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0DC2F" w14:textId="3B072BD0" w:rsidR="00344454" w:rsidRPr="00364602" w:rsidRDefault="00344454" w:rsidP="007D2568"/>
    <w:p w14:paraId="0B52EF91" w14:textId="77777777" w:rsidR="00EF7E39" w:rsidRPr="00364602" w:rsidRDefault="00EF7E39" w:rsidP="007D2568"/>
    <w:p w14:paraId="43ABE525" w14:textId="09D1715D" w:rsidR="00922B74" w:rsidRPr="00364602" w:rsidRDefault="00BA3269" w:rsidP="007D2568">
      <w:pPr>
        <w:pStyle w:val="Bezodstpw"/>
        <w:rPr>
          <w:rFonts w:ascii="Calibri Light" w:hAnsi="Calibri Light" w:cs="Calibri Light"/>
          <w:noProof/>
          <w:sz w:val="24"/>
          <w:szCs w:val="24"/>
          <w:lang w:eastAsia="pl-PL"/>
        </w:rPr>
      </w:pPr>
      <w:r w:rsidRPr="00364602">
        <w:rPr>
          <w:noProof/>
          <w:color w:val="2B579A"/>
          <w:shd w:val="clear" w:color="auto" w:fill="E6E6E6"/>
        </w:rPr>
        <mc:AlternateContent>
          <mc:Choice Requires="wps">
            <w:drawing>
              <wp:anchor distT="0" distB="0" distL="114300" distR="114300" simplePos="0" relativeHeight="251636736" behindDoc="0" locked="0" layoutInCell="1" allowOverlap="1" wp14:anchorId="43F9EC53" wp14:editId="2BCE5B12">
                <wp:simplePos x="0" y="0"/>
                <wp:positionH relativeFrom="column">
                  <wp:posOffset>1782445</wp:posOffset>
                </wp:positionH>
                <wp:positionV relativeFrom="page">
                  <wp:posOffset>9400032</wp:posOffset>
                </wp:positionV>
                <wp:extent cx="2200910" cy="694690"/>
                <wp:effectExtent l="0" t="0" r="8890" b="0"/>
                <wp:wrapNone/>
                <wp:docPr id="12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910"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6941D" w14:textId="725A8195" w:rsidR="002540F6" w:rsidRDefault="00BA3269" w:rsidP="007D2568">
                            <w:pPr>
                              <w:jc w:val="both"/>
                            </w:pPr>
                            <w:r w:rsidRPr="002540F6">
                              <w:rPr>
                                <w:noProof/>
                                <w:color w:val="2B579A"/>
                                <w:shd w:val="clear" w:color="auto" w:fill="E6E6E6"/>
                              </w:rPr>
                              <w:drawing>
                                <wp:inline distT="0" distB="0" distL="0" distR="0" wp14:anchorId="212F3C67" wp14:editId="053EF145">
                                  <wp:extent cx="4676775" cy="714375"/>
                                  <wp:effectExtent l="0" t="0" r="0" b="0"/>
                                  <wp:docPr id="2" name="Obraz 2" descr="Logotyp Ministerstwa Funduszy i Polityki Regionalnej oraz barwy Rzeczpospolitej Pol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typ Ministerstwa Funduszy i Polityki Regionalnej oraz barwy Rzeczpospolitej Polskie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7143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9EC53" id="_x0000_t202" coordsize="21600,21600" o:spt="202" path="m,l,21600r21600,l21600,xe">
                <v:stroke joinstyle="miter"/>
                <v:path gradientshapeok="t" o:connecttype="rect"/>
              </v:shapetype>
              <v:shape id="Text Box 43" o:spid="_x0000_s1026" type="#_x0000_t202" style="position:absolute;margin-left:140.35pt;margin-top:740.15pt;width:173.3pt;height:54.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" stroked="f">
                <v:textbox>
                  <w:txbxContent>
                    <w:p w14:paraId="62B6941D" w14:textId="725A8195" w:rsidR="002540F6" w:rsidRDefault="00BA3269" w:rsidP="007D2568">
                      <w:pPr>
                        <w:jc w:val="both"/>
                      </w:pPr>
                      <w:r w:rsidRPr="002540F6">
                        <w:rPr>
                          <w:noProof/>
                          <w:color w:val="2B579A"/>
                          <w:shd w:val="clear" w:color="auto" w:fill="E6E6E6"/>
                        </w:rPr>
                        <w:drawing>
                          <wp:inline distT="0" distB="0" distL="0" distR="0" wp14:anchorId="212F3C67" wp14:editId="053EF145">
                            <wp:extent cx="4676775" cy="714375"/>
                            <wp:effectExtent l="0" t="0" r="0" b="0"/>
                            <wp:docPr id="2" name="Obraz 2" descr="Logotyp Ministerstwa Funduszy i Polityki Regionalnej oraz barwy Rzeczpospolitej Pol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typ Ministerstwa Funduszy i Polityki Regionalnej oraz barwy Rzeczpospolitej Polskie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714375"/>
                                    </a:xfrm>
                                    <a:prstGeom prst="rect">
                                      <a:avLst/>
                                    </a:prstGeom>
                                    <a:noFill/>
                                    <a:ln>
                                      <a:noFill/>
                                    </a:ln>
                                  </pic:spPr>
                                </pic:pic>
                              </a:graphicData>
                            </a:graphic>
                          </wp:inline>
                        </w:drawing>
                      </w:r>
                    </w:p>
                  </w:txbxContent>
                </v:textbox>
                <w10:wrap anchory="page"/>
              </v:shape>
            </w:pict>
          </mc:Fallback>
        </mc:AlternateContent>
      </w:r>
      <w:r w:rsidRPr="00364602">
        <w:rPr>
          <w:noProof/>
          <w:color w:val="2B579A"/>
          <w:shd w:val="clear" w:color="auto" w:fill="E6E6E6"/>
        </w:rPr>
        <mc:AlternateContent>
          <mc:Choice Requires="wps">
            <w:drawing>
              <wp:anchor distT="0" distB="0" distL="114300" distR="114300" simplePos="0" relativeHeight="251635712" behindDoc="0" locked="0" layoutInCell="1" allowOverlap="1" wp14:anchorId="65EC0517" wp14:editId="0E37E6D9">
                <wp:simplePos x="0" y="0"/>
                <wp:positionH relativeFrom="page">
                  <wp:posOffset>898525</wp:posOffset>
                </wp:positionH>
                <wp:positionV relativeFrom="page">
                  <wp:posOffset>3959860</wp:posOffset>
                </wp:positionV>
                <wp:extent cx="6162675" cy="4007485"/>
                <wp:effectExtent l="3175" t="0" r="0" b="0"/>
                <wp:wrapSquare wrapText="bothSides"/>
                <wp:docPr id="63" name="Pole tekstowe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00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8C79B8" w14:textId="77777777" w:rsidR="002540F6" w:rsidRPr="00EF7E39" w:rsidRDefault="00344454" w:rsidP="007D2568">
                            <w:pPr>
                              <w:pStyle w:val="Bezodstpw"/>
                              <w:rPr>
                                <w:rFonts w:ascii="Arial" w:hAnsi="Arial" w:cs="Arial"/>
                                <w:b/>
                                <w:bCs/>
                                <w:caps/>
                                <w:color w:val="000000"/>
                                <w:sz w:val="48"/>
                                <w:szCs w:val="48"/>
                              </w:rPr>
                            </w:pPr>
                            <w:r w:rsidRPr="00EF7E39">
                              <w:rPr>
                                <w:rFonts w:ascii="Arial" w:hAnsi="Arial" w:cs="Arial"/>
                                <w:b/>
                                <w:bCs/>
                                <w:caps/>
                                <w:color w:val="000000"/>
                                <w:sz w:val="48"/>
                                <w:szCs w:val="48"/>
                              </w:rPr>
                              <w:t xml:space="preserve">plan ewaluacji </w:t>
                            </w:r>
                            <w:r w:rsidRPr="00EF7E39">
                              <w:rPr>
                                <w:rFonts w:ascii="Arial" w:hAnsi="Arial" w:cs="Arial"/>
                                <w:b/>
                                <w:bCs/>
                                <w:caps/>
                                <w:color w:val="000000"/>
                                <w:sz w:val="48"/>
                                <w:szCs w:val="48"/>
                              </w:rPr>
                              <w:br/>
                              <w:t xml:space="preserve">programu fundusze europejskie dla rozwoju społecznego </w:t>
                            </w:r>
                            <w:r w:rsidRPr="00EF7E39">
                              <w:rPr>
                                <w:rFonts w:ascii="Arial" w:hAnsi="Arial" w:cs="Arial"/>
                                <w:b/>
                                <w:bCs/>
                                <w:caps/>
                                <w:color w:val="000000"/>
                                <w:sz w:val="48"/>
                                <w:szCs w:val="48"/>
                              </w:rPr>
                              <w:br/>
                              <w:t>2021 -2027</w:t>
                            </w:r>
                          </w:p>
                          <w:p w14:paraId="00264943" w14:textId="77777777" w:rsidR="002540F6" w:rsidRDefault="002540F6" w:rsidP="007D2568">
                            <w:pPr>
                              <w:pStyle w:val="Bezodstpw"/>
                              <w:rPr>
                                <w:rFonts w:ascii="Arial" w:hAnsi="Arial" w:cs="Arial"/>
                                <w:b/>
                                <w:bCs/>
                                <w:caps/>
                                <w:color w:val="000000"/>
                                <w:sz w:val="56"/>
                                <w:szCs w:val="56"/>
                              </w:rPr>
                            </w:pPr>
                          </w:p>
                          <w:p w14:paraId="57D53268" w14:textId="77777777" w:rsidR="00344454" w:rsidRDefault="00344454" w:rsidP="007D2568">
                            <w:pPr>
                              <w:pStyle w:val="Bezodstpw"/>
                              <w:rPr>
                                <w:rFonts w:ascii="Arial" w:hAnsi="Arial" w:cs="Arial"/>
                                <w:smallCaps/>
                                <w:sz w:val="36"/>
                                <w:szCs w:val="36"/>
                              </w:rPr>
                            </w:pPr>
                          </w:p>
                          <w:p w14:paraId="28FB99EC" w14:textId="77777777" w:rsidR="002540F6" w:rsidRDefault="002540F6" w:rsidP="007D2568">
                            <w:pPr>
                              <w:pStyle w:val="Bezodstpw"/>
                              <w:rPr>
                                <w:rFonts w:ascii="Arial" w:hAnsi="Arial" w:cs="Arial"/>
                                <w:smallCaps/>
                                <w:sz w:val="36"/>
                                <w:szCs w:val="36"/>
                              </w:rPr>
                            </w:pPr>
                          </w:p>
                          <w:p w14:paraId="574CC84D" w14:textId="77777777" w:rsidR="002540F6" w:rsidRDefault="002540F6" w:rsidP="007D2568">
                            <w:pPr>
                              <w:pStyle w:val="Bezodstpw"/>
                              <w:rPr>
                                <w:rFonts w:ascii="Arial" w:hAnsi="Arial" w:cs="Arial"/>
                                <w:smallCaps/>
                                <w:sz w:val="36"/>
                                <w:szCs w:val="36"/>
                              </w:rPr>
                            </w:pPr>
                          </w:p>
                          <w:p w14:paraId="07291F87" w14:textId="1E8BB1F1" w:rsidR="002540F6" w:rsidRPr="00344454" w:rsidRDefault="001F1240" w:rsidP="007D2568">
                            <w:pPr>
                              <w:pStyle w:val="Bezodstpw"/>
                              <w:rPr>
                                <w:rFonts w:ascii="Arial" w:hAnsi="Arial" w:cs="Arial"/>
                                <w:smallCaps/>
                                <w:sz w:val="36"/>
                                <w:szCs w:val="36"/>
                              </w:rPr>
                            </w:pPr>
                            <w:r>
                              <w:rPr>
                                <w:rFonts w:ascii="Arial" w:hAnsi="Arial" w:cs="Arial"/>
                                <w:smallCaps/>
                                <w:sz w:val="36"/>
                                <w:szCs w:val="36"/>
                              </w:rPr>
                              <w:t>SIERPIEŃ</w:t>
                            </w:r>
                            <w:r w:rsidR="00470E40">
                              <w:rPr>
                                <w:rFonts w:ascii="Arial" w:hAnsi="Arial" w:cs="Arial"/>
                                <w:smallCaps/>
                                <w:sz w:val="36"/>
                                <w:szCs w:val="36"/>
                              </w:rPr>
                              <w:t xml:space="preserve"> </w:t>
                            </w:r>
                            <w:r w:rsidR="002540F6">
                              <w:rPr>
                                <w:rFonts w:ascii="Arial" w:hAnsi="Arial" w:cs="Arial"/>
                                <w:smallCaps/>
                                <w:sz w:val="36"/>
                                <w:szCs w:val="36"/>
                              </w:rPr>
                              <w:t xml:space="preserve">2023 r. </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5EC0517" id="Pole tekstowe 113" o:spid="_x0000_s1027" type="#_x0000_t202" style="position:absolute;margin-left:70.75pt;margin-top:311.8pt;width:485.25pt;height:315.5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" filled="f" stroked="f" strokeweight=".5pt">
                <v:textbox inset="0,0,0,0">
                  <w:txbxContent>
                    <w:p w14:paraId="388C79B8" w14:textId="77777777" w:rsidR="002540F6" w:rsidRPr="00EF7E39" w:rsidRDefault="00344454" w:rsidP="007D2568">
                      <w:pPr>
                        <w:pStyle w:val="Bezodstpw"/>
                        <w:rPr>
                          <w:rFonts w:ascii="Arial" w:hAnsi="Arial" w:cs="Arial"/>
                          <w:b/>
                          <w:bCs/>
                          <w:caps/>
                          <w:color w:val="000000"/>
                          <w:sz w:val="48"/>
                          <w:szCs w:val="48"/>
                        </w:rPr>
                      </w:pPr>
                      <w:r w:rsidRPr="00EF7E39">
                        <w:rPr>
                          <w:rFonts w:ascii="Arial" w:hAnsi="Arial" w:cs="Arial"/>
                          <w:b/>
                          <w:bCs/>
                          <w:caps/>
                          <w:color w:val="000000"/>
                          <w:sz w:val="48"/>
                          <w:szCs w:val="48"/>
                        </w:rPr>
                        <w:t xml:space="preserve">plan ewaluacji </w:t>
                      </w:r>
                      <w:r w:rsidRPr="00EF7E39">
                        <w:rPr>
                          <w:rFonts w:ascii="Arial" w:hAnsi="Arial" w:cs="Arial"/>
                          <w:b/>
                          <w:bCs/>
                          <w:caps/>
                          <w:color w:val="000000"/>
                          <w:sz w:val="48"/>
                          <w:szCs w:val="48"/>
                        </w:rPr>
                        <w:br/>
                        <w:t xml:space="preserve">programu fundusze europejskie dla rozwoju społecznego </w:t>
                      </w:r>
                      <w:r w:rsidRPr="00EF7E39">
                        <w:rPr>
                          <w:rFonts w:ascii="Arial" w:hAnsi="Arial" w:cs="Arial"/>
                          <w:b/>
                          <w:bCs/>
                          <w:caps/>
                          <w:color w:val="000000"/>
                          <w:sz w:val="48"/>
                          <w:szCs w:val="48"/>
                        </w:rPr>
                        <w:br/>
                        <w:t>2021 -2027</w:t>
                      </w:r>
                    </w:p>
                    <w:p w14:paraId="00264943" w14:textId="77777777" w:rsidR="002540F6" w:rsidRDefault="002540F6" w:rsidP="007D2568">
                      <w:pPr>
                        <w:pStyle w:val="Bezodstpw"/>
                        <w:rPr>
                          <w:rFonts w:ascii="Arial" w:hAnsi="Arial" w:cs="Arial"/>
                          <w:b/>
                          <w:bCs/>
                          <w:caps/>
                          <w:color w:val="000000"/>
                          <w:sz w:val="56"/>
                          <w:szCs w:val="56"/>
                        </w:rPr>
                      </w:pPr>
                    </w:p>
                    <w:p w14:paraId="57D53268" w14:textId="77777777" w:rsidR="00344454" w:rsidRDefault="00344454" w:rsidP="007D2568">
                      <w:pPr>
                        <w:pStyle w:val="Bezodstpw"/>
                        <w:rPr>
                          <w:rFonts w:ascii="Arial" w:hAnsi="Arial" w:cs="Arial"/>
                          <w:smallCaps/>
                          <w:sz w:val="36"/>
                          <w:szCs w:val="36"/>
                        </w:rPr>
                      </w:pPr>
                    </w:p>
                    <w:p w14:paraId="28FB99EC" w14:textId="77777777" w:rsidR="002540F6" w:rsidRDefault="002540F6" w:rsidP="007D2568">
                      <w:pPr>
                        <w:pStyle w:val="Bezodstpw"/>
                        <w:rPr>
                          <w:rFonts w:ascii="Arial" w:hAnsi="Arial" w:cs="Arial"/>
                          <w:smallCaps/>
                          <w:sz w:val="36"/>
                          <w:szCs w:val="36"/>
                        </w:rPr>
                      </w:pPr>
                    </w:p>
                    <w:p w14:paraId="574CC84D" w14:textId="77777777" w:rsidR="002540F6" w:rsidRDefault="002540F6" w:rsidP="007D2568">
                      <w:pPr>
                        <w:pStyle w:val="Bezodstpw"/>
                        <w:rPr>
                          <w:rFonts w:ascii="Arial" w:hAnsi="Arial" w:cs="Arial"/>
                          <w:smallCaps/>
                          <w:sz w:val="36"/>
                          <w:szCs w:val="36"/>
                        </w:rPr>
                      </w:pPr>
                    </w:p>
                    <w:p w14:paraId="07291F87" w14:textId="1E8BB1F1" w:rsidR="002540F6" w:rsidRPr="00344454" w:rsidRDefault="001F1240" w:rsidP="007D2568">
                      <w:pPr>
                        <w:pStyle w:val="Bezodstpw"/>
                        <w:rPr>
                          <w:rFonts w:ascii="Arial" w:hAnsi="Arial" w:cs="Arial"/>
                          <w:smallCaps/>
                          <w:sz w:val="36"/>
                          <w:szCs w:val="36"/>
                        </w:rPr>
                      </w:pPr>
                      <w:r>
                        <w:rPr>
                          <w:rFonts w:ascii="Arial" w:hAnsi="Arial" w:cs="Arial"/>
                          <w:smallCaps/>
                          <w:sz w:val="36"/>
                          <w:szCs w:val="36"/>
                        </w:rPr>
                        <w:t>SIERPIEŃ</w:t>
                      </w:r>
                      <w:r w:rsidR="00470E40">
                        <w:rPr>
                          <w:rFonts w:ascii="Arial" w:hAnsi="Arial" w:cs="Arial"/>
                          <w:smallCaps/>
                          <w:sz w:val="36"/>
                          <w:szCs w:val="36"/>
                        </w:rPr>
                        <w:t xml:space="preserve"> </w:t>
                      </w:r>
                      <w:r w:rsidR="002540F6">
                        <w:rPr>
                          <w:rFonts w:ascii="Arial" w:hAnsi="Arial" w:cs="Arial"/>
                          <w:smallCaps/>
                          <w:sz w:val="36"/>
                          <w:szCs w:val="36"/>
                        </w:rPr>
                        <w:t xml:space="preserve">2023 r. </w:t>
                      </w:r>
                    </w:p>
                  </w:txbxContent>
                </v:textbox>
                <w10:wrap type="square" anchorx="page" anchory="page"/>
              </v:shape>
            </w:pict>
          </mc:Fallback>
        </mc:AlternateContent>
      </w:r>
      <w:r w:rsidRPr="00364602">
        <w:rPr>
          <w:noProof/>
          <w:color w:val="2B579A"/>
          <w:shd w:val="clear" w:color="auto" w:fill="E6E6E6"/>
        </w:rPr>
        <mc:AlternateContent>
          <mc:Choice Requires="wpg">
            <w:drawing>
              <wp:anchor distT="0" distB="0" distL="114300" distR="114300" simplePos="0" relativeHeight="251634688" behindDoc="0" locked="0" layoutInCell="1" allowOverlap="1" wp14:anchorId="2A8C3480" wp14:editId="6F13CC71">
                <wp:simplePos x="0" y="0"/>
                <wp:positionH relativeFrom="page">
                  <wp:posOffset>340360</wp:posOffset>
                </wp:positionH>
                <wp:positionV relativeFrom="page">
                  <wp:posOffset>486410</wp:posOffset>
                </wp:positionV>
                <wp:extent cx="168910" cy="9672320"/>
                <wp:effectExtent l="26035" t="19685" r="24130" b="23495"/>
                <wp:wrapNone/>
                <wp:docPr id="60" name="Grupa 114" descr="kolorowa belka w kolorystyce programu FE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9672320"/>
                          <a:chOff x="0" y="0"/>
                          <a:chExt cx="228600" cy="9144000"/>
                        </a:xfrm>
                      </wpg:grpSpPr>
                      <wps:wsp>
                        <wps:cNvPr id="61" name="Prostokąt 115"/>
                        <wps:cNvSpPr>
                          <a:spLocks noChangeArrowheads="1"/>
                        </wps:cNvSpPr>
                        <wps:spPr bwMode="auto">
                          <a:xfrm>
                            <a:off x="0" y="0"/>
                            <a:ext cx="228600" cy="8782050"/>
                          </a:xfrm>
                          <a:prstGeom prst="rect">
                            <a:avLst/>
                          </a:prstGeom>
                          <a:solidFill>
                            <a:srgbClr val="ED7D31"/>
                          </a:solidFill>
                          <a:ln w="38100" algn="ctr">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823B0B">
                                      <a:alpha val="50000"/>
                                    </a:srgbClr>
                                  </a:outerShdw>
                                </a:effectLst>
                              </a14:hiddenEffects>
                            </a:ext>
                          </a:extLst>
                        </wps:spPr>
                        <wps:bodyPr rot="0" vert="horz" wrap="square" lIns="91440" tIns="45720" rIns="91440" bIns="45720" anchor="ctr" anchorCtr="0" upright="1">
                          <a:noAutofit/>
                        </wps:bodyPr>
                      </wps:wsp>
                      <wps:wsp>
                        <wps:cNvPr id="62" name="Prostokąt 116"/>
                        <wps:cNvSpPr>
                          <a:spLocks noChangeAspect="1" noChangeArrowheads="1"/>
                        </wps:cNvSpPr>
                        <wps:spPr bwMode="auto">
                          <a:xfrm>
                            <a:off x="0" y="8915400"/>
                            <a:ext cx="228600" cy="228600"/>
                          </a:xfrm>
                          <a:prstGeom prst="rect">
                            <a:avLst/>
                          </a:prstGeom>
                          <a:solidFill>
                            <a:srgbClr val="ED7D31"/>
                          </a:solidFill>
                          <a:ln w="38100" algn="ctr">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823B0B">
                                      <a:alpha val="50000"/>
                                    </a:srgbClr>
                                  </a:outerShdw>
                                </a:effectLst>
                              </a14:hiddenEffects>
                            </a:ext>
                          </a:extLst>
                        </wps:spPr>
                        <wps:bodyPr rot="0" vert="horz" wrap="square" lIns="91440" tIns="45720" rIns="91440" bIns="45720" anchor="ctr" anchorCtr="0" upright="1">
                          <a:noAutofit/>
                        </wps:bodyPr>
                      </wps:wsp>
                    </wpg:wgp>
                  </a:graphicData>
                </a:graphic>
                <wp14:sizeRelH relativeFrom="page">
                  <wp14:pctWidth>2900</wp14:pctWidth>
                </wp14:sizeRelH>
                <wp14:sizeRelV relativeFrom="page">
                  <wp14:pctHeight>90900</wp14:pctHeight>
                </wp14:sizeRelV>
              </wp:anchor>
            </w:drawing>
          </mc:Choice>
          <mc:Fallback>
            <w:pict>
              <v:group w14:anchorId="32A0BEA4" id="Grupa 114" o:spid="_x0000_s1026" alt="kolorowa belka w kolorystyce programu FERS" style="position:absolute;margin-left:26.8pt;margin-top:38.3pt;width:13.3pt;height:761.6pt;z-index:251634688;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">
                <v:rect id="Prostokąt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" fillcolor="#ed7d31" strokecolor="#f2f2f2" strokeweight="3pt">
                  <v:shadow color="#823b0b" opacity=".5" offset="1pt"/>
                </v:rect>
                <v:rect id="Prostokąt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" fillcolor="#ed7d31" strokecolor="#f2f2f2" strokeweight="3pt">
                  <v:shadow color="#823b0b" opacity=".5" offset="1pt"/>
                  <o:lock v:ext="edit" aspectratio="t"/>
                </v:rect>
                <w10:wrap anchorx="page" anchory="page"/>
              </v:group>
            </w:pict>
          </mc:Fallback>
        </mc:AlternateContent>
      </w:r>
      <w:r w:rsidRPr="00364602">
        <w:rPr>
          <w:rFonts w:ascii="Arial" w:hAnsi="Arial" w:cs="Arial"/>
          <w:noProof/>
          <w:color w:val="2B579A"/>
          <w:shd w:val="clear" w:color="auto" w:fill="E6E6E6"/>
          <w:lang w:eastAsia="pl-PL"/>
        </w:rPr>
        <w:drawing>
          <wp:inline distT="0" distB="0" distL="0" distR="0" wp14:anchorId="5FC6D09D" wp14:editId="00D781D5">
            <wp:extent cx="5771515" cy="2190750"/>
            <wp:effectExtent l="0" t="0" r="0" b="0"/>
            <wp:docPr id="59" name="Obraz 42" descr="fotografia przedstawiająca grupę młodych roześmianych lud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Obraz 42" descr="fotografia przedstawiająca grupę młodych roześmianych ludz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1515" cy="2190750"/>
                    </a:xfrm>
                    <a:prstGeom prst="rect">
                      <a:avLst/>
                    </a:prstGeom>
                    <a:noFill/>
                  </pic:spPr>
                </pic:pic>
              </a:graphicData>
            </a:graphic>
          </wp:inline>
        </w:drawing>
      </w:r>
    </w:p>
    <w:p w14:paraId="0FD4E4F4" w14:textId="16E4CF0D" w:rsidR="0040178F" w:rsidRPr="00364602" w:rsidRDefault="0040178F" w:rsidP="007D2568">
      <w:pPr>
        <w:spacing w:after="0" w:line="240" w:lineRule="auto"/>
        <w:rPr>
          <w:rFonts w:ascii="Calibri Light" w:hAnsi="Calibri Light" w:cs="Calibri Light"/>
          <w:b/>
          <w:bCs/>
          <w:caps/>
          <w:sz w:val="24"/>
          <w:szCs w:val="24"/>
        </w:rPr>
      </w:pPr>
      <w:r w:rsidRPr="00364602">
        <w:rPr>
          <w:rFonts w:ascii="Calibri Light" w:hAnsi="Calibri Light" w:cs="Calibri Light"/>
          <w:sz w:val="24"/>
          <w:szCs w:val="24"/>
        </w:rPr>
        <w:br w:type="page"/>
      </w:r>
    </w:p>
    <w:p w14:paraId="62E7D7C6" w14:textId="77777777" w:rsidR="0052290B" w:rsidRPr="00364602" w:rsidRDefault="0052290B" w:rsidP="007D2568">
      <w:pPr>
        <w:pStyle w:val="Spistreci1"/>
        <w:rPr>
          <w:rFonts w:ascii="Calibri Light" w:hAnsi="Calibri Light" w:cs="Calibri Light"/>
          <w:sz w:val="24"/>
          <w:szCs w:val="24"/>
        </w:rPr>
      </w:pPr>
    </w:p>
    <w:p w14:paraId="5DF8BFBE" w14:textId="510E3DE6" w:rsidR="001F1240" w:rsidRDefault="00A566C4" w:rsidP="007D2568">
      <w:pPr>
        <w:pStyle w:val="Spistreci1"/>
        <w:rPr>
          <w:rFonts w:asciiTheme="minorHAnsi" w:eastAsiaTheme="minorEastAsia" w:hAnsiTheme="minorHAnsi" w:cstheme="minorBidi"/>
          <w:b w:val="0"/>
          <w:bCs w:val="0"/>
          <w:caps w:val="0"/>
          <w:noProof/>
          <w:sz w:val="22"/>
          <w:szCs w:val="22"/>
          <w:lang w:eastAsia="pl-PL"/>
        </w:rPr>
      </w:pPr>
      <w:r w:rsidRPr="00364602">
        <w:rPr>
          <w:rFonts w:ascii="Calibri Light" w:hAnsi="Calibri Light" w:cs="Calibri Light"/>
          <w:color w:val="2B579A"/>
          <w:sz w:val="24"/>
          <w:szCs w:val="24"/>
          <w:u w:val="dotted"/>
          <w:shd w:val="clear" w:color="auto" w:fill="E6E6E6"/>
        </w:rPr>
        <w:fldChar w:fldCharType="begin"/>
      </w:r>
      <w:r w:rsidR="00F964AC" w:rsidRPr="00364602">
        <w:rPr>
          <w:rFonts w:ascii="Calibri Light" w:hAnsi="Calibri Light" w:cs="Calibri Light"/>
          <w:sz w:val="24"/>
          <w:szCs w:val="24"/>
          <w:u w:val="dotted"/>
        </w:rPr>
        <w:instrText xml:space="preserve"> TOC \o "1-2" \h \z \u </w:instrText>
      </w:r>
      <w:r w:rsidRPr="00364602">
        <w:rPr>
          <w:rFonts w:ascii="Calibri Light" w:hAnsi="Calibri Light" w:cs="Calibri Light"/>
          <w:color w:val="2B579A"/>
          <w:sz w:val="24"/>
          <w:szCs w:val="24"/>
          <w:u w:val="dotted"/>
          <w:shd w:val="clear" w:color="auto" w:fill="E6E6E6"/>
        </w:rPr>
        <w:fldChar w:fldCharType="separate"/>
      </w:r>
      <w:hyperlink w:anchor="_Toc142649388" w:history="1">
        <w:r w:rsidR="001F1240" w:rsidRPr="00BC345F">
          <w:rPr>
            <w:rStyle w:val="Hipercze"/>
            <w:noProof/>
          </w:rPr>
          <w:t>WPROWADZENIE</w:t>
        </w:r>
        <w:r w:rsidR="001F1240">
          <w:rPr>
            <w:noProof/>
            <w:webHidden/>
          </w:rPr>
          <w:tab/>
        </w:r>
        <w:r w:rsidR="001F1240">
          <w:rPr>
            <w:noProof/>
            <w:webHidden/>
          </w:rPr>
          <w:fldChar w:fldCharType="begin"/>
        </w:r>
        <w:r w:rsidR="001F1240">
          <w:rPr>
            <w:noProof/>
            <w:webHidden/>
          </w:rPr>
          <w:instrText xml:space="preserve"> PAGEREF _Toc142649388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2AE0B736" w14:textId="72BF01A2" w:rsidR="001F1240" w:rsidRDefault="007A4076" w:rsidP="007D2568">
      <w:pPr>
        <w:pStyle w:val="Spistreci1"/>
        <w:numPr>
          <w:ilvl w:val="0"/>
          <w:numId w:val="38"/>
        </w:numPr>
        <w:rPr>
          <w:rFonts w:asciiTheme="minorHAnsi" w:eastAsiaTheme="minorEastAsia" w:hAnsiTheme="minorHAnsi" w:cstheme="minorBidi"/>
          <w:b w:val="0"/>
          <w:bCs w:val="0"/>
          <w:caps w:val="0"/>
          <w:noProof/>
          <w:sz w:val="22"/>
          <w:szCs w:val="22"/>
          <w:lang w:eastAsia="pl-PL"/>
        </w:rPr>
      </w:pPr>
      <w:hyperlink w:anchor="_Toc142649389" w:history="1">
        <w:r w:rsidR="001F1240" w:rsidRPr="00BC345F">
          <w:rPr>
            <w:rStyle w:val="Hipercze"/>
            <w:noProof/>
          </w:rPr>
          <w:t>GŁÓWNE CELE EWALUACJI W LATACH 2021-2027</w:t>
        </w:r>
        <w:r w:rsidR="001F1240">
          <w:rPr>
            <w:noProof/>
            <w:webHidden/>
          </w:rPr>
          <w:tab/>
        </w:r>
        <w:r w:rsidR="001F1240">
          <w:rPr>
            <w:noProof/>
            <w:webHidden/>
          </w:rPr>
          <w:fldChar w:fldCharType="begin"/>
        </w:r>
        <w:r w:rsidR="001F1240">
          <w:rPr>
            <w:noProof/>
            <w:webHidden/>
          </w:rPr>
          <w:instrText xml:space="preserve"> PAGEREF _Toc142649389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09E16EA2" w14:textId="4C7B766A" w:rsidR="001F1240" w:rsidRDefault="007A4076" w:rsidP="007D2568">
      <w:pPr>
        <w:pStyle w:val="Spistreci1"/>
        <w:numPr>
          <w:ilvl w:val="0"/>
          <w:numId w:val="38"/>
        </w:numPr>
        <w:rPr>
          <w:rFonts w:asciiTheme="minorHAnsi" w:eastAsiaTheme="minorEastAsia" w:hAnsiTheme="minorHAnsi" w:cstheme="minorBidi"/>
          <w:b w:val="0"/>
          <w:bCs w:val="0"/>
          <w:caps w:val="0"/>
          <w:noProof/>
          <w:sz w:val="22"/>
          <w:szCs w:val="22"/>
          <w:lang w:eastAsia="pl-PL"/>
        </w:rPr>
      </w:pPr>
      <w:hyperlink w:anchor="_Toc142649390" w:history="1">
        <w:r w:rsidR="001F1240" w:rsidRPr="00BC345F">
          <w:rPr>
            <w:rStyle w:val="Hipercze"/>
            <w:noProof/>
          </w:rPr>
          <w:t>RODZAJE EWALUACJI W FERS</w:t>
        </w:r>
        <w:r w:rsidR="001F1240">
          <w:rPr>
            <w:noProof/>
            <w:webHidden/>
          </w:rPr>
          <w:tab/>
        </w:r>
        <w:r w:rsidR="001F1240">
          <w:rPr>
            <w:noProof/>
            <w:webHidden/>
          </w:rPr>
          <w:fldChar w:fldCharType="begin"/>
        </w:r>
        <w:r w:rsidR="001F1240">
          <w:rPr>
            <w:noProof/>
            <w:webHidden/>
          </w:rPr>
          <w:instrText xml:space="preserve"> PAGEREF _Toc142649390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285DF26D" w14:textId="085F0E77" w:rsidR="001F1240" w:rsidRDefault="007A4076" w:rsidP="007D2568">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42649391" w:history="1">
        <w:r w:rsidR="001F1240" w:rsidRPr="00BC345F">
          <w:rPr>
            <w:rStyle w:val="Hipercze"/>
            <w:noProof/>
          </w:rPr>
          <w:t>2.1 Ewaluacja bieżąca (on-going)</w:t>
        </w:r>
        <w:r w:rsidR="001F1240">
          <w:rPr>
            <w:noProof/>
            <w:webHidden/>
          </w:rPr>
          <w:tab/>
        </w:r>
        <w:r w:rsidR="001F1240">
          <w:rPr>
            <w:noProof/>
            <w:webHidden/>
          </w:rPr>
          <w:fldChar w:fldCharType="begin"/>
        </w:r>
        <w:r w:rsidR="001F1240">
          <w:rPr>
            <w:noProof/>
            <w:webHidden/>
          </w:rPr>
          <w:instrText xml:space="preserve"> PAGEREF _Toc142649391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372A1491" w14:textId="51232933" w:rsidR="001F1240" w:rsidRDefault="007A4076" w:rsidP="007D2568">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42649392" w:history="1">
        <w:r w:rsidR="001F1240" w:rsidRPr="00BC345F">
          <w:rPr>
            <w:rStyle w:val="Hipercze"/>
            <w:noProof/>
          </w:rPr>
          <w:t>2.2 Ewaluacja ex post</w:t>
        </w:r>
        <w:r w:rsidR="001F1240">
          <w:rPr>
            <w:noProof/>
            <w:webHidden/>
          </w:rPr>
          <w:tab/>
        </w:r>
        <w:r w:rsidR="001F1240">
          <w:rPr>
            <w:noProof/>
            <w:webHidden/>
          </w:rPr>
          <w:fldChar w:fldCharType="begin"/>
        </w:r>
        <w:r w:rsidR="001F1240">
          <w:rPr>
            <w:noProof/>
            <w:webHidden/>
          </w:rPr>
          <w:instrText xml:space="preserve"> PAGEREF _Toc142649392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6463D7C3" w14:textId="1929D2AD" w:rsidR="001F1240" w:rsidRDefault="007A4076" w:rsidP="007D2568">
      <w:pPr>
        <w:pStyle w:val="Spistreci1"/>
        <w:numPr>
          <w:ilvl w:val="0"/>
          <w:numId w:val="38"/>
        </w:numPr>
        <w:rPr>
          <w:rFonts w:asciiTheme="minorHAnsi" w:eastAsiaTheme="minorEastAsia" w:hAnsiTheme="minorHAnsi" w:cstheme="minorBidi"/>
          <w:b w:val="0"/>
          <w:bCs w:val="0"/>
          <w:caps w:val="0"/>
          <w:noProof/>
          <w:sz w:val="22"/>
          <w:szCs w:val="22"/>
          <w:lang w:eastAsia="pl-PL"/>
        </w:rPr>
      </w:pPr>
      <w:hyperlink w:anchor="_Toc142649393" w:history="1">
        <w:r w:rsidR="001F1240" w:rsidRPr="00BC345F">
          <w:rPr>
            <w:rStyle w:val="Hipercze"/>
            <w:noProof/>
          </w:rPr>
          <w:t>KRYTERIA EWALUACJI STOSOWANE W FERS</w:t>
        </w:r>
        <w:r w:rsidR="001F1240">
          <w:rPr>
            <w:noProof/>
            <w:webHidden/>
          </w:rPr>
          <w:tab/>
        </w:r>
        <w:r w:rsidR="001F1240">
          <w:rPr>
            <w:noProof/>
            <w:webHidden/>
          </w:rPr>
          <w:fldChar w:fldCharType="begin"/>
        </w:r>
        <w:r w:rsidR="001F1240">
          <w:rPr>
            <w:noProof/>
            <w:webHidden/>
          </w:rPr>
          <w:instrText xml:space="preserve"> PAGEREF _Toc142649393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655952EB" w14:textId="3FBFDD8E" w:rsidR="001F1240" w:rsidRDefault="007A4076" w:rsidP="007D2568">
      <w:pPr>
        <w:pStyle w:val="Spistreci1"/>
        <w:numPr>
          <w:ilvl w:val="0"/>
          <w:numId w:val="38"/>
        </w:numPr>
        <w:rPr>
          <w:rFonts w:asciiTheme="minorHAnsi" w:eastAsiaTheme="minorEastAsia" w:hAnsiTheme="minorHAnsi" w:cstheme="minorBidi"/>
          <w:b w:val="0"/>
          <w:bCs w:val="0"/>
          <w:caps w:val="0"/>
          <w:noProof/>
          <w:sz w:val="22"/>
          <w:szCs w:val="22"/>
          <w:lang w:eastAsia="pl-PL"/>
        </w:rPr>
      </w:pPr>
      <w:hyperlink w:anchor="_Toc142649394" w:history="1">
        <w:r w:rsidR="001F1240" w:rsidRPr="00BC345F">
          <w:rPr>
            <w:rStyle w:val="Hipercze"/>
            <w:noProof/>
          </w:rPr>
          <w:t>WYZWANIA DLA EWALUACJI W FERS</w:t>
        </w:r>
        <w:r w:rsidR="001F1240">
          <w:rPr>
            <w:noProof/>
            <w:webHidden/>
          </w:rPr>
          <w:tab/>
        </w:r>
        <w:r w:rsidR="001F1240">
          <w:rPr>
            <w:noProof/>
            <w:webHidden/>
          </w:rPr>
          <w:fldChar w:fldCharType="begin"/>
        </w:r>
        <w:r w:rsidR="001F1240">
          <w:rPr>
            <w:noProof/>
            <w:webHidden/>
          </w:rPr>
          <w:instrText xml:space="preserve"> PAGEREF _Toc142649394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2ECEDD9C" w14:textId="31FB9158" w:rsidR="001F1240" w:rsidRDefault="007A4076" w:rsidP="007D2568">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42649395" w:history="1">
        <w:r w:rsidR="001F1240" w:rsidRPr="00BC345F">
          <w:rPr>
            <w:rStyle w:val="Hipercze"/>
            <w:noProof/>
          </w:rPr>
          <w:t>4.1 Odpowiedni termin realizacji badań ewaluacyjnych</w:t>
        </w:r>
        <w:r w:rsidR="001F1240">
          <w:rPr>
            <w:noProof/>
            <w:webHidden/>
          </w:rPr>
          <w:tab/>
        </w:r>
        <w:r w:rsidR="001F1240">
          <w:rPr>
            <w:noProof/>
            <w:webHidden/>
          </w:rPr>
          <w:fldChar w:fldCharType="begin"/>
        </w:r>
        <w:r w:rsidR="001F1240">
          <w:rPr>
            <w:noProof/>
            <w:webHidden/>
          </w:rPr>
          <w:instrText xml:space="preserve"> PAGEREF _Toc142649395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51187426" w14:textId="0EDBD935" w:rsidR="001F1240" w:rsidRDefault="007A4076" w:rsidP="007D2568">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42649396" w:history="1">
        <w:r w:rsidR="001F1240" w:rsidRPr="00BC345F">
          <w:rPr>
            <w:rStyle w:val="Hipercze"/>
            <w:noProof/>
          </w:rPr>
          <w:t>4.2 Funkcjonalna niezależność procesu ewaluacji</w:t>
        </w:r>
        <w:r w:rsidR="001F1240">
          <w:rPr>
            <w:noProof/>
            <w:webHidden/>
          </w:rPr>
          <w:tab/>
        </w:r>
        <w:r w:rsidR="001F1240">
          <w:rPr>
            <w:noProof/>
            <w:webHidden/>
          </w:rPr>
          <w:fldChar w:fldCharType="begin"/>
        </w:r>
        <w:r w:rsidR="001F1240">
          <w:rPr>
            <w:noProof/>
            <w:webHidden/>
          </w:rPr>
          <w:instrText xml:space="preserve"> PAGEREF _Toc142649396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322CC4C6" w14:textId="04C26704" w:rsidR="001F1240" w:rsidRDefault="007A4076" w:rsidP="007D2568">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42649397" w:history="1">
        <w:r w:rsidR="001F1240" w:rsidRPr="00BC345F">
          <w:rPr>
            <w:rStyle w:val="Hipercze"/>
            <w:noProof/>
          </w:rPr>
          <w:t>4.3 Większe wykorzystanie wyników badań ewaluacyjnych</w:t>
        </w:r>
        <w:r w:rsidR="001F1240">
          <w:rPr>
            <w:noProof/>
            <w:webHidden/>
          </w:rPr>
          <w:tab/>
        </w:r>
        <w:r w:rsidR="001F1240">
          <w:rPr>
            <w:noProof/>
            <w:webHidden/>
          </w:rPr>
          <w:fldChar w:fldCharType="begin"/>
        </w:r>
        <w:r w:rsidR="001F1240">
          <w:rPr>
            <w:noProof/>
            <w:webHidden/>
          </w:rPr>
          <w:instrText xml:space="preserve"> PAGEREF _Toc142649397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7A85BA24" w14:textId="4CC7159B" w:rsidR="001F1240" w:rsidRDefault="007A4076" w:rsidP="007D2568">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42649398" w:history="1">
        <w:r w:rsidR="001F1240" w:rsidRPr="00BC345F">
          <w:rPr>
            <w:rStyle w:val="Hipercze"/>
            <w:noProof/>
          </w:rPr>
          <w:t>4.4 Wcześniejsze zaplanowanie ewaluacji wpływu – w tym zapewnienie niezbędnych danych</w:t>
        </w:r>
        <w:r w:rsidR="001F1240">
          <w:rPr>
            <w:noProof/>
            <w:webHidden/>
          </w:rPr>
          <w:tab/>
        </w:r>
        <w:r w:rsidR="001F1240">
          <w:rPr>
            <w:noProof/>
            <w:webHidden/>
          </w:rPr>
          <w:fldChar w:fldCharType="begin"/>
        </w:r>
        <w:r w:rsidR="001F1240">
          <w:rPr>
            <w:noProof/>
            <w:webHidden/>
          </w:rPr>
          <w:instrText xml:space="preserve"> PAGEREF _Toc142649398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7742EB97" w14:textId="6F1E1FF3" w:rsidR="001F1240" w:rsidRDefault="007A4076" w:rsidP="007D2568">
      <w:pPr>
        <w:pStyle w:val="Spistreci1"/>
        <w:numPr>
          <w:ilvl w:val="0"/>
          <w:numId w:val="38"/>
        </w:numPr>
        <w:rPr>
          <w:rFonts w:asciiTheme="minorHAnsi" w:eastAsiaTheme="minorEastAsia" w:hAnsiTheme="minorHAnsi" w:cstheme="minorBidi"/>
          <w:b w:val="0"/>
          <w:bCs w:val="0"/>
          <w:caps w:val="0"/>
          <w:noProof/>
          <w:sz w:val="22"/>
          <w:szCs w:val="22"/>
          <w:lang w:eastAsia="pl-PL"/>
        </w:rPr>
      </w:pPr>
      <w:hyperlink w:anchor="_Toc142649399" w:history="1">
        <w:r w:rsidR="001F1240" w:rsidRPr="00BC345F">
          <w:rPr>
            <w:rStyle w:val="Hipercze"/>
            <w:noProof/>
          </w:rPr>
          <w:t>ORGANIZACJA PROCESU EWALUACJI</w:t>
        </w:r>
        <w:r w:rsidR="001F1240">
          <w:rPr>
            <w:noProof/>
            <w:webHidden/>
          </w:rPr>
          <w:tab/>
        </w:r>
        <w:r w:rsidR="001F1240">
          <w:rPr>
            <w:noProof/>
            <w:webHidden/>
          </w:rPr>
          <w:fldChar w:fldCharType="begin"/>
        </w:r>
        <w:r w:rsidR="001F1240">
          <w:rPr>
            <w:noProof/>
            <w:webHidden/>
          </w:rPr>
          <w:instrText xml:space="preserve"> PAGEREF _Toc142649399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1DCB3569" w14:textId="4B8EB8C1" w:rsidR="001F1240" w:rsidRDefault="007A4076" w:rsidP="007D2568">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42649401" w:history="1">
        <w:r w:rsidR="001F1240" w:rsidRPr="00BC345F">
          <w:rPr>
            <w:rStyle w:val="Hipercze"/>
            <w:noProof/>
          </w:rPr>
          <w:t>5.1 Współpraca z Krajową Jednostką Ewaluacji</w:t>
        </w:r>
        <w:r w:rsidR="001F1240">
          <w:rPr>
            <w:noProof/>
            <w:webHidden/>
          </w:rPr>
          <w:tab/>
        </w:r>
        <w:r w:rsidR="001F1240">
          <w:rPr>
            <w:noProof/>
            <w:webHidden/>
          </w:rPr>
          <w:fldChar w:fldCharType="begin"/>
        </w:r>
        <w:r w:rsidR="001F1240">
          <w:rPr>
            <w:noProof/>
            <w:webHidden/>
          </w:rPr>
          <w:instrText xml:space="preserve"> PAGEREF _Toc142649401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17CCBA24" w14:textId="6200FD7A" w:rsidR="001F1240" w:rsidRDefault="007A4076" w:rsidP="007D2568">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42649402" w:history="1">
        <w:r w:rsidR="001F1240" w:rsidRPr="00BC345F">
          <w:rPr>
            <w:rStyle w:val="Hipercze"/>
            <w:noProof/>
          </w:rPr>
          <w:t>5.2 Współpraca z Komisją Europejską</w:t>
        </w:r>
        <w:r w:rsidR="001F1240">
          <w:rPr>
            <w:noProof/>
            <w:webHidden/>
          </w:rPr>
          <w:tab/>
        </w:r>
        <w:r w:rsidR="001F1240">
          <w:rPr>
            <w:noProof/>
            <w:webHidden/>
          </w:rPr>
          <w:fldChar w:fldCharType="begin"/>
        </w:r>
        <w:r w:rsidR="001F1240">
          <w:rPr>
            <w:noProof/>
            <w:webHidden/>
          </w:rPr>
          <w:instrText xml:space="preserve"> PAGEREF _Toc142649402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240DA503" w14:textId="00DC0415" w:rsidR="001F1240" w:rsidRDefault="007A4076" w:rsidP="007D2568">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42649403" w:history="1">
        <w:r w:rsidR="001F1240" w:rsidRPr="00BC345F">
          <w:rPr>
            <w:rStyle w:val="Hipercze"/>
            <w:noProof/>
          </w:rPr>
          <w:t>5.3 Współpraca z Jednostkami Ewaluacyjnymi</w:t>
        </w:r>
        <w:r w:rsidR="001F1240">
          <w:rPr>
            <w:noProof/>
            <w:webHidden/>
          </w:rPr>
          <w:tab/>
        </w:r>
        <w:r w:rsidR="001F1240">
          <w:rPr>
            <w:noProof/>
            <w:webHidden/>
          </w:rPr>
          <w:fldChar w:fldCharType="begin"/>
        </w:r>
        <w:r w:rsidR="001F1240">
          <w:rPr>
            <w:noProof/>
            <w:webHidden/>
          </w:rPr>
          <w:instrText xml:space="preserve"> PAGEREF _Toc142649403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3A8024D4" w14:textId="3ABCAF63" w:rsidR="001F1240" w:rsidRDefault="007A4076" w:rsidP="007D2568">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42649404" w:history="1">
        <w:r w:rsidR="001F1240" w:rsidRPr="00BC345F">
          <w:rPr>
            <w:rStyle w:val="Hipercze"/>
            <w:noProof/>
          </w:rPr>
          <w:t>5.4 Współpraca z Komitetem Monitorującym</w:t>
        </w:r>
        <w:r w:rsidR="001F1240">
          <w:rPr>
            <w:noProof/>
            <w:webHidden/>
          </w:rPr>
          <w:tab/>
        </w:r>
        <w:r w:rsidR="001F1240">
          <w:rPr>
            <w:noProof/>
            <w:webHidden/>
          </w:rPr>
          <w:fldChar w:fldCharType="begin"/>
        </w:r>
        <w:r w:rsidR="001F1240">
          <w:rPr>
            <w:noProof/>
            <w:webHidden/>
          </w:rPr>
          <w:instrText xml:space="preserve"> PAGEREF _Toc142649404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6111B075" w14:textId="65D320C7" w:rsidR="001F1240" w:rsidRDefault="007A4076" w:rsidP="007D2568">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42649405" w:history="1">
        <w:r w:rsidR="001F1240" w:rsidRPr="00BC345F">
          <w:rPr>
            <w:rStyle w:val="Hipercze"/>
            <w:noProof/>
          </w:rPr>
          <w:t>5.5 Współpraca z interesariuszami i partnerami, o których mowa w art. 8 rozporządzenia ogólnego.</w:t>
        </w:r>
        <w:r w:rsidR="001F1240">
          <w:rPr>
            <w:noProof/>
            <w:webHidden/>
          </w:rPr>
          <w:tab/>
        </w:r>
        <w:r w:rsidR="001F1240">
          <w:rPr>
            <w:noProof/>
            <w:webHidden/>
          </w:rPr>
          <w:fldChar w:fldCharType="begin"/>
        </w:r>
        <w:r w:rsidR="001F1240">
          <w:rPr>
            <w:noProof/>
            <w:webHidden/>
          </w:rPr>
          <w:instrText xml:space="preserve"> PAGEREF _Toc142649405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7EAB515E" w14:textId="1D869E1D" w:rsidR="001F1240" w:rsidRDefault="007A4076" w:rsidP="007D2568">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42649406" w:history="1">
        <w:r w:rsidR="001F1240" w:rsidRPr="00BC345F">
          <w:rPr>
            <w:rStyle w:val="Hipercze"/>
            <w:noProof/>
          </w:rPr>
          <w:t>5.6 Współpraca z Wykonawcami</w:t>
        </w:r>
        <w:r w:rsidR="001F1240">
          <w:rPr>
            <w:noProof/>
            <w:webHidden/>
          </w:rPr>
          <w:tab/>
        </w:r>
        <w:r w:rsidR="001F1240">
          <w:rPr>
            <w:noProof/>
            <w:webHidden/>
          </w:rPr>
          <w:fldChar w:fldCharType="begin"/>
        </w:r>
        <w:r w:rsidR="001F1240">
          <w:rPr>
            <w:noProof/>
            <w:webHidden/>
          </w:rPr>
          <w:instrText xml:space="preserve"> PAGEREF _Toc142649406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0D5D6D53" w14:textId="7D973B1D" w:rsidR="001F1240" w:rsidRDefault="007A4076" w:rsidP="007D2568">
      <w:pPr>
        <w:pStyle w:val="Spistreci1"/>
        <w:numPr>
          <w:ilvl w:val="0"/>
          <w:numId w:val="38"/>
        </w:numPr>
        <w:rPr>
          <w:rFonts w:asciiTheme="minorHAnsi" w:eastAsiaTheme="minorEastAsia" w:hAnsiTheme="minorHAnsi" w:cstheme="minorBidi"/>
          <w:b w:val="0"/>
          <w:bCs w:val="0"/>
          <w:caps w:val="0"/>
          <w:noProof/>
          <w:sz w:val="22"/>
          <w:szCs w:val="22"/>
          <w:lang w:eastAsia="pl-PL"/>
        </w:rPr>
      </w:pPr>
      <w:hyperlink w:anchor="_Toc142649407" w:history="1">
        <w:r w:rsidR="001F1240" w:rsidRPr="00BC345F">
          <w:rPr>
            <w:rStyle w:val="Hipercze"/>
            <w:noProof/>
          </w:rPr>
          <w:t>POLITYKI HORYZONTALNE W PROCESIE EWALUACJI</w:t>
        </w:r>
        <w:r w:rsidR="001F1240">
          <w:rPr>
            <w:noProof/>
            <w:webHidden/>
          </w:rPr>
          <w:tab/>
        </w:r>
        <w:r w:rsidR="001F1240">
          <w:rPr>
            <w:noProof/>
            <w:webHidden/>
          </w:rPr>
          <w:fldChar w:fldCharType="begin"/>
        </w:r>
        <w:r w:rsidR="001F1240">
          <w:rPr>
            <w:noProof/>
            <w:webHidden/>
          </w:rPr>
          <w:instrText xml:space="preserve"> PAGEREF _Toc142649407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5437CB77" w14:textId="4A05A575" w:rsidR="001F1240" w:rsidRDefault="007A4076" w:rsidP="007D2568">
      <w:pPr>
        <w:pStyle w:val="Spistreci1"/>
        <w:numPr>
          <w:ilvl w:val="0"/>
          <w:numId w:val="38"/>
        </w:numPr>
        <w:rPr>
          <w:rFonts w:asciiTheme="minorHAnsi" w:eastAsiaTheme="minorEastAsia" w:hAnsiTheme="minorHAnsi" w:cstheme="minorBidi"/>
          <w:b w:val="0"/>
          <w:bCs w:val="0"/>
          <w:caps w:val="0"/>
          <w:noProof/>
          <w:sz w:val="22"/>
          <w:szCs w:val="22"/>
          <w:lang w:eastAsia="pl-PL"/>
        </w:rPr>
      </w:pPr>
      <w:hyperlink w:anchor="_Toc142649408" w:history="1">
        <w:r w:rsidR="001F1240" w:rsidRPr="00BC345F">
          <w:rPr>
            <w:rStyle w:val="Hipercze"/>
            <w:noProof/>
          </w:rPr>
          <w:t>BUDOWA POTENCJAŁU I KULTURY EWALUACYJNEJ</w:t>
        </w:r>
        <w:r w:rsidR="001F1240">
          <w:rPr>
            <w:noProof/>
            <w:webHidden/>
          </w:rPr>
          <w:tab/>
        </w:r>
        <w:r w:rsidR="001F1240">
          <w:rPr>
            <w:noProof/>
            <w:webHidden/>
          </w:rPr>
          <w:fldChar w:fldCharType="begin"/>
        </w:r>
        <w:r w:rsidR="001F1240">
          <w:rPr>
            <w:noProof/>
            <w:webHidden/>
          </w:rPr>
          <w:instrText xml:space="preserve"> PAGEREF _Toc142649408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7B85648D" w14:textId="25AC019D" w:rsidR="001F1240" w:rsidRDefault="007A4076" w:rsidP="007D2568">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42649409" w:history="1">
        <w:r w:rsidR="001F1240" w:rsidRPr="00BC345F">
          <w:rPr>
            <w:rStyle w:val="Hipercze"/>
            <w:noProof/>
          </w:rPr>
          <w:t>7.1 Kadra</w:t>
        </w:r>
        <w:r w:rsidR="001F1240">
          <w:rPr>
            <w:noProof/>
            <w:webHidden/>
          </w:rPr>
          <w:tab/>
        </w:r>
        <w:r w:rsidR="001F1240">
          <w:rPr>
            <w:noProof/>
            <w:webHidden/>
          </w:rPr>
          <w:fldChar w:fldCharType="begin"/>
        </w:r>
        <w:r w:rsidR="001F1240">
          <w:rPr>
            <w:noProof/>
            <w:webHidden/>
          </w:rPr>
          <w:instrText xml:space="preserve"> PAGEREF _Toc142649409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476F6AA3" w14:textId="2C90A1F3" w:rsidR="001F1240" w:rsidRDefault="007A4076" w:rsidP="007D2568">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42649410" w:history="1">
        <w:r w:rsidR="001F1240" w:rsidRPr="00BC345F">
          <w:rPr>
            <w:rStyle w:val="Hipercze"/>
            <w:noProof/>
          </w:rPr>
          <w:t>7.2 Grupa Sterująca Ewaluacją</w:t>
        </w:r>
        <w:r w:rsidR="001F1240">
          <w:rPr>
            <w:noProof/>
            <w:webHidden/>
          </w:rPr>
          <w:tab/>
        </w:r>
        <w:r w:rsidR="001F1240">
          <w:rPr>
            <w:noProof/>
            <w:webHidden/>
          </w:rPr>
          <w:fldChar w:fldCharType="begin"/>
        </w:r>
        <w:r w:rsidR="001F1240">
          <w:rPr>
            <w:noProof/>
            <w:webHidden/>
          </w:rPr>
          <w:instrText xml:space="preserve"> PAGEREF _Toc142649410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185ABAF8" w14:textId="74954AD4" w:rsidR="001F1240" w:rsidRDefault="007A4076" w:rsidP="007D2568">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42649411" w:history="1">
        <w:r w:rsidR="001F1240" w:rsidRPr="00BC345F">
          <w:rPr>
            <w:rStyle w:val="Hipercze"/>
            <w:noProof/>
          </w:rPr>
          <w:t>7.3 Szkolenia i współpraca zewnętrzna</w:t>
        </w:r>
        <w:r w:rsidR="001F1240">
          <w:rPr>
            <w:noProof/>
            <w:webHidden/>
          </w:rPr>
          <w:tab/>
        </w:r>
        <w:r w:rsidR="001F1240">
          <w:rPr>
            <w:noProof/>
            <w:webHidden/>
          </w:rPr>
          <w:fldChar w:fldCharType="begin"/>
        </w:r>
        <w:r w:rsidR="001F1240">
          <w:rPr>
            <w:noProof/>
            <w:webHidden/>
          </w:rPr>
          <w:instrText xml:space="preserve"> PAGEREF _Toc142649411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6BC38812" w14:textId="2CF41D90" w:rsidR="001F1240" w:rsidRDefault="007A4076" w:rsidP="007D2568">
      <w:pPr>
        <w:pStyle w:val="Spistreci1"/>
        <w:numPr>
          <w:ilvl w:val="0"/>
          <w:numId w:val="38"/>
        </w:numPr>
        <w:rPr>
          <w:rFonts w:asciiTheme="minorHAnsi" w:eastAsiaTheme="minorEastAsia" w:hAnsiTheme="minorHAnsi" w:cstheme="minorBidi"/>
          <w:b w:val="0"/>
          <w:bCs w:val="0"/>
          <w:caps w:val="0"/>
          <w:noProof/>
          <w:sz w:val="22"/>
          <w:szCs w:val="22"/>
          <w:lang w:eastAsia="pl-PL"/>
        </w:rPr>
      </w:pPr>
      <w:hyperlink w:anchor="_Toc142649412" w:history="1">
        <w:r w:rsidR="001F1240" w:rsidRPr="00BC345F">
          <w:rPr>
            <w:rStyle w:val="Hipercze"/>
            <w:noProof/>
          </w:rPr>
          <w:t>DOSTĘP DO DANYCH NA POTRZEBY EWALUACJI</w:t>
        </w:r>
        <w:r w:rsidR="001F1240">
          <w:rPr>
            <w:noProof/>
            <w:webHidden/>
          </w:rPr>
          <w:tab/>
        </w:r>
        <w:r w:rsidR="001F1240">
          <w:rPr>
            <w:noProof/>
            <w:webHidden/>
          </w:rPr>
          <w:fldChar w:fldCharType="begin"/>
        </w:r>
        <w:r w:rsidR="001F1240">
          <w:rPr>
            <w:noProof/>
            <w:webHidden/>
          </w:rPr>
          <w:instrText xml:space="preserve"> PAGEREF _Toc142649412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4747FB6C" w14:textId="678E2B99" w:rsidR="001F1240" w:rsidRDefault="007A4076" w:rsidP="007D2568">
      <w:pPr>
        <w:pStyle w:val="Spistreci1"/>
        <w:numPr>
          <w:ilvl w:val="0"/>
          <w:numId w:val="38"/>
        </w:numPr>
        <w:rPr>
          <w:rFonts w:asciiTheme="minorHAnsi" w:eastAsiaTheme="minorEastAsia" w:hAnsiTheme="minorHAnsi" w:cstheme="minorBidi"/>
          <w:b w:val="0"/>
          <w:bCs w:val="0"/>
          <w:caps w:val="0"/>
          <w:noProof/>
          <w:sz w:val="22"/>
          <w:szCs w:val="22"/>
          <w:lang w:eastAsia="pl-PL"/>
        </w:rPr>
      </w:pPr>
      <w:hyperlink w:anchor="_Toc142649413" w:history="1">
        <w:r w:rsidR="001F1240" w:rsidRPr="00BC345F">
          <w:rPr>
            <w:rStyle w:val="Hipercze"/>
            <w:noProof/>
          </w:rPr>
          <w:t>PRZYJMOWANIE I WDRAŻANIE REKOMENDACJI</w:t>
        </w:r>
        <w:r w:rsidR="001F1240">
          <w:rPr>
            <w:noProof/>
            <w:webHidden/>
          </w:rPr>
          <w:tab/>
        </w:r>
        <w:r w:rsidR="001F1240">
          <w:rPr>
            <w:noProof/>
            <w:webHidden/>
          </w:rPr>
          <w:fldChar w:fldCharType="begin"/>
        </w:r>
        <w:r w:rsidR="001F1240">
          <w:rPr>
            <w:noProof/>
            <w:webHidden/>
          </w:rPr>
          <w:instrText xml:space="preserve"> PAGEREF _Toc142649413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2F8532D4" w14:textId="1AA67BB6" w:rsidR="001F1240" w:rsidRDefault="007A4076" w:rsidP="007D2568">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42649414" w:history="1">
        <w:r w:rsidR="001F1240" w:rsidRPr="00BC345F">
          <w:rPr>
            <w:rStyle w:val="Hipercze"/>
            <w:noProof/>
          </w:rPr>
          <w:t>9.1 Rekomendacje Programowe</w:t>
        </w:r>
        <w:r w:rsidR="001F1240">
          <w:rPr>
            <w:noProof/>
            <w:webHidden/>
          </w:rPr>
          <w:tab/>
        </w:r>
        <w:r w:rsidR="001F1240">
          <w:rPr>
            <w:noProof/>
            <w:webHidden/>
          </w:rPr>
          <w:fldChar w:fldCharType="begin"/>
        </w:r>
        <w:r w:rsidR="001F1240">
          <w:rPr>
            <w:noProof/>
            <w:webHidden/>
          </w:rPr>
          <w:instrText xml:space="preserve"> PAGEREF _Toc142649414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23FBCBA1" w14:textId="7FFC8D66" w:rsidR="001F1240" w:rsidRDefault="007A4076" w:rsidP="007D2568">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42649415" w:history="1">
        <w:r w:rsidR="001F1240" w:rsidRPr="00BC345F">
          <w:rPr>
            <w:rStyle w:val="Hipercze"/>
            <w:noProof/>
          </w:rPr>
          <w:t>9.2 Rekomendacje Horyzontalne</w:t>
        </w:r>
        <w:r w:rsidR="001F1240">
          <w:rPr>
            <w:noProof/>
            <w:webHidden/>
          </w:rPr>
          <w:tab/>
        </w:r>
        <w:r w:rsidR="001F1240">
          <w:rPr>
            <w:noProof/>
            <w:webHidden/>
          </w:rPr>
          <w:fldChar w:fldCharType="begin"/>
        </w:r>
        <w:r w:rsidR="001F1240">
          <w:rPr>
            <w:noProof/>
            <w:webHidden/>
          </w:rPr>
          <w:instrText xml:space="preserve"> PAGEREF _Toc142649415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0DBFA673" w14:textId="2E6CB082" w:rsidR="001F1240" w:rsidRDefault="007A4076" w:rsidP="007D2568">
      <w:pPr>
        <w:pStyle w:val="Spistreci1"/>
        <w:numPr>
          <w:ilvl w:val="0"/>
          <w:numId w:val="38"/>
        </w:numPr>
        <w:rPr>
          <w:rFonts w:asciiTheme="minorHAnsi" w:eastAsiaTheme="minorEastAsia" w:hAnsiTheme="minorHAnsi" w:cstheme="minorBidi"/>
          <w:b w:val="0"/>
          <w:bCs w:val="0"/>
          <w:caps w:val="0"/>
          <w:noProof/>
          <w:sz w:val="22"/>
          <w:szCs w:val="22"/>
          <w:lang w:eastAsia="pl-PL"/>
        </w:rPr>
      </w:pPr>
      <w:hyperlink w:anchor="_Toc142649416" w:history="1">
        <w:r w:rsidR="001F1240" w:rsidRPr="00BC345F">
          <w:rPr>
            <w:rStyle w:val="Hipercze"/>
            <w:noProof/>
          </w:rPr>
          <w:t>UPOWSZECHNIANIE I WYKORZYSTANIE WYNIKÓW EWALUACJI</w:t>
        </w:r>
        <w:r w:rsidR="001F1240">
          <w:rPr>
            <w:noProof/>
            <w:webHidden/>
          </w:rPr>
          <w:tab/>
        </w:r>
        <w:r w:rsidR="001F1240">
          <w:rPr>
            <w:noProof/>
            <w:webHidden/>
          </w:rPr>
          <w:fldChar w:fldCharType="begin"/>
        </w:r>
        <w:r w:rsidR="001F1240">
          <w:rPr>
            <w:noProof/>
            <w:webHidden/>
          </w:rPr>
          <w:instrText xml:space="preserve"> PAGEREF _Toc142649416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0C613DC8" w14:textId="3EE06131" w:rsidR="001F1240" w:rsidRDefault="007A4076" w:rsidP="007D2568">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42649417" w:history="1">
        <w:r w:rsidR="001F1240" w:rsidRPr="00BC345F">
          <w:rPr>
            <w:rStyle w:val="Hipercze"/>
            <w:noProof/>
          </w:rPr>
          <w:t>10.1 Upowszec</w:t>
        </w:r>
        <w:r w:rsidR="00EC28E7">
          <w:rPr>
            <w:rStyle w:val="Hipercze"/>
            <w:noProof/>
          </w:rPr>
          <w:t xml:space="preserve">  </w:t>
        </w:r>
        <w:r w:rsidR="001F1240" w:rsidRPr="00BC345F">
          <w:rPr>
            <w:rStyle w:val="Hipercze"/>
            <w:noProof/>
          </w:rPr>
          <w:t>hnienie wyników ewaluacji</w:t>
        </w:r>
        <w:r w:rsidR="001F1240">
          <w:rPr>
            <w:noProof/>
            <w:webHidden/>
          </w:rPr>
          <w:tab/>
        </w:r>
        <w:r w:rsidR="001F1240">
          <w:rPr>
            <w:noProof/>
            <w:webHidden/>
          </w:rPr>
          <w:fldChar w:fldCharType="begin"/>
        </w:r>
        <w:r w:rsidR="001F1240">
          <w:rPr>
            <w:noProof/>
            <w:webHidden/>
          </w:rPr>
          <w:instrText xml:space="preserve"> PAGEREF _Toc142649417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098BD762" w14:textId="4A38A2FC" w:rsidR="001F1240" w:rsidRDefault="007A4076" w:rsidP="007D2568">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42649418" w:history="1">
        <w:r w:rsidR="001F1240" w:rsidRPr="00BC345F">
          <w:rPr>
            <w:rStyle w:val="Hipercze"/>
            <w:noProof/>
          </w:rPr>
          <w:t>10.2 Wykorzystanie wyników ewaluacji</w:t>
        </w:r>
        <w:r w:rsidR="001F1240">
          <w:rPr>
            <w:noProof/>
            <w:webHidden/>
          </w:rPr>
          <w:tab/>
        </w:r>
        <w:r w:rsidR="001F1240">
          <w:rPr>
            <w:noProof/>
            <w:webHidden/>
          </w:rPr>
          <w:fldChar w:fldCharType="begin"/>
        </w:r>
        <w:r w:rsidR="001F1240">
          <w:rPr>
            <w:noProof/>
            <w:webHidden/>
          </w:rPr>
          <w:instrText xml:space="preserve"> PAGEREF _Toc142649418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54D28725" w14:textId="40B56251" w:rsidR="001F1240" w:rsidRDefault="007A4076" w:rsidP="007D2568">
      <w:pPr>
        <w:pStyle w:val="Spistreci1"/>
        <w:numPr>
          <w:ilvl w:val="0"/>
          <w:numId w:val="38"/>
        </w:numPr>
        <w:rPr>
          <w:rFonts w:asciiTheme="minorHAnsi" w:eastAsiaTheme="minorEastAsia" w:hAnsiTheme="minorHAnsi" w:cstheme="minorBidi"/>
          <w:b w:val="0"/>
          <w:bCs w:val="0"/>
          <w:caps w:val="0"/>
          <w:noProof/>
          <w:sz w:val="22"/>
          <w:szCs w:val="22"/>
          <w:lang w:eastAsia="pl-PL"/>
        </w:rPr>
      </w:pPr>
      <w:hyperlink w:anchor="_Toc142649419" w:history="1">
        <w:r w:rsidR="001F1240" w:rsidRPr="00BC345F">
          <w:rPr>
            <w:rStyle w:val="Hipercze"/>
            <w:noProof/>
          </w:rPr>
          <w:t>RAMOWY PLAN BADAŃ EWALUACYJNYCH FERS 2021-2027</w:t>
        </w:r>
        <w:r w:rsidR="001F1240">
          <w:rPr>
            <w:noProof/>
            <w:webHidden/>
          </w:rPr>
          <w:tab/>
        </w:r>
        <w:r w:rsidR="001F1240">
          <w:rPr>
            <w:noProof/>
            <w:webHidden/>
          </w:rPr>
          <w:fldChar w:fldCharType="begin"/>
        </w:r>
        <w:r w:rsidR="001F1240">
          <w:rPr>
            <w:noProof/>
            <w:webHidden/>
          </w:rPr>
          <w:instrText xml:space="preserve"> PAGEREF _Toc142649419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2B97674A" w14:textId="4A6919B6" w:rsidR="001F1240" w:rsidRDefault="007A4076" w:rsidP="007D2568">
      <w:pPr>
        <w:pStyle w:val="Spistreci1"/>
        <w:rPr>
          <w:rFonts w:asciiTheme="minorHAnsi" w:eastAsiaTheme="minorEastAsia" w:hAnsiTheme="minorHAnsi" w:cstheme="minorBidi"/>
          <w:b w:val="0"/>
          <w:bCs w:val="0"/>
          <w:caps w:val="0"/>
          <w:noProof/>
          <w:sz w:val="22"/>
          <w:szCs w:val="22"/>
          <w:lang w:eastAsia="pl-PL"/>
        </w:rPr>
      </w:pPr>
      <w:hyperlink w:anchor="_Toc142649420" w:history="1">
        <w:r w:rsidR="001F1240" w:rsidRPr="00BC345F">
          <w:rPr>
            <w:rStyle w:val="Hipercze"/>
            <w:noProof/>
          </w:rPr>
          <w:t>ZAŁĄCZNIKI (3)</w:t>
        </w:r>
        <w:r w:rsidR="001F1240">
          <w:rPr>
            <w:noProof/>
            <w:webHidden/>
          </w:rPr>
          <w:tab/>
        </w:r>
        <w:r w:rsidR="001F1240">
          <w:rPr>
            <w:noProof/>
            <w:webHidden/>
          </w:rPr>
          <w:fldChar w:fldCharType="begin"/>
        </w:r>
        <w:r w:rsidR="001F1240">
          <w:rPr>
            <w:noProof/>
            <w:webHidden/>
          </w:rPr>
          <w:instrText xml:space="preserve"> PAGEREF _Toc142649420 \h </w:instrText>
        </w:r>
        <w:r w:rsidR="001F1240">
          <w:rPr>
            <w:noProof/>
            <w:webHidden/>
          </w:rPr>
        </w:r>
        <w:r w:rsidR="001F1240">
          <w:rPr>
            <w:noProof/>
            <w:webHidden/>
          </w:rPr>
          <w:fldChar w:fldCharType="separate"/>
        </w:r>
        <w:r w:rsidR="001F1240">
          <w:rPr>
            <w:noProof/>
            <w:webHidden/>
          </w:rPr>
          <w:t>1</w:t>
        </w:r>
        <w:r w:rsidR="001F1240">
          <w:rPr>
            <w:noProof/>
            <w:webHidden/>
          </w:rPr>
          <w:fldChar w:fldCharType="end"/>
        </w:r>
      </w:hyperlink>
    </w:p>
    <w:p w14:paraId="16C4114D" w14:textId="6A625B58" w:rsidR="00005541" w:rsidRPr="00364602" w:rsidRDefault="00A566C4" w:rsidP="007D2568">
      <w:pPr>
        <w:shd w:val="clear" w:color="auto" w:fill="FFFFFF"/>
        <w:spacing w:line="480" w:lineRule="auto"/>
        <w:rPr>
          <w:rFonts w:ascii="Calibri Light" w:hAnsi="Calibri Light" w:cs="Calibri Light"/>
          <w:bCs/>
          <w:sz w:val="24"/>
          <w:szCs w:val="24"/>
          <w:u w:val="dotted"/>
        </w:rPr>
      </w:pPr>
      <w:r w:rsidRPr="00364602">
        <w:rPr>
          <w:rFonts w:ascii="Calibri Light" w:hAnsi="Calibri Light" w:cs="Calibri Light"/>
          <w:bCs/>
          <w:color w:val="2B579A"/>
          <w:sz w:val="24"/>
          <w:szCs w:val="24"/>
          <w:u w:val="dotted"/>
          <w:shd w:val="clear" w:color="auto" w:fill="E6E6E6"/>
        </w:rPr>
        <w:fldChar w:fldCharType="end"/>
      </w:r>
    </w:p>
    <w:p w14:paraId="7AD8668D" w14:textId="77777777" w:rsidR="0026315E" w:rsidRPr="00364602" w:rsidRDefault="00005541" w:rsidP="007D2568">
      <w:pPr>
        <w:shd w:val="clear" w:color="auto" w:fill="FFFFFF"/>
        <w:spacing w:line="480" w:lineRule="auto"/>
        <w:rPr>
          <w:rFonts w:ascii="Arial" w:hAnsi="Arial" w:cs="Arial"/>
          <w:b/>
          <w:bCs/>
        </w:rPr>
      </w:pPr>
      <w:r w:rsidRPr="00364602">
        <w:rPr>
          <w:rFonts w:ascii="Calibri Light" w:hAnsi="Calibri Light" w:cs="Calibri Light"/>
          <w:bCs/>
          <w:sz w:val="24"/>
          <w:szCs w:val="24"/>
          <w:u w:val="dotted"/>
        </w:rPr>
        <w:br w:type="page"/>
      </w:r>
      <w:r w:rsidR="00595AC4" w:rsidRPr="00364602">
        <w:rPr>
          <w:rFonts w:ascii="Arial" w:hAnsi="Arial" w:cs="Arial"/>
          <w:b/>
          <w:bCs/>
        </w:rPr>
        <w:t>W</w:t>
      </w:r>
      <w:r w:rsidR="00380972" w:rsidRPr="00364602">
        <w:rPr>
          <w:rFonts w:ascii="Arial" w:hAnsi="Arial" w:cs="Arial"/>
          <w:b/>
          <w:bCs/>
        </w:rPr>
        <w:t xml:space="preserve">YKAZ </w:t>
      </w:r>
      <w:r w:rsidR="00E16B84" w:rsidRPr="00364602">
        <w:rPr>
          <w:rFonts w:ascii="Arial" w:hAnsi="Arial" w:cs="Arial"/>
          <w:b/>
          <w:bCs/>
        </w:rPr>
        <w:t>SKRÓTÓW</w:t>
      </w:r>
    </w:p>
    <w:tbl>
      <w:tblPr>
        <w:tblStyle w:val="Tabelasiatki2akcent2"/>
        <w:tblW w:w="0" w:type="auto"/>
        <w:tblLook w:val="0480" w:firstRow="0" w:lastRow="0" w:firstColumn="1" w:lastColumn="0" w:noHBand="0" w:noVBand="1"/>
      </w:tblPr>
      <w:tblGrid>
        <w:gridCol w:w="1711"/>
        <w:gridCol w:w="7361"/>
      </w:tblGrid>
      <w:tr w:rsidR="007911CC" w:rsidRPr="00364602" w14:paraId="44DF9D0B" w14:textId="77777777" w:rsidTr="0084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tcPr>
          <w:p w14:paraId="5AE3162C" w14:textId="77777777" w:rsidR="00A50826" w:rsidRPr="00364602" w:rsidRDefault="00A50826" w:rsidP="007D2568">
            <w:pPr>
              <w:tabs>
                <w:tab w:val="left" w:pos="-720"/>
              </w:tabs>
              <w:suppressAutoHyphens/>
              <w:spacing w:after="120" w:line="240" w:lineRule="auto"/>
              <w:rPr>
                <w:rFonts w:ascii="Arial" w:eastAsia="TimesNewRomanPSMT" w:hAnsi="Arial" w:cs="Arial"/>
                <w:b w:val="0"/>
                <w:bCs w:val="0"/>
              </w:rPr>
            </w:pPr>
            <w:r w:rsidRPr="00364602">
              <w:rPr>
                <w:rFonts w:ascii="Arial" w:eastAsia="TimesNewRomanPSMT" w:hAnsi="Arial" w:cs="Arial"/>
              </w:rPr>
              <w:t>CIE</w:t>
            </w:r>
          </w:p>
        </w:tc>
        <w:tc>
          <w:tcPr>
            <w:tcW w:w="7762" w:type="dxa"/>
          </w:tcPr>
          <w:p w14:paraId="54D68600" w14:textId="77777777" w:rsidR="00A50826" w:rsidRPr="00364602" w:rsidRDefault="00A50826" w:rsidP="007D2568">
            <w:pPr>
              <w:tabs>
                <w:tab w:val="left" w:pos="-720"/>
              </w:tabs>
              <w:suppressAutoHyphens/>
              <w:spacing w:after="120" w:line="240" w:lineRule="auto"/>
              <w:cnfStyle w:val="000000100000" w:firstRow="0" w:lastRow="0" w:firstColumn="0" w:lastColumn="0" w:oddVBand="0" w:evenVBand="0" w:oddHBand="1" w:evenHBand="0" w:firstRowFirstColumn="0" w:firstRowLastColumn="0" w:lastRowFirstColumn="0" w:lastRowLastColumn="0"/>
              <w:rPr>
                <w:rFonts w:ascii="Arial" w:eastAsia="TimesNewRomanPSMT" w:hAnsi="Arial" w:cs="Arial"/>
                <w:bCs/>
              </w:rPr>
            </w:pPr>
            <w:r w:rsidRPr="00364602">
              <w:rPr>
                <w:rFonts w:ascii="Arial" w:eastAsia="TimesNewRomanPSMT" w:hAnsi="Arial" w:cs="Arial"/>
                <w:bCs/>
              </w:rPr>
              <w:t>Counterfactual Impact Evaluation</w:t>
            </w:r>
            <w:r w:rsidR="00B020D9" w:rsidRPr="00364602">
              <w:rPr>
                <w:rFonts w:ascii="Arial" w:eastAsia="TimesNewRomanPSMT" w:hAnsi="Arial" w:cs="Arial"/>
                <w:bCs/>
              </w:rPr>
              <w:t xml:space="preserve"> – ewaluacja wypływu z zastosowaniem metod kontrfaktycznych </w:t>
            </w:r>
          </w:p>
        </w:tc>
      </w:tr>
      <w:tr w:rsidR="72F2B1AE" w:rsidRPr="00364602" w14:paraId="7CE02F59" w14:textId="77777777" w:rsidTr="0084788D">
        <w:trPr>
          <w:trHeight w:val="300"/>
        </w:trPr>
        <w:tc>
          <w:tcPr>
            <w:cnfStyle w:val="001000000000" w:firstRow="0" w:lastRow="0" w:firstColumn="1" w:lastColumn="0" w:oddVBand="0" w:evenVBand="0" w:oddHBand="0" w:evenHBand="0" w:firstRowFirstColumn="0" w:firstRowLastColumn="0" w:lastRowFirstColumn="0" w:lastRowLastColumn="0"/>
            <w:tcW w:w="1770" w:type="dxa"/>
          </w:tcPr>
          <w:p w14:paraId="77F8DBE5" w14:textId="6CED77D8" w:rsidR="79BA945B" w:rsidRPr="00364602" w:rsidRDefault="79BA945B" w:rsidP="007D2568">
            <w:pPr>
              <w:spacing w:line="240" w:lineRule="auto"/>
              <w:rPr>
                <w:rFonts w:ascii="Arial" w:eastAsia="TimesNewRomanPSMT" w:hAnsi="Arial" w:cs="Arial"/>
                <w:b w:val="0"/>
                <w:bCs w:val="0"/>
              </w:rPr>
            </w:pPr>
            <w:r w:rsidRPr="00364602">
              <w:rPr>
                <w:rFonts w:ascii="Arial" w:eastAsia="TimesNewRomanPSMT" w:hAnsi="Arial" w:cs="Arial"/>
              </w:rPr>
              <w:t xml:space="preserve">CP 4 </w:t>
            </w:r>
          </w:p>
        </w:tc>
        <w:tc>
          <w:tcPr>
            <w:tcW w:w="7762" w:type="dxa"/>
          </w:tcPr>
          <w:p w14:paraId="11F868C8" w14:textId="5A7DB9E5" w:rsidR="79BA945B" w:rsidRPr="00364602" w:rsidRDefault="79BA945B" w:rsidP="007D2568">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NewRomanPSMT" w:hAnsi="Arial" w:cs="Arial"/>
              </w:rPr>
            </w:pPr>
            <w:r w:rsidRPr="00364602">
              <w:rPr>
                <w:rFonts w:ascii="Arial" w:eastAsia="TimesNewRomanPSMT" w:hAnsi="Arial" w:cs="Arial"/>
              </w:rPr>
              <w:t xml:space="preserve">Cel nr 4 </w:t>
            </w:r>
            <w:r w:rsidR="00B7247E" w:rsidRPr="00364602">
              <w:rPr>
                <w:rFonts w:ascii="Arial" w:eastAsia="TimesNewRomanPSMT" w:hAnsi="Arial" w:cs="Arial"/>
              </w:rPr>
              <w:t xml:space="preserve">polityki spójności UE, wpisany do </w:t>
            </w:r>
            <w:r w:rsidRPr="00364602">
              <w:rPr>
                <w:rFonts w:ascii="Arial" w:eastAsia="TimesNewRomanPSMT" w:hAnsi="Arial" w:cs="Arial"/>
              </w:rPr>
              <w:t>Umowy Partnerstwa na lata 2021-2027</w:t>
            </w:r>
          </w:p>
        </w:tc>
      </w:tr>
      <w:tr w:rsidR="72F2B1AE" w:rsidRPr="00364602" w14:paraId="4F954549" w14:textId="77777777" w:rsidTr="008478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0" w:type="dxa"/>
          </w:tcPr>
          <w:p w14:paraId="56893A63" w14:textId="5BCBBC56" w:rsidR="300AB122" w:rsidRPr="00364602" w:rsidRDefault="300AB122" w:rsidP="007D2568">
            <w:pPr>
              <w:spacing w:line="240" w:lineRule="auto"/>
              <w:rPr>
                <w:rFonts w:ascii="Arial" w:eastAsia="TimesNewRomanPSMT" w:hAnsi="Arial" w:cs="Arial"/>
                <w:b w:val="0"/>
                <w:bCs w:val="0"/>
              </w:rPr>
            </w:pPr>
            <w:r w:rsidRPr="00364602">
              <w:rPr>
                <w:rFonts w:ascii="Arial" w:eastAsia="TimesNewRomanPSMT" w:hAnsi="Arial" w:cs="Arial"/>
              </w:rPr>
              <w:t>DZF</w:t>
            </w:r>
          </w:p>
        </w:tc>
        <w:tc>
          <w:tcPr>
            <w:tcW w:w="7762" w:type="dxa"/>
          </w:tcPr>
          <w:p w14:paraId="04CCEA33" w14:textId="53522D1C" w:rsidR="300AB122" w:rsidRPr="00364602" w:rsidRDefault="300AB122" w:rsidP="007D2568">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NewRomanPSMT" w:hAnsi="Arial" w:cs="Arial"/>
              </w:rPr>
            </w:pPr>
            <w:r w:rsidRPr="00364602">
              <w:rPr>
                <w:rFonts w:ascii="Arial" w:eastAsia="TimesNewRomanPSMT" w:hAnsi="Arial" w:cs="Arial"/>
              </w:rPr>
              <w:t xml:space="preserve">Departament Europejskiego Funduszu Społecznego w MFiPR </w:t>
            </w:r>
          </w:p>
        </w:tc>
      </w:tr>
      <w:tr w:rsidR="72F2B1AE" w:rsidRPr="00364602" w14:paraId="611E411C" w14:textId="77777777" w:rsidTr="0084788D">
        <w:trPr>
          <w:trHeight w:val="300"/>
        </w:trPr>
        <w:tc>
          <w:tcPr>
            <w:cnfStyle w:val="001000000000" w:firstRow="0" w:lastRow="0" w:firstColumn="1" w:lastColumn="0" w:oddVBand="0" w:evenVBand="0" w:oddHBand="0" w:evenHBand="0" w:firstRowFirstColumn="0" w:firstRowLastColumn="0" w:lastRowFirstColumn="0" w:lastRowLastColumn="0"/>
            <w:tcW w:w="1770" w:type="dxa"/>
          </w:tcPr>
          <w:p w14:paraId="4088B215" w14:textId="217CFE9D" w:rsidR="79BA945B" w:rsidRPr="00364602" w:rsidRDefault="79BA945B" w:rsidP="007D2568">
            <w:pPr>
              <w:spacing w:line="240" w:lineRule="auto"/>
              <w:rPr>
                <w:rFonts w:ascii="Arial" w:eastAsia="TimesNewRomanPSMT" w:hAnsi="Arial" w:cs="Arial"/>
                <w:b w:val="0"/>
                <w:bCs w:val="0"/>
              </w:rPr>
            </w:pPr>
            <w:r w:rsidRPr="00364602">
              <w:rPr>
                <w:rFonts w:ascii="Arial" w:eastAsia="TimesNewRomanPSMT" w:hAnsi="Arial" w:cs="Arial"/>
              </w:rPr>
              <w:t>EFS +</w:t>
            </w:r>
          </w:p>
        </w:tc>
        <w:tc>
          <w:tcPr>
            <w:tcW w:w="7762" w:type="dxa"/>
          </w:tcPr>
          <w:p w14:paraId="33E42C19" w14:textId="28BAF3FC" w:rsidR="79BA945B" w:rsidRPr="00364602" w:rsidRDefault="79BA945B" w:rsidP="007D2568">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NewRomanPSMT" w:hAnsi="Arial" w:cs="Arial"/>
              </w:rPr>
            </w:pPr>
            <w:r w:rsidRPr="00364602">
              <w:rPr>
                <w:rFonts w:ascii="Arial" w:eastAsia="TimesNewRomanPSMT" w:hAnsi="Arial" w:cs="Arial"/>
              </w:rPr>
              <w:t>Europejski Fundusz Społeczny +</w:t>
            </w:r>
          </w:p>
        </w:tc>
      </w:tr>
      <w:tr w:rsidR="00D57391" w:rsidRPr="00364602" w14:paraId="20CA8E7E" w14:textId="77777777" w:rsidTr="008478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0" w:type="dxa"/>
          </w:tcPr>
          <w:p w14:paraId="44A64C29" w14:textId="77777777" w:rsidR="00D57391" w:rsidRPr="00D57391" w:rsidRDefault="00D57391" w:rsidP="007D2568">
            <w:pPr>
              <w:spacing w:line="240" w:lineRule="auto"/>
              <w:rPr>
                <w:rFonts w:ascii="Arial" w:eastAsia="TimesNewRomanPSMT" w:hAnsi="Arial" w:cs="Arial"/>
                <w:b w:val="0"/>
                <w:bCs w:val="0"/>
              </w:rPr>
            </w:pPr>
            <w:r w:rsidRPr="00D57391">
              <w:rPr>
                <w:rFonts w:ascii="Arial" w:eastAsia="TimesNewRomanPSMT" w:hAnsi="Arial" w:cs="Arial"/>
              </w:rPr>
              <w:t>FERS</w:t>
            </w:r>
          </w:p>
        </w:tc>
        <w:tc>
          <w:tcPr>
            <w:tcW w:w="7762" w:type="dxa"/>
          </w:tcPr>
          <w:p w14:paraId="3AC4890D" w14:textId="77777777" w:rsidR="00D57391" w:rsidRPr="00D57391" w:rsidRDefault="00D57391" w:rsidP="007D2568">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NewRomanPSMT" w:hAnsi="Arial" w:cs="Arial"/>
              </w:rPr>
            </w:pPr>
            <w:r w:rsidRPr="00D57391">
              <w:rPr>
                <w:rFonts w:ascii="Arial" w:eastAsia="TimesNewRomanPSMT" w:hAnsi="Arial" w:cs="Arial"/>
              </w:rPr>
              <w:t>Program Fundusze Europejskie dla Rozwoju Społecznego 2021-2027</w:t>
            </w:r>
          </w:p>
        </w:tc>
      </w:tr>
      <w:tr w:rsidR="007911CC" w:rsidRPr="00364602" w14:paraId="003C8430" w14:textId="77777777" w:rsidTr="0084788D">
        <w:tc>
          <w:tcPr>
            <w:cnfStyle w:val="001000000000" w:firstRow="0" w:lastRow="0" w:firstColumn="1" w:lastColumn="0" w:oddVBand="0" w:evenVBand="0" w:oddHBand="0" w:evenHBand="0" w:firstRowFirstColumn="0" w:firstRowLastColumn="0" w:lastRowFirstColumn="0" w:lastRowLastColumn="0"/>
            <w:tcW w:w="1770" w:type="dxa"/>
          </w:tcPr>
          <w:p w14:paraId="5198902D" w14:textId="77777777" w:rsidR="001B3EB3" w:rsidRPr="00364602" w:rsidRDefault="007E6A26" w:rsidP="007D2568">
            <w:pPr>
              <w:tabs>
                <w:tab w:val="left" w:pos="-720"/>
              </w:tabs>
              <w:suppressAutoHyphens/>
              <w:spacing w:after="120" w:line="240" w:lineRule="auto"/>
              <w:rPr>
                <w:rFonts w:ascii="Arial" w:eastAsia="TimesNewRomanPSMT" w:hAnsi="Arial" w:cs="Arial"/>
                <w:b w:val="0"/>
                <w:bCs w:val="0"/>
              </w:rPr>
            </w:pPr>
            <w:r w:rsidRPr="00364602">
              <w:rPr>
                <w:rFonts w:ascii="Arial" w:eastAsia="TimesNewRomanPSMT" w:hAnsi="Arial" w:cs="Arial"/>
              </w:rPr>
              <w:t>G</w:t>
            </w:r>
            <w:r w:rsidR="001B3EB3" w:rsidRPr="00364602">
              <w:rPr>
                <w:rFonts w:ascii="Arial" w:eastAsia="TimesNewRomanPSMT" w:hAnsi="Arial" w:cs="Arial"/>
              </w:rPr>
              <w:t>SE</w:t>
            </w:r>
          </w:p>
        </w:tc>
        <w:tc>
          <w:tcPr>
            <w:tcW w:w="7762" w:type="dxa"/>
          </w:tcPr>
          <w:p w14:paraId="64DFFEBD" w14:textId="77777777" w:rsidR="001B3EB3" w:rsidRPr="00364602" w:rsidRDefault="007E6A26" w:rsidP="007D2568">
            <w:pPr>
              <w:tabs>
                <w:tab w:val="left" w:pos="-720"/>
              </w:tabs>
              <w:suppressAutoHyphens/>
              <w:spacing w:after="120" w:line="240" w:lineRule="auto"/>
              <w:cnfStyle w:val="000000000000" w:firstRow="0" w:lastRow="0" w:firstColumn="0" w:lastColumn="0" w:oddVBand="0" w:evenVBand="0" w:oddHBand="0" w:evenHBand="0" w:firstRowFirstColumn="0" w:firstRowLastColumn="0" w:lastRowFirstColumn="0" w:lastRowLastColumn="0"/>
              <w:rPr>
                <w:rFonts w:ascii="Arial" w:eastAsia="TimesNewRomanPSMT" w:hAnsi="Arial" w:cs="Arial"/>
              </w:rPr>
            </w:pPr>
            <w:r w:rsidRPr="00364602">
              <w:rPr>
                <w:rFonts w:ascii="Arial" w:eastAsia="TimesNewRomanPSMT" w:hAnsi="Arial" w:cs="Arial"/>
              </w:rPr>
              <w:t>Grupa</w:t>
            </w:r>
            <w:r w:rsidR="00852EAE" w:rsidRPr="00364602">
              <w:rPr>
                <w:rFonts w:ascii="Arial" w:eastAsia="TimesNewRomanPSMT" w:hAnsi="Arial" w:cs="Arial"/>
              </w:rPr>
              <w:t xml:space="preserve"> </w:t>
            </w:r>
            <w:r w:rsidR="001B3EB3" w:rsidRPr="00364602">
              <w:rPr>
                <w:rFonts w:ascii="Arial" w:eastAsia="TimesNewRomanPSMT" w:hAnsi="Arial" w:cs="Arial"/>
              </w:rPr>
              <w:t>Sterując</w:t>
            </w:r>
            <w:r w:rsidRPr="00364602">
              <w:rPr>
                <w:rFonts w:ascii="Arial" w:eastAsia="TimesNewRomanPSMT" w:hAnsi="Arial" w:cs="Arial"/>
              </w:rPr>
              <w:t>a</w:t>
            </w:r>
            <w:r w:rsidR="001B3EB3" w:rsidRPr="00364602">
              <w:rPr>
                <w:rFonts w:ascii="Arial" w:eastAsia="TimesNewRomanPSMT" w:hAnsi="Arial" w:cs="Arial"/>
              </w:rPr>
              <w:t xml:space="preserve"> Ewaluacją </w:t>
            </w:r>
            <w:r w:rsidR="00926A8C" w:rsidRPr="00364602">
              <w:rPr>
                <w:rFonts w:ascii="Arial" w:eastAsia="TimesNewRomanPSMT" w:hAnsi="Arial" w:cs="Arial"/>
              </w:rPr>
              <w:t>FERS</w:t>
            </w:r>
          </w:p>
        </w:tc>
      </w:tr>
      <w:tr w:rsidR="007911CC" w:rsidRPr="00364602" w14:paraId="7AA97656" w14:textId="77777777" w:rsidTr="0084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tcPr>
          <w:p w14:paraId="2CA7CBA7" w14:textId="77777777" w:rsidR="00B020D9" w:rsidRPr="00364602" w:rsidRDefault="00B020D9" w:rsidP="007D2568">
            <w:pPr>
              <w:tabs>
                <w:tab w:val="left" w:pos="-720"/>
              </w:tabs>
              <w:suppressAutoHyphens/>
              <w:spacing w:after="120" w:line="240" w:lineRule="auto"/>
              <w:rPr>
                <w:rFonts w:ascii="Arial" w:eastAsia="TimesNewRomanPSMT" w:hAnsi="Arial" w:cs="Arial"/>
                <w:b w:val="0"/>
                <w:bCs w:val="0"/>
              </w:rPr>
            </w:pPr>
            <w:r w:rsidRPr="00364602">
              <w:rPr>
                <w:rFonts w:ascii="Arial" w:eastAsia="TimesNewRomanPSMT" w:hAnsi="Arial" w:cs="Arial"/>
              </w:rPr>
              <w:t>IK</w:t>
            </w:r>
          </w:p>
        </w:tc>
        <w:tc>
          <w:tcPr>
            <w:tcW w:w="7762" w:type="dxa"/>
          </w:tcPr>
          <w:p w14:paraId="3C3C9193" w14:textId="77777777" w:rsidR="00B020D9" w:rsidRPr="00364602" w:rsidRDefault="00B020D9" w:rsidP="007D2568">
            <w:pPr>
              <w:tabs>
                <w:tab w:val="left" w:pos="-720"/>
              </w:tabs>
              <w:suppressAutoHyphens/>
              <w:spacing w:after="120" w:line="240" w:lineRule="auto"/>
              <w:cnfStyle w:val="000000100000" w:firstRow="0" w:lastRow="0" w:firstColumn="0" w:lastColumn="0" w:oddVBand="0" w:evenVBand="0" w:oddHBand="1" w:evenHBand="0" w:firstRowFirstColumn="0" w:firstRowLastColumn="0" w:lastRowFirstColumn="0" w:lastRowLastColumn="0"/>
              <w:rPr>
                <w:rFonts w:ascii="Arial" w:eastAsia="TimesNewRomanPSMT" w:hAnsi="Arial" w:cs="Arial"/>
              </w:rPr>
            </w:pPr>
            <w:r w:rsidRPr="00364602">
              <w:rPr>
                <w:rFonts w:ascii="Arial" w:eastAsia="TimesNewRomanPSMT" w:hAnsi="Arial" w:cs="Arial"/>
              </w:rPr>
              <w:t>Instytucja Koordynująca</w:t>
            </w:r>
          </w:p>
        </w:tc>
      </w:tr>
      <w:tr w:rsidR="007911CC" w:rsidRPr="00364602" w14:paraId="3BA26200" w14:textId="77777777" w:rsidTr="0084788D">
        <w:tc>
          <w:tcPr>
            <w:cnfStyle w:val="001000000000" w:firstRow="0" w:lastRow="0" w:firstColumn="1" w:lastColumn="0" w:oddVBand="0" w:evenVBand="0" w:oddHBand="0" w:evenHBand="0" w:firstRowFirstColumn="0" w:firstRowLastColumn="0" w:lastRowFirstColumn="0" w:lastRowLastColumn="0"/>
            <w:tcW w:w="1770" w:type="dxa"/>
          </w:tcPr>
          <w:p w14:paraId="522DBB73" w14:textId="77777777" w:rsidR="00B020D9" w:rsidRPr="00364602" w:rsidRDefault="00B020D9" w:rsidP="007D2568">
            <w:pPr>
              <w:tabs>
                <w:tab w:val="left" w:pos="-720"/>
              </w:tabs>
              <w:suppressAutoHyphens/>
              <w:spacing w:after="120" w:line="240" w:lineRule="auto"/>
              <w:rPr>
                <w:rFonts w:ascii="Arial" w:eastAsia="TimesNewRomanPSMT" w:hAnsi="Arial" w:cs="Arial"/>
                <w:b w:val="0"/>
                <w:bCs w:val="0"/>
              </w:rPr>
            </w:pPr>
            <w:r w:rsidRPr="00364602">
              <w:rPr>
                <w:rFonts w:ascii="Arial" w:eastAsia="TimesNewRomanPSMT" w:hAnsi="Arial" w:cs="Arial"/>
              </w:rPr>
              <w:t>IP</w:t>
            </w:r>
          </w:p>
        </w:tc>
        <w:tc>
          <w:tcPr>
            <w:tcW w:w="7762" w:type="dxa"/>
          </w:tcPr>
          <w:p w14:paraId="3F7D0E82" w14:textId="77777777" w:rsidR="00B020D9" w:rsidRPr="00364602" w:rsidRDefault="00B020D9" w:rsidP="007D2568">
            <w:pPr>
              <w:tabs>
                <w:tab w:val="left" w:pos="-720"/>
              </w:tabs>
              <w:suppressAutoHyphens/>
              <w:spacing w:after="120" w:line="240" w:lineRule="auto"/>
              <w:cnfStyle w:val="000000000000" w:firstRow="0" w:lastRow="0" w:firstColumn="0" w:lastColumn="0" w:oddVBand="0" w:evenVBand="0" w:oddHBand="0" w:evenHBand="0" w:firstRowFirstColumn="0" w:firstRowLastColumn="0" w:lastRowFirstColumn="0" w:lastRowLastColumn="0"/>
              <w:rPr>
                <w:rFonts w:ascii="Arial" w:eastAsia="TimesNewRomanPSMT" w:hAnsi="Arial" w:cs="Arial"/>
              </w:rPr>
            </w:pPr>
            <w:r w:rsidRPr="00364602">
              <w:rPr>
                <w:rFonts w:ascii="Arial" w:eastAsia="TimesNewRomanPSMT" w:hAnsi="Arial" w:cs="Arial"/>
              </w:rPr>
              <w:t>Instytucja Pośrednicząca</w:t>
            </w:r>
          </w:p>
        </w:tc>
      </w:tr>
      <w:tr w:rsidR="007911CC" w:rsidRPr="00364602" w14:paraId="5FEFB265" w14:textId="77777777" w:rsidTr="0084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tcPr>
          <w:p w14:paraId="5F966C7F" w14:textId="77777777" w:rsidR="00B020D9" w:rsidRPr="00364602" w:rsidRDefault="00B020D9" w:rsidP="007D2568">
            <w:pPr>
              <w:tabs>
                <w:tab w:val="left" w:pos="-720"/>
              </w:tabs>
              <w:suppressAutoHyphens/>
              <w:spacing w:after="120" w:line="240" w:lineRule="auto"/>
              <w:rPr>
                <w:rFonts w:ascii="Arial" w:eastAsia="TimesNewRomanPSMT" w:hAnsi="Arial" w:cs="Arial"/>
                <w:b w:val="0"/>
                <w:bCs w:val="0"/>
              </w:rPr>
            </w:pPr>
            <w:r w:rsidRPr="00364602">
              <w:rPr>
                <w:rFonts w:ascii="Arial" w:eastAsia="TimesNewRomanPSMT" w:hAnsi="Arial" w:cs="Arial"/>
              </w:rPr>
              <w:t>IZ</w:t>
            </w:r>
          </w:p>
        </w:tc>
        <w:tc>
          <w:tcPr>
            <w:tcW w:w="7762" w:type="dxa"/>
          </w:tcPr>
          <w:p w14:paraId="28CD1D74" w14:textId="77777777" w:rsidR="00B020D9" w:rsidRPr="00364602" w:rsidRDefault="00B020D9" w:rsidP="007D2568">
            <w:pPr>
              <w:tabs>
                <w:tab w:val="left" w:pos="-720"/>
              </w:tabs>
              <w:suppressAutoHyphens/>
              <w:spacing w:after="120" w:line="240" w:lineRule="auto"/>
              <w:cnfStyle w:val="000000100000" w:firstRow="0" w:lastRow="0" w:firstColumn="0" w:lastColumn="0" w:oddVBand="0" w:evenVBand="0" w:oddHBand="1" w:evenHBand="0" w:firstRowFirstColumn="0" w:firstRowLastColumn="0" w:lastRowFirstColumn="0" w:lastRowLastColumn="0"/>
              <w:rPr>
                <w:rFonts w:ascii="Arial" w:eastAsia="TimesNewRomanPSMT" w:hAnsi="Arial" w:cs="Arial"/>
              </w:rPr>
            </w:pPr>
            <w:r w:rsidRPr="00364602">
              <w:rPr>
                <w:rFonts w:ascii="Arial" w:eastAsia="TimesNewRomanPSMT" w:hAnsi="Arial" w:cs="Arial"/>
              </w:rPr>
              <w:t>Instytucja Zarządzająca</w:t>
            </w:r>
          </w:p>
        </w:tc>
      </w:tr>
      <w:tr w:rsidR="007911CC" w:rsidRPr="00364602" w14:paraId="74B37A37" w14:textId="77777777" w:rsidTr="0084788D">
        <w:tc>
          <w:tcPr>
            <w:cnfStyle w:val="001000000000" w:firstRow="0" w:lastRow="0" w:firstColumn="1" w:lastColumn="0" w:oddVBand="0" w:evenVBand="0" w:oddHBand="0" w:evenHBand="0" w:firstRowFirstColumn="0" w:firstRowLastColumn="0" w:lastRowFirstColumn="0" w:lastRowLastColumn="0"/>
            <w:tcW w:w="1770" w:type="dxa"/>
          </w:tcPr>
          <w:p w14:paraId="099BC2EF" w14:textId="77777777" w:rsidR="00A50826" w:rsidRPr="00364602" w:rsidRDefault="00A50826" w:rsidP="007D2568">
            <w:pPr>
              <w:tabs>
                <w:tab w:val="left" w:pos="-720"/>
              </w:tabs>
              <w:suppressAutoHyphens/>
              <w:spacing w:after="120" w:line="240" w:lineRule="auto"/>
              <w:rPr>
                <w:rFonts w:ascii="Arial" w:eastAsia="TimesNewRomanPSMT" w:hAnsi="Arial" w:cs="Arial"/>
                <w:b w:val="0"/>
                <w:bCs w:val="0"/>
              </w:rPr>
            </w:pPr>
            <w:r w:rsidRPr="00364602">
              <w:rPr>
                <w:rFonts w:ascii="Arial" w:hAnsi="Arial" w:cs="Arial"/>
              </w:rPr>
              <w:t>JE</w:t>
            </w:r>
          </w:p>
        </w:tc>
        <w:tc>
          <w:tcPr>
            <w:tcW w:w="7762" w:type="dxa"/>
          </w:tcPr>
          <w:p w14:paraId="3791F010" w14:textId="77777777" w:rsidR="00A50826" w:rsidRPr="00364602" w:rsidRDefault="00A50826" w:rsidP="007D2568">
            <w:pPr>
              <w:tabs>
                <w:tab w:val="left" w:pos="-720"/>
              </w:tabs>
              <w:suppressAutoHyphens/>
              <w:spacing w:after="120" w:line="240" w:lineRule="auto"/>
              <w:cnfStyle w:val="000000000000" w:firstRow="0" w:lastRow="0" w:firstColumn="0" w:lastColumn="0" w:oddVBand="0" w:evenVBand="0" w:oddHBand="0" w:evenHBand="0" w:firstRowFirstColumn="0" w:firstRowLastColumn="0" w:lastRowFirstColumn="0" w:lastRowLastColumn="0"/>
              <w:rPr>
                <w:rFonts w:ascii="Arial" w:eastAsia="TimesNewRomanPSMT" w:hAnsi="Arial" w:cs="Arial"/>
              </w:rPr>
            </w:pPr>
            <w:r w:rsidRPr="00364602">
              <w:rPr>
                <w:rFonts w:ascii="Arial" w:eastAsia="TimesNewRomanPSMT" w:hAnsi="Arial" w:cs="Arial"/>
              </w:rPr>
              <w:t xml:space="preserve">Jednostka </w:t>
            </w:r>
            <w:r w:rsidR="00926A8C" w:rsidRPr="00364602">
              <w:rPr>
                <w:rFonts w:ascii="Arial" w:eastAsia="TimesNewRomanPSMT" w:hAnsi="Arial" w:cs="Arial"/>
              </w:rPr>
              <w:t>E</w:t>
            </w:r>
            <w:r w:rsidRPr="00364602">
              <w:rPr>
                <w:rFonts w:ascii="Arial" w:eastAsia="TimesNewRomanPSMT" w:hAnsi="Arial" w:cs="Arial"/>
              </w:rPr>
              <w:t>waluacyjna</w:t>
            </w:r>
          </w:p>
        </w:tc>
      </w:tr>
      <w:tr w:rsidR="007121FE" w:rsidRPr="00364602" w14:paraId="7898EE52" w14:textId="77777777" w:rsidTr="0084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tcPr>
          <w:p w14:paraId="2464791B" w14:textId="77777777" w:rsidR="007121FE" w:rsidRPr="00364602" w:rsidRDefault="007121FE" w:rsidP="007D2568">
            <w:pPr>
              <w:tabs>
                <w:tab w:val="left" w:pos="-720"/>
              </w:tabs>
              <w:suppressAutoHyphens/>
              <w:spacing w:after="120" w:line="240" w:lineRule="auto"/>
              <w:rPr>
                <w:rFonts w:ascii="Arial" w:hAnsi="Arial" w:cs="Arial"/>
                <w:b w:val="0"/>
                <w:bCs w:val="0"/>
              </w:rPr>
            </w:pPr>
            <w:r w:rsidRPr="00364602">
              <w:rPr>
                <w:rFonts w:ascii="Arial" w:hAnsi="Arial" w:cs="Arial"/>
              </w:rPr>
              <w:t>KE</w:t>
            </w:r>
          </w:p>
        </w:tc>
        <w:tc>
          <w:tcPr>
            <w:tcW w:w="7762" w:type="dxa"/>
          </w:tcPr>
          <w:p w14:paraId="3D86D4A7" w14:textId="77777777" w:rsidR="007121FE" w:rsidRPr="00364602" w:rsidRDefault="007121FE" w:rsidP="007D2568">
            <w:pPr>
              <w:tabs>
                <w:tab w:val="left" w:pos="-720"/>
              </w:tabs>
              <w:suppressAutoHyphens/>
              <w:spacing w:after="120" w:line="240" w:lineRule="auto"/>
              <w:cnfStyle w:val="000000100000" w:firstRow="0" w:lastRow="0" w:firstColumn="0" w:lastColumn="0" w:oddVBand="0" w:evenVBand="0" w:oddHBand="1" w:evenHBand="0" w:firstRowFirstColumn="0" w:firstRowLastColumn="0" w:lastRowFirstColumn="0" w:lastRowLastColumn="0"/>
              <w:rPr>
                <w:rFonts w:ascii="Arial" w:eastAsia="TimesNewRomanPSMT" w:hAnsi="Arial" w:cs="Arial"/>
              </w:rPr>
            </w:pPr>
            <w:r w:rsidRPr="00364602">
              <w:rPr>
                <w:rFonts w:ascii="Arial" w:eastAsia="TimesNewRomanPSMT" w:hAnsi="Arial" w:cs="Arial"/>
              </w:rPr>
              <w:t>Komisja Europejska</w:t>
            </w:r>
          </w:p>
        </w:tc>
      </w:tr>
      <w:tr w:rsidR="007911CC" w:rsidRPr="00364602" w14:paraId="42E52C93" w14:textId="77777777" w:rsidTr="0084788D">
        <w:tc>
          <w:tcPr>
            <w:cnfStyle w:val="001000000000" w:firstRow="0" w:lastRow="0" w:firstColumn="1" w:lastColumn="0" w:oddVBand="0" w:evenVBand="0" w:oddHBand="0" w:evenHBand="0" w:firstRowFirstColumn="0" w:firstRowLastColumn="0" w:lastRowFirstColumn="0" w:lastRowLastColumn="0"/>
            <w:tcW w:w="1770" w:type="dxa"/>
          </w:tcPr>
          <w:p w14:paraId="1DFBAFF6" w14:textId="77777777" w:rsidR="006871C8" w:rsidRPr="00364602" w:rsidRDefault="006871C8" w:rsidP="007D2568">
            <w:pPr>
              <w:spacing w:after="120" w:line="240" w:lineRule="auto"/>
              <w:rPr>
                <w:rFonts w:ascii="Arial" w:hAnsi="Arial" w:cs="Arial"/>
                <w:b w:val="0"/>
                <w:bCs w:val="0"/>
              </w:rPr>
            </w:pPr>
            <w:r w:rsidRPr="00364602">
              <w:rPr>
                <w:rFonts w:ascii="Arial" w:hAnsi="Arial" w:cs="Arial"/>
              </w:rPr>
              <w:t>KJE</w:t>
            </w:r>
          </w:p>
        </w:tc>
        <w:tc>
          <w:tcPr>
            <w:tcW w:w="7762" w:type="dxa"/>
          </w:tcPr>
          <w:p w14:paraId="5B9A20B2" w14:textId="77777777" w:rsidR="006871C8" w:rsidRPr="00364602" w:rsidRDefault="006871C8" w:rsidP="007D2568">
            <w:pPr>
              <w:spacing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64602">
              <w:rPr>
                <w:rFonts w:ascii="Arial" w:hAnsi="Arial" w:cs="Arial"/>
              </w:rPr>
              <w:t>Krajowa Jednostka Ewaluacji</w:t>
            </w:r>
          </w:p>
        </w:tc>
      </w:tr>
      <w:tr w:rsidR="007911CC" w:rsidRPr="00364602" w14:paraId="7E3424B1" w14:textId="77777777" w:rsidTr="0084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tcPr>
          <w:p w14:paraId="6CEBCA0F" w14:textId="77777777" w:rsidR="006871C8" w:rsidRPr="00364602" w:rsidRDefault="006871C8" w:rsidP="007D2568">
            <w:pPr>
              <w:spacing w:after="120" w:line="240" w:lineRule="auto"/>
              <w:rPr>
                <w:rFonts w:ascii="Arial" w:hAnsi="Arial" w:cs="Arial"/>
                <w:b w:val="0"/>
                <w:bCs w:val="0"/>
              </w:rPr>
            </w:pPr>
            <w:r w:rsidRPr="00364602">
              <w:rPr>
                <w:rFonts w:ascii="Arial" w:hAnsi="Arial" w:cs="Arial"/>
              </w:rPr>
              <w:t xml:space="preserve">KM </w:t>
            </w:r>
          </w:p>
        </w:tc>
        <w:tc>
          <w:tcPr>
            <w:tcW w:w="7762" w:type="dxa"/>
          </w:tcPr>
          <w:p w14:paraId="2CB3864E" w14:textId="77777777" w:rsidR="006871C8" w:rsidRPr="00364602" w:rsidRDefault="006871C8" w:rsidP="007D2568">
            <w:pPr>
              <w:spacing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64602">
              <w:rPr>
                <w:rFonts w:ascii="Arial" w:hAnsi="Arial" w:cs="Arial"/>
              </w:rPr>
              <w:t>Komitet Monitorujący</w:t>
            </w:r>
          </w:p>
        </w:tc>
      </w:tr>
      <w:tr w:rsidR="007911CC" w:rsidRPr="00364602" w14:paraId="28B0C781" w14:textId="77777777" w:rsidTr="0084788D">
        <w:tc>
          <w:tcPr>
            <w:cnfStyle w:val="001000000000" w:firstRow="0" w:lastRow="0" w:firstColumn="1" w:lastColumn="0" w:oddVBand="0" w:evenVBand="0" w:oddHBand="0" w:evenHBand="0" w:firstRowFirstColumn="0" w:firstRowLastColumn="0" w:lastRowFirstColumn="0" w:lastRowLastColumn="0"/>
            <w:tcW w:w="1770" w:type="dxa"/>
          </w:tcPr>
          <w:p w14:paraId="317089A5" w14:textId="77777777" w:rsidR="006871C8" w:rsidRPr="00364602" w:rsidRDefault="006871C8" w:rsidP="007D2568">
            <w:pPr>
              <w:spacing w:after="120" w:line="240" w:lineRule="auto"/>
              <w:rPr>
                <w:rFonts w:ascii="Arial" w:hAnsi="Arial" w:cs="Arial"/>
                <w:b w:val="0"/>
                <w:bCs w:val="0"/>
              </w:rPr>
            </w:pPr>
            <w:r w:rsidRPr="00364602">
              <w:rPr>
                <w:rFonts w:ascii="Arial" w:eastAsia="TimesNewRomanPSMT" w:hAnsi="Arial" w:cs="Arial"/>
              </w:rPr>
              <w:t>M</w:t>
            </w:r>
            <w:r w:rsidR="00BE54B3" w:rsidRPr="00364602">
              <w:rPr>
                <w:rFonts w:ascii="Arial" w:eastAsia="TimesNewRomanPSMT" w:hAnsi="Arial" w:cs="Arial"/>
              </w:rPr>
              <w:t>F</w:t>
            </w:r>
            <w:r w:rsidR="008C27B9" w:rsidRPr="00364602">
              <w:rPr>
                <w:rFonts w:ascii="Arial" w:eastAsia="TimesNewRomanPSMT" w:hAnsi="Arial" w:cs="Arial"/>
              </w:rPr>
              <w:t>i</w:t>
            </w:r>
            <w:r w:rsidR="00BE54B3" w:rsidRPr="00364602">
              <w:rPr>
                <w:rFonts w:ascii="Arial" w:eastAsia="TimesNewRomanPSMT" w:hAnsi="Arial" w:cs="Arial"/>
              </w:rPr>
              <w:t>P</w:t>
            </w:r>
            <w:r w:rsidRPr="00364602">
              <w:rPr>
                <w:rFonts w:ascii="Arial" w:eastAsia="TimesNewRomanPSMT" w:hAnsi="Arial" w:cs="Arial"/>
              </w:rPr>
              <w:t>R</w:t>
            </w:r>
          </w:p>
        </w:tc>
        <w:tc>
          <w:tcPr>
            <w:tcW w:w="7762" w:type="dxa"/>
          </w:tcPr>
          <w:p w14:paraId="455D55C9" w14:textId="77777777" w:rsidR="006871C8" w:rsidRPr="00364602" w:rsidRDefault="006871C8" w:rsidP="007D2568">
            <w:pPr>
              <w:spacing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64602">
              <w:rPr>
                <w:rFonts w:ascii="Arial" w:hAnsi="Arial" w:cs="Arial"/>
              </w:rPr>
              <w:t>Ministerstwo</w:t>
            </w:r>
            <w:r w:rsidR="008C27B9" w:rsidRPr="00364602">
              <w:rPr>
                <w:rFonts w:ascii="Arial" w:hAnsi="Arial" w:cs="Arial"/>
              </w:rPr>
              <w:t xml:space="preserve"> </w:t>
            </w:r>
            <w:r w:rsidR="00BE54B3" w:rsidRPr="00364602">
              <w:rPr>
                <w:rFonts w:ascii="Arial" w:hAnsi="Arial" w:cs="Arial"/>
              </w:rPr>
              <w:t>Funduszy i Polityki R</w:t>
            </w:r>
            <w:r w:rsidR="003E47DD" w:rsidRPr="00364602">
              <w:rPr>
                <w:rFonts w:ascii="Arial" w:hAnsi="Arial" w:cs="Arial"/>
              </w:rPr>
              <w:t>egionalnej</w:t>
            </w:r>
          </w:p>
        </w:tc>
      </w:tr>
      <w:tr w:rsidR="007911CC" w:rsidRPr="00364602" w14:paraId="0A8B28F7" w14:textId="77777777" w:rsidTr="0084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tcPr>
          <w:p w14:paraId="71EF91E7" w14:textId="77777777" w:rsidR="006871C8" w:rsidRPr="00364602" w:rsidRDefault="00FF636E" w:rsidP="007D2568">
            <w:pPr>
              <w:spacing w:after="120" w:line="240" w:lineRule="auto"/>
              <w:rPr>
                <w:rFonts w:ascii="Arial" w:hAnsi="Arial" w:cs="Arial"/>
                <w:b w:val="0"/>
                <w:bCs w:val="0"/>
              </w:rPr>
            </w:pPr>
            <w:r w:rsidRPr="00364602">
              <w:rPr>
                <w:rFonts w:ascii="Arial" w:hAnsi="Arial" w:cs="Arial"/>
              </w:rPr>
              <w:t>PE</w:t>
            </w:r>
          </w:p>
        </w:tc>
        <w:tc>
          <w:tcPr>
            <w:tcW w:w="7762" w:type="dxa"/>
          </w:tcPr>
          <w:p w14:paraId="0EBD2D9A" w14:textId="77777777" w:rsidR="006871C8" w:rsidRPr="00364602" w:rsidRDefault="00FF636E" w:rsidP="007D2568">
            <w:pPr>
              <w:spacing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64602">
              <w:rPr>
                <w:rFonts w:ascii="Arial" w:hAnsi="Arial" w:cs="Arial"/>
              </w:rPr>
              <w:t>Plan ewaluacji</w:t>
            </w:r>
          </w:p>
        </w:tc>
      </w:tr>
      <w:tr w:rsidR="00506582" w:rsidRPr="00364602" w14:paraId="7D38F4D2" w14:textId="77777777" w:rsidTr="0084788D">
        <w:tc>
          <w:tcPr>
            <w:cnfStyle w:val="001000000000" w:firstRow="0" w:lastRow="0" w:firstColumn="1" w:lastColumn="0" w:oddVBand="0" w:evenVBand="0" w:oddHBand="0" w:evenHBand="0" w:firstRowFirstColumn="0" w:firstRowLastColumn="0" w:lastRowFirstColumn="0" w:lastRowLastColumn="0"/>
            <w:tcW w:w="1770" w:type="dxa"/>
          </w:tcPr>
          <w:p w14:paraId="17AF522A" w14:textId="77777777" w:rsidR="00506582" w:rsidRPr="00364602" w:rsidRDefault="00506582" w:rsidP="007D2568">
            <w:pPr>
              <w:spacing w:after="120" w:line="240" w:lineRule="auto"/>
              <w:rPr>
                <w:rFonts w:ascii="Arial" w:hAnsi="Arial" w:cs="Arial"/>
                <w:b w:val="0"/>
                <w:bCs w:val="0"/>
              </w:rPr>
            </w:pPr>
            <w:r w:rsidRPr="00364602">
              <w:rPr>
                <w:rFonts w:ascii="Arial" w:hAnsi="Arial" w:cs="Arial"/>
              </w:rPr>
              <w:t>PSM</w:t>
            </w:r>
          </w:p>
        </w:tc>
        <w:tc>
          <w:tcPr>
            <w:tcW w:w="7762" w:type="dxa"/>
          </w:tcPr>
          <w:p w14:paraId="3BEFE535" w14:textId="77777777" w:rsidR="00506582" w:rsidRPr="00364602" w:rsidRDefault="00506582" w:rsidP="007D2568">
            <w:pPr>
              <w:spacing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64602">
              <w:rPr>
                <w:rFonts w:ascii="Arial" w:hAnsi="Arial" w:cs="Arial"/>
              </w:rPr>
              <w:t>Propensity Score Matching – metoda badań kontrfaktycznych</w:t>
            </w:r>
          </w:p>
        </w:tc>
      </w:tr>
      <w:tr w:rsidR="007911CC" w:rsidRPr="00364602" w14:paraId="751D6445" w14:textId="77777777" w:rsidTr="0084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tcPr>
          <w:p w14:paraId="0D1522F0" w14:textId="77777777" w:rsidR="0051123B" w:rsidRPr="00364602" w:rsidRDefault="0051123B" w:rsidP="007D2568">
            <w:pPr>
              <w:spacing w:after="120" w:line="240" w:lineRule="auto"/>
              <w:rPr>
                <w:rFonts w:ascii="Arial" w:hAnsi="Arial" w:cs="Arial"/>
                <w:b w:val="0"/>
                <w:bCs w:val="0"/>
              </w:rPr>
            </w:pPr>
            <w:r w:rsidRPr="00364602">
              <w:rPr>
                <w:rFonts w:ascii="Arial" w:hAnsi="Arial" w:cs="Arial"/>
              </w:rPr>
              <w:t>PT</w:t>
            </w:r>
          </w:p>
        </w:tc>
        <w:tc>
          <w:tcPr>
            <w:tcW w:w="7762" w:type="dxa"/>
          </w:tcPr>
          <w:p w14:paraId="7EEA1465" w14:textId="77777777" w:rsidR="0051123B" w:rsidRPr="00364602" w:rsidRDefault="0051123B" w:rsidP="007D2568">
            <w:pPr>
              <w:spacing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64602">
              <w:rPr>
                <w:rFonts w:ascii="Arial" w:hAnsi="Arial" w:cs="Arial"/>
              </w:rPr>
              <w:t>Pomoc techniczna</w:t>
            </w:r>
          </w:p>
        </w:tc>
      </w:tr>
      <w:tr w:rsidR="007911CC" w:rsidRPr="00364602" w14:paraId="2F760ED9" w14:textId="77777777" w:rsidTr="0084788D">
        <w:tc>
          <w:tcPr>
            <w:cnfStyle w:val="001000000000" w:firstRow="0" w:lastRow="0" w:firstColumn="1" w:lastColumn="0" w:oddVBand="0" w:evenVBand="0" w:oddHBand="0" w:evenHBand="0" w:firstRowFirstColumn="0" w:firstRowLastColumn="0" w:lastRowFirstColumn="0" w:lastRowLastColumn="0"/>
            <w:tcW w:w="1770" w:type="dxa"/>
          </w:tcPr>
          <w:p w14:paraId="039C9565" w14:textId="77777777" w:rsidR="0075536D" w:rsidRPr="00364602" w:rsidRDefault="0075536D" w:rsidP="007D2568">
            <w:pPr>
              <w:spacing w:after="120" w:line="240" w:lineRule="auto"/>
              <w:rPr>
                <w:rFonts w:ascii="Arial" w:hAnsi="Arial" w:cs="Arial"/>
                <w:b w:val="0"/>
                <w:bCs w:val="0"/>
              </w:rPr>
            </w:pPr>
            <w:r w:rsidRPr="00364602">
              <w:rPr>
                <w:rFonts w:ascii="Arial" w:hAnsi="Arial" w:cs="Arial"/>
              </w:rPr>
              <w:t>RPBE</w:t>
            </w:r>
          </w:p>
        </w:tc>
        <w:tc>
          <w:tcPr>
            <w:tcW w:w="7762" w:type="dxa"/>
          </w:tcPr>
          <w:p w14:paraId="291BED94" w14:textId="77777777" w:rsidR="00A4269A" w:rsidRPr="00364602" w:rsidRDefault="0075536D" w:rsidP="007D2568">
            <w:pPr>
              <w:spacing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64602">
              <w:rPr>
                <w:rFonts w:ascii="Arial" w:hAnsi="Arial" w:cs="Arial"/>
              </w:rPr>
              <w:t>Ramowy plan badań ewaluacyjnych</w:t>
            </w:r>
          </w:p>
        </w:tc>
      </w:tr>
      <w:tr w:rsidR="72F2B1AE" w:rsidRPr="00364602" w14:paraId="2859BBBC" w14:textId="77777777" w:rsidTr="008478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0" w:type="dxa"/>
          </w:tcPr>
          <w:p w14:paraId="70D3E5ED" w14:textId="3E4BDF5D" w:rsidR="1BF1F19D" w:rsidRPr="00364602" w:rsidRDefault="00D57391" w:rsidP="007D2568">
            <w:pPr>
              <w:spacing w:line="240" w:lineRule="auto"/>
              <w:rPr>
                <w:rFonts w:ascii="Arial" w:hAnsi="Arial" w:cs="Arial"/>
                <w:b w:val="0"/>
                <w:bCs w:val="0"/>
              </w:rPr>
            </w:pPr>
            <w:r>
              <w:rPr>
                <w:rFonts w:ascii="Arial" w:hAnsi="Arial" w:cs="Arial"/>
              </w:rPr>
              <w:t>RP</w:t>
            </w:r>
          </w:p>
        </w:tc>
        <w:tc>
          <w:tcPr>
            <w:tcW w:w="7762" w:type="dxa"/>
          </w:tcPr>
          <w:p w14:paraId="19DE5D23" w14:textId="7FC4CE1F" w:rsidR="1BF1F19D" w:rsidRPr="00364602" w:rsidRDefault="00D57391" w:rsidP="007D2568">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regionalny program</w:t>
            </w:r>
            <w:r w:rsidR="1BF1F19D" w:rsidRPr="00364602">
              <w:rPr>
                <w:rFonts w:ascii="Arial" w:hAnsi="Arial" w:cs="Arial"/>
              </w:rPr>
              <w:t xml:space="preserve"> 2021-2027</w:t>
            </w:r>
          </w:p>
        </w:tc>
      </w:tr>
      <w:tr w:rsidR="00506582" w:rsidRPr="00A0640C" w14:paraId="230FB693" w14:textId="77777777" w:rsidTr="0084788D">
        <w:tc>
          <w:tcPr>
            <w:cnfStyle w:val="001000000000" w:firstRow="0" w:lastRow="0" w:firstColumn="1" w:lastColumn="0" w:oddVBand="0" w:evenVBand="0" w:oddHBand="0" w:evenHBand="0" w:firstRowFirstColumn="0" w:firstRowLastColumn="0" w:lastRowFirstColumn="0" w:lastRowLastColumn="0"/>
            <w:tcW w:w="1770" w:type="dxa"/>
          </w:tcPr>
          <w:p w14:paraId="5F246AA1" w14:textId="77777777" w:rsidR="00506582" w:rsidRPr="00364602" w:rsidRDefault="00506582" w:rsidP="007D2568">
            <w:pPr>
              <w:spacing w:after="120" w:line="240" w:lineRule="auto"/>
              <w:rPr>
                <w:rFonts w:ascii="Arial" w:hAnsi="Arial" w:cs="Arial"/>
                <w:b w:val="0"/>
                <w:bCs w:val="0"/>
              </w:rPr>
            </w:pPr>
            <w:r w:rsidRPr="00364602">
              <w:rPr>
                <w:rFonts w:ascii="Arial" w:hAnsi="Arial" w:cs="Arial"/>
              </w:rPr>
              <w:t>RDD</w:t>
            </w:r>
          </w:p>
        </w:tc>
        <w:tc>
          <w:tcPr>
            <w:tcW w:w="7762" w:type="dxa"/>
          </w:tcPr>
          <w:p w14:paraId="131B8D7D" w14:textId="77777777" w:rsidR="00506582" w:rsidRPr="00364602" w:rsidRDefault="00506582" w:rsidP="007D2568">
            <w:pPr>
              <w:spacing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64602">
              <w:rPr>
                <w:rFonts w:ascii="Arial" w:hAnsi="Arial" w:cs="Arial"/>
                <w:lang w:val="en-US"/>
              </w:rPr>
              <w:t>Regression Discon</w:t>
            </w:r>
            <w:r w:rsidR="00BB5BAB" w:rsidRPr="00364602">
              <w:rPr>
                <w:rFonts w:ascii="Arial" w:hAnsi="Arial" w:cs="Arial"/>
                <w:lang w:val="en-US"/>
              </w:rPr>
              <w:t>tin</w:t>
            </w:r>
            <w:r w:rsidRPr="00364602">
              <w:rPr>
                <w:rFonts w:ascii="Arial" w:hAnsi="Arial" w:cs="Arial"/>
                <w:lang w:val="en-US"/>
              </w:rPr>
              <w:t>uity Design – metoda badań kontrfaktycznych</w:t>
            </w:r>
          </w:p>
        </w:tc>
      </w:tr>
      <w:tr w:rsidR="00A4269A" w:rsidRPr="00364602" w14:paraId="4B2B42C7" w14:textId="77777777" w:rsidTr="0084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tcPr>
          <w:p w14:paraId="2CDBE7CA" w14:textId="77777777" w:rsidR="00A4269A" w:rsidRPr="00364602" w:rsidRDefault="00A4269A" w:rsidP="007D2568">
            <w:pPr>
              <w:spacing w:after="120" w:line="240" w:lineRule="auto"/>
              <w:rPr>
                <w:rFonts w:ascii="Arial" w:hAnsi="Arial" w:cs="Arial"/>
                <w:b w:val="0"/>
                <w:bCs w:val="0"/>
              </w:rPr>
            </w:pPr>
            <w:r w:rsidRPr="00364602">
              <w:rPr>
                <w:rFonts w:ascii="Arial" w:hAnsi="Arial" w:cs="Arial"/>
              </w:rPr>
              <w:t>SOPZ</w:t>
            </w:r>
          </w:p>
        </w:tc>
        <w:tc>
          <w:tcPr>
            <w:tcW w:w="7762" w:type="dxa"/>
          </w:tcPr>
          <w:p w14:paraId="0B5807AE" w14:textId="77777777" w:rsidR="00A4269A" w:rsidRPr="00364602" w:rsidRDefault="00A4269A" w:rsidP="007D2568">
            <w:pPr>
              <w:spacing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64602">
              <w:rPr>
                <w:rFonts w:ascii="Arial" w:hAnsi="Arial" w:cs="Arial"/>
              </w:rPr>
              <w:t>Szczegółowy Opis Przedmiotu Zamówienia</w:t>
            </w:r>
          </w:p>
        </w:tc>
      </w:tr>
      <w:tr w:rsidR="007911CC" w:rsidRPr="00364602" w14:paraId="2994FBB0" w14:textId="77777777" w:rsidTr="0084788D">
        <w:tc>
          <w:tcPr>
            <w:cnfStyle w:val="001000000000" w:firstRow="0" w:lastRow="0" w:firstColumn="1" w:lastColumn="0" w:oddVBand="0" w:evenVBand="0" w:oddHBand="0" w:evenHBand="0" w:firstRowFirstColumn="0" w:firstRowLastColumn="0" w:lastRowFirstColumn="0" w:lastRowLastColumn="0"/>
            <w:tcW w:w="1770" w:type="dxa"/>
          </w:tcPr>
          <w:p w14:paraId="55AD9858" w14:textId="77777777" w:rsidR="00D00A5F" w:rsidRPr="00364602" w:rsidRDefault="00D00A5F" w:rsidP="007D2568">
            <w:pPr>
              <w:spacing w:after="120" w:line="240" w:lineRule="auto"/>
              <w:rPr>
                <w:rFonts w:ascii="Arial" w:hAnsi="Arial" w:cs="Arial"/>
                <w:b w:val="0"/>
                <w:bCs w:val="0"/>
              </w:rPr>
            </w:pPr>
            <w:r w:rsidRPr="00364602">
              <w:rPr>
                <w:rFonts w:ascii="Arial" w:hAnsi="Arial" w:cs="Arial"/>
              </w:rPr>
              <w:t>SR</w:t>
            </w:r>
            <w:r w:rsidR="00C95128" w:rsidRPr="00364602">
              <w:rPr>
                <w:rFonts w:ascii="Arial" w:hAnsi="Arial" w:cs="Arial"/>
              </w:rPr>
              <w:t>H</w:t>
            </w:r>
            <w:r w:rsidRPr="00364602">
              <w:rPr>
                <w:rFonts w:ascii="Arial" w:hAnsi="Arial" w:cs="Arial"/>
              </w:rPr>
              <w:t>D</w:t>
            </w:r>
          </w:p>
        </w:tc>
        <w:tc>
          <w:tcPr>
            <w:tcW w:w="7762" w:type="dxa"/>
          </w:tcPr>
          <w:p w14:paraId="7FBA4FD1" w14:textId="77777777" w:rsidR="00D00A5F" w:rsidRPr="00364602" w:rsidRDefault="00C8395F" w:rsidP="007D2568">
            <w:pPr>
              <w:spacing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64602">
              <w:rPr>
                <w:rFonts w:ascii="Arial" w:hAnsi="Arial" w:cs="Arial"/>
              </w:rPr>
              <w:t>System Raportujący oparty na Hurtowni Danych</w:t>
            </w:r>
          </w:p>
        </w:tc>
      </w:tr>
      <w:tr w:rsidR="007911CC" w:rsidRPr="00364602" w14:paraId="27020D97" w14:textId="77777777" w:rsidTr="0084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tcPr>
          <w:p w14:paraId="53886507" w14:textId="77777777" w:rsidR="006871C8" w:rsidRPr="00364602" w:rsidRDefault="006871C8" w:rsidP="007D2568">
            <w:pPr>
              <w:spacing w:after="120" w:line="240" w:lineRule="auto"/>
              <w:rPr>
                <w:rFonts w:ascii="Arial" w:hAnsi="Arial" w:cs="Arial"/>
                <w:b w:val="0"/>
                <w:bCs w:val="0"/>
              </w:rPr>
            </w:pPr>
            <w:r w:rsidRPr="00364602">
              <w:rPr>
                <w:rFonts w:ascii="Arial" w:hAnsi="Arial" w:cs="Arial"/>
              </w:rPr>
              <w:t>TBIE</w:t>
            </w:r>
          </w:p>
        </w:tc>
        <w:tc>
          <w:tcPr>
            <w:tcW w:w="7762" w:type="dxa"/>
          </w:tcPr>
          <w:p w14:paraId="3298B26F" w14:textId="77777777" w:rsidR="006871C8" w:rsidRPr="00364602" w:rsidRDefault="006871C8" w:rsidP="007D2568">
            <w:pPr>
              <w:spacing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64602">
              <w:rPr>
                <w:rFonts w:ascii="Arial" w:hAnsi="Arial" w:cs="Arial"/>
              </w:rPr>
              <w:t>Theory Based Impact Evaluation – ewaluacja wpływu oparta na teorii programu</w:t>
            </w:r>
          </w:p>
        </w:tc>
      </w:tr>
      <w:tr w:rsidR="007911CC" w:rsidRPr="00364602" w14:paraId="79E007E9" w14:textId="77777777" w:rsidTr="0084788D">
        <w:tc>
          <w:tcPr>
            <w:cnfStyle w:val="001000000000" w:firstRow="0" w:lastRow="0" w:firstColumn="1" w:lastColumn="0" w:oddVBand="0" w:evenVBand="0" w:oddHBand="0" w:evenHBand="0" w:firstRowFirstColumn="0" w:firstRowLastColumn="0" w:lastRowFirstColumn="0" w:lastRowLastColumn="0"/>
            <w:tcW w:w="1770" w:type="dxa"/>
          </w:tcPr>
          <w:p w14:paraId="14D0155A" w14:textId="77777777" w:rsidR="006871C8" w:rsidRPr="00364602" w:rsidRDefault="006871C8" w:rsidP="007D2568">
            <w:pPr>
              <w:spacing w:after="120" w:line="240" w:lineRule="auto"/>
              <w:rPr>
                <w:rFonts w:ascii="Arial" w:hAnsi="Arial" w:cs="Arial"/>
                <w:b w:val="0"/>
                <w:bCs w:val="0"/>
              </w:rPr>
            </w:pPr>
            <w:r w:rsidRPr="00364602">
              <w:rPr>
                <w:rFonts w:ascii="Arial" w:hAnsi="Arial" w:cs="Arial"/>
              </w:rPr>
              <w:t>UP</w:t>
            </w:r>
          </w:p>
        </w:tc>
        <w:tc>
          <w:tcPr>
            <w:tcW w:w="7762" w:type="dxa"/>
          </w:tcPr>
          <w:p w14:paraId="0DCFD9B7" w14:textId="41C92123" w:rsidR="006871C8" w:rsidRPr="00364602" w:rsidRDefault="0330BBE5" w:rsidP="007D2568">
            <w:pPr>
              <w:spacing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5576F4A1">
              <w:rPr>
                <w:rFonts w:ascii="Arial" w:hAnsi="Arial" w:cs="Arial"/>
              </w:rPr>
              <w:t>Umowa Partnerstwa</w:t>
            </w:r>
            <w:r w:rsidR="00D57391">
              <w:rPr>
                <w:rFonts w:ascii="Arial" w:hAnsi="Arial" w:cs="Arial"/>
              </w:rPr>
              <w:t xml:space="preserve"> na lata 2021-2027</w:t>
            </w:r>
          </w:p>
        </w:tc>
      </w:tr>
      <w:tr w:rsidR="007911CC" w:rsidRPr="00364602" w14:paraId="53498F8E" w14:textId="77777777" w:rsidTr="0084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tcPr>
          <w:p w14:paraId="229C6BF5" w14:textId="77777777" w:rsidR="006871C8" w:rsidRPr="00364602" w:rsidRDefault="006871C8" w:rsidP="007D2568">
            <w:pPr>
              <w:spacing w:after="120" w:line="240" w:lineRule="auto"/>
              <w:rPr>
                <w:rFonts w:ascii="Arial" w:hAnsi="Arial" w:cs="Arial"/>
                <w:b w:val="0"/>
                <w:bCs w:val="0"/>
              </w:rPr>
            </w:pPr>
            <w:r w:rsidRPr="00364602">
              <w:rPr>
                <w:rFonts w:ascii="Arial" w:hAnsi="Arial" w:cs="Arial"/>
              </w:rPr>
              <w:t>YEI</w:t>
            </w:r>
          </w:p>
        </w:tc>
        <w:tc>
          <w:tcPr>
            <w:tcW w:w="7762" w:type="dxa"/>
          </w:tcPr>
          <w:p w14:paraId="65E668A6" w14:textId="77777777" w:rsidR="006871C8" w:rsidRPr="00364602" w:rsidRDefault="00F226AD" w:rsidP="007D2568">
            <w:pPr>
              <w:spacing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64602">
              <w:rPr>
                <w:rFonts w:ascii="Arial" w:hAnsi="Arial" w:cs="Arial"/>
              </w:rPr>
              <w:t>Youth Employment I</w:t>
            </w:r>
            <w:r w:rsidR="006871C8" w:rsidRPr="00364602">
              <w:rPr>
                <w:rFonts w:ascii="Arial" w:hAnsi="Arial" w:cs="Arial"/>
              </w:rPr>
              <w:t>nitiative - Inicjatywa na rzecz zatrudnienia osób młodych</w:t>
            </w:r>
          </w:p>
        </w:tc>
      </w:tr>
    </w:tbl>
    <w:p w14:paraId="48151FF7" w14:textId="77777777" w:rsidR="00595AC4" w:rsidRPr="00364602" w:rsidRDefault="00595AC4" w:rsidP="007D2568">
      <w:pPr>
        <w:pStyle w:val="NormalnyWeb"/>
        <w:spacing w:before="0" w:beforeAutospacing="0" w:after="120" w:afterAutospacing="0"/>
        <w:rPr>
          <w:rFonts w:eastAsia="Calibri,Italic"/>
          <w:sz w:val="22"/>
          <w:szCs w:val="22"/>
        </w:rPr>
      </w:pPr>
    </w:p>
    <w:p w14:paraId="6D78175A" w14:textId="007057D2" w:rsidR="002D0F6A" w:rsidRPr="00364602" w:rsidRDefault="00595AC4" w:rsidP="007D2568">
      <w:pPr>
        <w:pStyle w:val="NormalnyWeb"/>
        <w:spacing w:before="0" w:beforeAutospacing="0" w:after="120" w:afterAutospacing="0"/>
        <w:rPr>
          <w:rFonts w:eastAsia="Calibri,Italic"/>
          <w:b/>
          <w:bCs/>
          <w:sz w:val="22"/>
          <w:szCs w:val="22"/>
        </w:rPr>
      </w:pPr>
      <w:r w:rsidRPr="00364602">
        <w:rPr>
          <w:rFonts w:eastAsia="Calibri,Italic"/>
          <w:sz w:val="22"/>
          <w:szCs w:val="22"/>
        </w:rPr>
        <w:br w:type="page"/>
      </w:r>
      <w:r w:rsidR="002D0F6A" w:rsidRPr="00364602">
        <w:rPr>
          <w:rFonts w:ascii="Arial" w:hAnsi="Arial" w:cs="Arial"/>
          <w:b/>
          <w:bCs/>
        </w:rPr>
        <w:t xml:space="preserve">SPIS </w:t>
      </w:r>
      <w:r w:rsidR="0014713A" w:rsidRPr="00364602">
        <w:rPr>
          <w:rFonts w:ascii="Arial" w:hAnsi="Arial" w:cs="Arial"/>
          <w:b/>
          <w:bCs/>
        </w:rPr>
        <w:t>GRAFIK I TABEL</w:t>
      </w:r>
    </w:p>
    <w:tbl>
      <w:tblPr>
        <w:tblStyle w:val="Tabelasiatki2akcent2"/>
        <w:tblW w:w="9288" w:type="dxa"/>
        <w:tblLayout w:type="fixed"/>
        <w:tblLook w:val="0480" w:firstRow="0" w:lastRow="0" w:firstColumn="1" w:lastColumn="0" w:noHBand="0" w:noVBand="1"/>
      </w:tblPr>
      <w:tblGrid>
        <w:gridCol w:w="8188"/>
        <w:gridCol w:w="1100"/>
      </w:tblGrid>
      <w:tr w:rsidR="00364640" w:rsidRPr="00364602" w14:paraId="6DA64561" w14:textId="77777777" w:rsidTr="0084788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8" w:type="dxa"/>
          </w:tcPr>
          <w:p w14:paraId="3324C29E" w14:textId="70E5BE25" w:rsidR="00364640" w:rsidRPr="00364602" w:rsidRDefault="008A67C9" w:rsidP="007D2568">
            <w:pPr>
              <w:tabs>
                <w:tab w:val="left" w:pos="-720"/>
              </w:tabs>
              <w:suppressAutoHyphens/>
              <w:spacing w:after="120" w:line="240" w:lineRule="auto"/>
              <w:ind w:left="34" w:hanging="34"/>
              <w:rPr>
                <w:rFonts w:ascii="Arial" w:eastAsia="TimesNewRomanPSMT" w:hAnsi="Arial" w:cs="Arial"/>
                <w:b w:val="0"/>
                <w:bCs w:val="0"/>
              </w:rPr>
            </w:pPr>
            <w:r w:rsidRPr="00364602">
              <w:rPr>
                <w:rFonts w:ascii="Arial" w:hAnsi="Arial" w:cs="Arial"/>
              </w:rPr>
              <w:t xml:space="preserve">Grafika </w:t>
            </w:r>
            <w:r w:rsidR="00D25E43" w:rsidRPr="00364602">
              <w:rPr>
                <w:rFonts w:ascii="Arial" w:hAnsi="Arial" w:cs="Arial"/>
              </w:rPr>
              <w:t>1</w:t>
            </w:r>
            <w:r w:rsidRPr="00364602">
              <w:rPr>
                <w:rFonts w:ascii="Arial" w:hAnsi="Arial" w:cs="Arial"/>
              </w:rPr>
              <w:t xml:space="preserve">: </w:t>
            </w:r>
            <w:r w:rsidR="004242FA" w:rsidRPr="00364602">
              <w:rPr>
                <w:rFonts w:ascii="Arial" w:hAnsi="Arial" w:cs="Arial"/>
              </w:rPr>
              <w:t xml:space="preserve">Konspekt Planu Ewaluacji dla </w:t>
            </w:r>
            <w:r w:rsidR="00C72928" w:rsidRPr="00364602">
              <w:rPr>
                <w:rFonts w:ascii="Arial" w:hAnsi="Arial" w:cs="Arial"/>
              </w:rPr>
              <w:t>p</w:t>
            </w:r>
            <w:r w:rsidR="004242FA" w:rsidRPr="00364602">
              <w:rPr>
                <w:rFonts w:ascii="Arial" w:hAnsi="Arial" w:cs="Arial"/>
              </w:rPr>
              <w:t>rogramu FERS</w:t>
            </w:r>
          </w:p>
        </w:tc>
        <w:tc>
          <w:tcPr>
            <w:tcW w:w="1100" w:type="dxa"/>
          </w:tcPr>
          <w:p w14:paraId="244B0908" w14:textId="45C79A7F" w:rsidR="00364640" w:rsidRPr="00364602" w:rsidRDefault="00364640" w:rsidP="007D2568">
            <w:pPr>
              <w:tabs>
                <w:tab w:val="left" w:pos="-720"/>
              </w:tabs>
              <w:suppressAutoHyphens/>
              <w:spacing w:after="120" w:line="240" w:lineRule="auto"/>
              <w:ind w:left="34" w:hanging="34"/>
              <w:cnfStyle w:val="000000100000" w:firstRow="0" w:lastRow="0" w:firstColumn="0" w:lastColumn="0" w:oddVBand="0" w:evenVBand="0" w:oddHBand="1" w:evenHBand="0" w:firstRowFirstColumn="0" w:firstRowLastColumn="0" w:lastRowFirstColumn="0" w:lastRowLastColumn="0"/>
              <w:rPr>
                <w:rFonts w:ascii="Arial" w:eastAsia="TimesNewRomanPSMT" w:hAnsi="Arial" w:cs="Arial"/>
                <w:bCs/>
              </w:rPr>
            </w:pPr>
            <w:r w:rsidRPr="00364602">
              <w:rPr>
                <w:rFonts w:ascii="Arial" w:hAnsi="Arial" w:cs="Arial"/>
              </w:rPr>
              <w:t xml:space="preserve">str. </w:t>
            </w:r>
            <w:r w:rsidR="00AD0D0D" w:rsidRPr="00364602">
              <w:rPr>
                <w:rFonts w:ascii="Arial" w:hAnsi="Arial" w:cs="Arial"/>
              </w:rPr>
              <w:t>8</w:t>
            </w:r>
          </w:p>
        </w:tc>
      </w:tr>
      <w:tr w:rsidR="00364640" w:rsidRPr="00364602" w14:paraId="1E8A3ABF" w14:textId="77777777" w:rsidTr="0084788D">
        <w:trPr>
          <w:trHeight w:val="340"/>
        </w:trPr>
        <w:tc>
          <w:tcPr>
            <w:cnfStyle w:val="001000000000" w:firstRow="0" w:lastRow="0" w:firstColumn="1" w:lastColumn="0" w:oddVBand="0" w:evenVBand="0" w:oddHBand="0" w:evenHBand="0" w:firstRowFirstColumn="0" w:firstRowLastColumn="0" w:lastRowFirstColumn="0" w:lastRowLastColumn="0"/>
            <w:tcW w:w="8188" w:type="dxa"/>
          </w:tcPr>
          <w:p w14:paraId="1EC09366" w14:textId="38BC8DC0" w:rsidR="00364640" w:rsidRPr="00364602" w:rsidRDefault="00D25E43" w:rsidP="007D2568">
            <w:pPr>
              <w:tabs>
                <w:tab w:val="left" w:pos="851"/>
              </w:tabs>
              <w:autoSpaceDE w:val="0"/>
              <w:autoSpaceDN w:val="0"/>
              <w:adjustRightInd w:val="0"/>
              <w:spacing w:after="120" w:line="240" w:lineRule="auto"/>
              <w:ind w:left="34" w:hanging="34"/>
              <w:rPr>
                <w:rFonts w:ascii="Arial" w:hAnsi="Arial" w:cs="Arial"/>
                <w:b w:val="0"/>
                <w:bCs w:val="0"/>
              </w:rPr>
            </w:pPr>
            <w:r w:rsidRPr="00364602">
              <w:rPr>
                <w:rFonts w:ascii="Arial" w:hAnsi="Arial" w:cs="Arial"/>
              </w:rPr>
              <w:t>Grafika 2:</w:t>
            </w:r>
            <w:r w:rsidR="0014713A" w:rsidRPr="00364602">
              <w:rPr>
                <w:rFonts w:ascii="Arial" w:hAnsi="Arial" w:cs="Arial"/>
              </w:rPr>
              <w:t xml:space="preserve"> </w:t>
            </w:r>
            <w:r w:rsidRPr="00364602">
              <w:rPr>
                <w:rFonts w:ascii="Arial" w:hAnsi="Arial" w:cs="Arial"/>
              </w:rPr>
              <w:t xml:space="preserve">Cele </w:t>
            </w:r>
            <w:r w:rsidR="004242FA" w:rsidRPr="00364602">
              <w:rPr>
                <w:rFonts w:ascii="Arial" w:hAnsi="Arial" w:cs="Arial"/>
              </w:rPr>
              <w:t xml:space="preserve">ewaluacji </w:t>
            </w:r>
            <w:r w:rsidR="00C72928" w:rsidRPr="00364602">
              <w:rPr>
                <w:rFonts w:ascii="Arial" w:hAnsi="Arial" w:cs="Arial"/>
              </w:rPr>
              <w:t>p</w:t>
            </w:r>
            <w:r w:rsidRPr="00364602">
              <w:rPr>
                <w:rFonts w:ascii="Arial" w:hAnsi="Arial" w:cs="Arial"/>
              </w:rPr>
              <w:t>rogramu FERS</w:t>
            </w:r>
          </w:p>
        </w:tc>
        <w:tc>
          <w:tcPr>
            <w:tcW w:w="1100" w:type="dxa"/>
          </w:tcPr>
          <w:p w14:paraId="5CE37EF4" w14:textId="3CF036FE" w:rsidR="00364640" w:rsidRPr="00364602" w:rsidRDefault="00364640" w:rsidP="007D2568">
            <w:pPr>
              <w:tabs>
                <w:tab w:val="left" w:pos="851"/>
              </w:tabs>
              <w:autoSpaceDE w:val="0"/>
              <w:autoSpaceDN w:val="0"/>
              <w:adjustRightInd w:val="0"/>
              <w:spacing w:after="120" w:line="240" w:lineRule="auto"/>
              <w:ind w:left="34" w:hanging="34"/>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364602">
              <w:rPr>
                <w:rFonts w:ascii="Arial" w:hAnsi="Arial" w:cs="Arial"/>
              </w:rPr>
              <w:t xml:space="preserve">str. </w:t>
            </w:r>
            <w:r w:rsidR="00AD0D0D" w:rsidRPr="00364602">
              <w:rPr>
                <w:rFonts w:ascii="Arial" w:hAnsi="Arial" w:cs="Arial"/>
              </w:rPr>
              <w:t>11</w:t>
            </w:r>
          </w:p>
        </w:tc>
      </w:tr>
      <w:tr w:rsidR="00364640" w:rsidRPr="00364602" w14:paraId="61F831C8" w14:textId="77777777" w:rsidTr="0084788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8" w:type="dxa"/>
          </w:tcPr>
          <w:p w14:paraId="37FC7EA3" w14:textId="7A461631" w:rsidR="00364640" w:rsidRPr="00364602" w:rsidRDefault="00BB7755" w:rsidP="007D2568">
            <w:pPr>
              <w:tabs>
                <w:tab w:val="left" w:pos="851"/>
              </w:tabs>
              <w:autoSpaceDE w:val="0"/>
              <w:autoSpaceDN w:val="0"/>
              <w:adjustRightInd w:val="0"/>
              <w:spacing w:after="120" w:line="240" w:lineRule="auto"/>
              <w:ind w:left="34" w:hanging="34"/>
              <w:rPr>
                <w:rFonts w:ascii="Arial" w:hAnsi="Arial" w:cs="Arial"/>
                <w:b w:val="0"/>
                <w:bCs w:val="0"/>
              </w:rPr>
            </w:pPr>
            <w:r w:rsidRPr="00364602">
              <w:rPr>
                <w:rFonts w:ascii="Arial" w:hAnsi="Arial" w:cs="Arial"/>
              </w:rPr>
              <w:t xml:space="preserve">Grafika </w:t>
            </w:r>
            <w:r w:rsidR="00D25E43" w:rsidRPr="00364602">
              <w:rPr>
                <w:rFonts w:ascii="Arial" w:hAnsi="Arial" w:cs="Arial"/>
              </w:rPr>
              <w:t>3</w:t>
            </w:r>
            <w:r w:rsidRPr="00364602">
              <w:rPr>
                <w:rFonts w:ascii="Arial" w:hAnsi="Arial" w:cs="Arial"/>
              </w:rPr>
              <w:t xml:space="preserve">: </w:t>
            </w:r>
            <w:r w:rsidR="00AD0D0D" w:rsidRPr="00364602">
              <w:rPr>
                <w:rFonts w:ascii="Arial" w:hAnsi="Arial" w:cs="Arial"/>
              </w:rPr>
              <w:t>Rodzaje podejść metodologicznych wykorzystywanych w ewaluacji wpływu</w:t>
            </w:r>
          </w:p>
        </w:tc>
        <w:tc>
          <w:tcPr>
            <w:tcW w:w="1100" w:type="dxa"/>
          </w:tcPr>
          <w:p w14:paraId="6C931777" w14:textId="4BA90F98" w:rsidR="00364640" w:rsidRPr="00364602" w:rsidRDefault="00364640" w:rsidP="007D2568">
            <w:pPr>
              <w:tabs>
                <w:tab w:val="left" w:pos="851"/>
              </w:tabs>
              <w:autoSpaceDE w:val="0"/>
              <w:autoSpaceDN w:val="0"/>
              <w:adjustRightInd w:val="0"/>
              <w:spacing w:after="120" w:line="240" w:lineRule="auto"/>
              <w:ind w:left="34" w:hanging="34"/>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364602">
              <w:rPr>
                <w:rFonts w:ascii="Arial" w:hAnsi="Arial" w:cs="Arial"/>
              </w:rPr>
              <w:t xml:space="preserve">str. </w:t>
            </w:r>
            <w:r w:rsidR="007943BD" w:rsidRPr="00364602">
              <w:rPr>
                <w:rFonts w:ascii="Arial" w:hAnsi="Arial" w:cs="Arial"/>
              </w:rPr>
              <w:t>15</w:t>
            </w:r>
          </w:p>
        </w:tc>
      </w:tr>
      <w:tr w:rsidR="00AD0D0D" w:rsidRPr="00364602" w14:paraId="56070379" w14:textId="77777777" w:rsidTr="0084788D">
        <w:trPr>
          <w:trHeight w:val="340"/>
        </w:trPr>
        <w:tc>
          <w:tcPr>
            <w:cnfStyle w:val="001000000000" w:firstRow="0" w:lastRow="0" w:firstColumn="1" w:lastColumn="0" w:oddVBand="0" w:evenVBand="0" w:oddHBand="0" w:evenHBand="0" w:firstRowFirstColumn="0" w:firstRowLastColumn="0" w:lastRowFirstColumn="0" w:lastRowLastColumn="0"/>
            <w:tcW w:w="8188" w:type="dxa"/>
          </w:tcPr>
          <w:p w14:paraId="52625802" w14:textId="07716A16" w:rsidR="00AD0D0D" w:rsidRPr="00364602" w:rsidRDefault="00AD0D0D" w:rsidP="007D2568">
            <w:pPr>
              <w:tabs>
                <w:tab w:val="left" w:pos="851"/>
              </w:tabs>
              <w:autoSpaceDE w:val="0"/>
              <w:autoSpaceDN w:val="0"/>
              <w:adjustRightInd w:val="0"/>
              <w:spacing w:after="120" w:line="240" w:lineRule="auto"/>
              <w:ind w:left="34" w:hanging="34"/>
              <w:rPr>
                <w:rFonts w:ascii="Arial" w:hAnsi="Arial" w:cs="Arial"/>
                <w:b w:val="0"/>
                <w:bCs w:val="0"/>
              </w:rPr>
            </w:pPr>
            <w:r w:rsidRPr="00364602">
              <w:rPr>
                <w:rFonts w:ascii="Arial" w:hAnsi="Arial" w:cs="Arial"/>
              </w:rPr>
              <w:t>Grafika 4: Podmioty współpracujące z IZ FERS przy realizacji Planu Ewaluacji FERS</w:t>
            </w:r>
          </w:p>
        </w:tc>
        <w:tc>
          <w:tcPr>
            <w:tcW w:w="1100" w:type="dxa"/>
          </w:tcPr>
          <w:p w14:paraId="21D7272F" w14:textId="6A0E6863" w:rsidR="00AD0D0D" w:rsidRPr="00364602" w:rsidRDefault="00AD0D0D" w:rsidP="007D2568">
            <w:pPr>
              <w:tabs>
                <w:tab w:val="left" w:pos="851"/>
              </w:tabs>
              <w:autoSpaceDE w:val="0"/>
              <w:autoSpaceDN w:val="0"/>
              <w:adjustRightInd w:val="0"/>
              <w:spacing w:after="120" w:line="240" w:lineRule="auto"/>
              <w:ind w:left="34" w:hanging="34"/>
              <w:cnfStyle w:val="000000000000" w:firstRow="0" w:lastRow="0" w:firstColumn="0" w:lastColumn="0" w:oddVBand="0" w:evenVBand="0" w:oddHBand="0" w:evenHBand="0" w:firstRowFirstColumn="0" w:firstRowLastColumn="0" w:lastRowFirstColumn="0" w:lastRowLastColumn="0"/>
              <w:rPr>
                <w:rFonts w:ascii="Arial" w:hAnsi="Arial" w:cs="Arial"/>
              </w:rPr>
            </w:pPr>
            <w:r w:rsidRPr="00364602">
              <w:rPr>
                <w:rFonts w:ascii="Arial" w:hAnsi="Arial" w:cs="Arial"/>
              </w:rPr>
              <w:t>Str. 25</w:t>
            </w:r>
          </w:p>
        </w:tc>
      </w:tr>
      <w:tr w:rsidR="00E769F7" w:rsidRPr="00364602" w14:paraId="6EFDF34E" w14:textId="77777777" w:rsidTr="0084788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8" w:type="dxa"/>
          </w:tcPr>
          <w:p w14:paraId="099AA1BF" w14:textId="3496CAF4" w:rsidR="00E769F7" w:rsidRPr="00364602" w:rsidRDefault="009F61A0" w:rsidP="007D2568">
            <w:pPr>
              <w:tabs>
                <w:tab w:val="left" w:pos="6480"/>
              </w:tabs>
              <w:autoSpaceDE w:val="0"/>
              <w:autoSpaceDN w:val="0"/>
              <w:adjustRightInd w:val="0"/>
              <w:spacing w:after="120" w:line="240" w:lineRule="auto"/>
              <w:ind w:left="34" w:hanging="34"/>
              <w:rPr>
                <w:rFonts w:ascii="Arial" w:hAnsi="Arial" w:cs="Arial"/>
              </w:rPr>
            </w:pPr>
            <w:r w:rsidRPr="00364602">
              <w:rPr>
                <w:rFonts w:ascii="Arial" w:hAnsi="Arial" w:cs="Arial"/>
              </w:rPr>
              <w:t xml:space="preserve">Grafika </w:t>
            </w:r>
            <w:r w:rsidR="000A2B0D" w:rsidRPr="00364602">
              <w:rPr>
                <w:rFonts w:ascii="Arial" w:hAnsi="Arial" w:cs="Arial"/>
              </w:rPr>
              <w:t>5</w:t>
            </w:r>
            <w:r w:rsidR="0014713A" w:rsidRPr="00364602">
              <w:rPr>
                <w:rFonts w:ascii="Arial" w:hAnsi="Arial" w:cs="Arial"/>
              </w:rPr>
              <w:t xml:space="preserve">: </w:t>
            </w:r>
            <w:r w:rsidR="00E769F7" w:rsidRPr="00364602">
              <w:rPr>
                <w:rFonts w:ascii="Arial" w:hAnsi="Arial" w:cs="Arial"/>
              </w:rPr>
              <w:t>Ścieżka postępowania z rekomendacjami wg podziału klasy</w:t>
            </w:r>
          </w:p>
        </w:tc>
        <w:tc>
          <w:tcPr>
            <w:tcW w:w="1100" w:type="dxa"/>
          </w:tcPr>
          <w:p w14:paraId="0C3BD8EF" w14:textId="45C736B5" w:rsidR="00E769F7" w:rsidRPr="00364602" w:rsidRDefault="00463E1D" w:rsidP="007D2568">
            <w:pPr>
              <w:tabs>
                <w:tab w:val="left" w:pos="851"/>
              </w:tabs>
              <w:autoSpaceDE w:val="0"/>
              <w:autoSpaceDN w:val="0"/>
              <w:adjustRightInd w:val="0"/>
              <w:spacing w:after="120" w:line="240" w:lineRule="auto"/>
              <w:ind w:left="34" w:hanging="34"/>
              <w:cnfStyle w:val="000000100000" w:firstRow="0" w:lastRow="0" w:firstColumn="0" w:lastColumn="0" w:oddVBand="0" w:evenVBand="0" w:oddHBand="1" w:evenHBand="0" w:firstRowFirstColumn="0" w:firstRowLastColumn="0" w:lastRowFirstColumn="0" w:lastRowLastColumn="0"/>
              <w:rPr>
                <w:rFonts w:ascii="Arial" w:hAnsi="Arial" w:cs="Arial"/>
              </w:rPr>
            </w:pPr>
            <w:r w:rsidRPr="00364602">
              <w:rPr>
                <w:rFonts w:ascii="Arial" w:hAnsi="Arial" w:cs="Arial"/>
              </w:rPr>
              <w:t>Str. 45</w:t>
            </w:r>
          </w:p>
        </w:tc>
      </w:tr>
      <w:tr w:rsidR="00364640" w:rsidRPr="00364602" w14:paraId="71F67883" w14:textId="77777777" w:rsidTr="0084788D">
        <w:trPr>
          <w:trHeight w:val="340"/>
        </w:trPr>
        <w:tc>
          <w:tcPr>
            <w:cnfStyle w:val="001000000000" w:firstRow="0" w:lastRow="0" w:firstColumn="1" w:lastColumn="0" w:oddVBand="0" w:evenVBand="0" w:oddHBand="0" w:evenHBand="0" w:firstRowFirstColumn="0" w:firstRowLastColumn="0" w:lastRowFirstColumn="0" w:lastRowLastColumn="0"/>
            <w:tcW w:w="8188" w:type="dxa"/>
          </w:tcPr>
          <w:p w14:paraId="1F6BF72A" w14:textId="77777777" w:rsidR="00364640" w:rsidRPr="00364602" w:rsidRDefault="00D25E43" w:rsidP="007D2568">
            <w:pPr>
              <w:tabs>
                <w:tab w:val="left" w:pos="851"/>
              </w:tabs>
              <w:autoSpaceDE w:val="0"/>
              <w:autoSpaceDN w:val="0"/>
              <w:adjustRightInd w:val="0"/>
              <w:spacing w:after="120" w:line="240" w:lineRule="auto"/>
              <w:ind w:left="34" w:hanging="34"/>
              <w:rPr>
                <w:rFonts w:ascii="Arial" w:hAnsi="Arial" w:cs="Arial"/>
                <w:b w:val="0"/>
                <w:bCs w:val="0"/>
              </w:rPr>
            </w:pPr>
            <w:r w:rsidRPr="00364602">
              <w:rPr>
                <w:rFonts w:ascii="Arial" w:hAnsi="Arial" w:cs="Arial"/>
              </w:rPr>
              <w:t>Tabela 1: Rodzaje ewaluacji</w:t>
            </w:r>
          </w:p>
        </w:tc>
        <w:tc>
          <w:tcPr>
            <w:tcW w:w="1100" w:type="dxa"/>
          </w:tcPr>
          <w:p w14:paraId="0BF5DB9B" w14:textId="2F5F63DE" w:rsidR="00364640" w:rsidRPr="00364602" w:rsidRDefault="00364640" w:rsidP="007D2568">
            <w:pPr>
              <w:tabs>
                <w:tab w:val="left" w:pos="851"/>
              </w:tabs>
              <w:autoSpaceDE w:val="0"/>
              <w:autoSpaceDN w:val="0"/>
              <w:adjustRightInd w:val="0"/>
              <w:spacing w:after="120" w:line="240" w:lineRule="auto"/>
              <w:ind w:left="34" w:hanging="34"/>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364602">
              <w:rPr>
                <w:rFonts w:ascii="Arial" w:hAnsi="Arial" w:cs="Arial"/>
              </w:rPr>
              <w:t xml:space="preserve">str. </w:t>
            </w:r>
            <w:r w:rsidR="000A2B0D" w:rsidRPr="00364602">
              <w:rPr>
                <w:rFonts w:ascii="Arial" w:hAnsi="Arial" w:cs="Arial"/>
              </w:rPr>
              <w:t>13</w:t>
            </w:r>
          </w:p>
        </w:tc>
      </w:tr>
      <w:tr w:rsidR="00D25E43" w:rsidRPr="00364602" w14:paraId="2B2AB7D7" w14:textId="77777777" w:rsidTr="0084788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8" w:type="dxa"/>
          </w:tcPr>
          <w:p w14:paraId="177A2411" w14:textId="77777777" w:rsidR="00D25E43" w:rsidRPr="00364602" w:rsidRDefault="00D25E43" w:rsidP="007D2568">
            <w:pPr>
              <w:tabs>
                <w:tab w:val="left" w:pos="851"/>
              </w:tabs>
              <w:autoSpaceDE w:val="0"/>
              <w:autoSpaceDN w:val="0"/>
              <w:adjustRightInd w:val="0"/>
              <w:spacing w:after="120" w:line="240" w:lineRule="auto"/>
              <w:ind w:left="34" w:hanging="34"/>
              <w:rPr>
                <w:rFonts w:ascii="Arial" w:hAnsi="Arial" w:cs="Arial"/>
                <w:b w:val="0"/>
                <w:bCs w:val="0"/>
              </w:rPr>
            </w:pPr>
            <w:r w:rsidRPr="00364602">
              <w:rPr>
                <w:rFonts w:ascii="Arial" w:hAnsi="Arial" w:cs="Arial"/>
              </w:rPr>
              <w:t>Tabela 2: Kryteria i przykładowe pytania ewaluacyjne stosowane w FERS</w:t>
            </w:r>
          </w:p>
        </w:tc>
        <w:tc>
          <w:tcPr>
            <w:tcW w:w="1100" w:type="dxa"/>
          </w:tcPr>
          <w:p w14:paraId="43C657FF" w14:textId="49AD037E" w:rsidR="00D25E43" w:rsidRPr="00364602" w:rsidRDefault="00D25E43" w:rsidP="007D2568">
            <w:pPr>
              <w:tabs>
                <w:tab w:val="left" w:pos="851"/>
              </w:tabs>
              <w:autoSpaceDE w:val="0"/>
              <w:autoSpaceDN w:val="0"/>
              <w:adjustRightInd w:val="0"/>
              <w:spacing w:after="120" w:line="240" w:lineRule="auto"/>
              <w:ind w:left="34" w:hanging="34"/>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364602">
              <w:rPr>
                <w:rFonts w:ascii="Arial" w:hAnsi="Arial" w:cs="Arial"/>
              </w:rPr>
              <w:t xml:space="preserve">str. </w:t>
            </w:r>
            <w:r w:rsidR="000A2B0D" w:rsidRPr="00364602">
              <w:rPr>
                <w:rFonts w:ascii="Arial" w:hAnsi="Arial" w:cs="Arial"/>
              </w:rPr>
              <w:t>15</w:t>
            </w:r>
          </w:p>
        </w:tc>
      </w:tr>
      <w:tr w:rsidR="000A2B0D" w:rsidRPr="00364602" w14:paraId="110CAEA9" w14:textId="77777777" w:rsidTr="0084788D">
        <w:trPr>
          <w:trHeight w:val="340"/>
        </w:trPr>
        <w:tc>
          <w:tcPr>
            <w:cnfStyle w:val="001000000000" w:firstRow="0" w:lastRow="0" w:firstColumn="1" w:lastColumn="0" w:oddVBand="0" w:evenVBand="0" w:oddHBand="0" w:evenHBand="0" w:firstRowFirstColumn="0" w:firstRowLastColumn="0" w:lastRowFirstColumn="0" w:lastRowLastColumn="0"/>
            <w:tcW w:w="8188" w:type="dxa"/>
          </w:tcPr>
          <w:p w14:paraId="63893737" w14:textId="36A5FF25" w:rsidR="000A2B0D" w:rsidRPr="00364602" w:rsidRDefault="000A2B0D" w:rsidP="007D2568">
            <w:pPr>
              <w:tabs>
                <w:tab w:val="left" w:pos="851"/>
              </w:tabs>
              <w:autoSpaceDE w:val="0"/>
              <w:autoSpaceDN w:val="0"/>
              <w:adjustRightInd w:val="0"/>
              <w:spacing w:after="120" w:line="240" w:lineRule="auto"/>
              <w:ind w:left="34" w:hanging="34"/>
              <w:rPr>
                <w:rFonts w:ascii="Arial" w:hAnsi="Arial" w:cs="Arial"/>
                <w:bCs w:val="0"/>
              </w:rPr>
            </w:pPr>
            <w:r w:rsidRPr="00364602">
              <w:rPr>
                <w:rFonts w:ascii="Arial" w:hAnsi="Arial" w:cs="Arial"/>
              </w:rPr>
              <w:t>Tabela 3: Zasoby kadrowe Jednostek Ewaluacyjnych FERS</w:t>
            </w:r>
          </w:p>
        </w:tc>
        <w:tc>
          <w:tcPr>
            <w:tcW w:w="1100" w:type="dxa"/>
          </w:tcPr>
          <w:p w14:paraId="221815E5" w14:textId="73AFC61F" w:rsidR="000A2B0D" w:rsidRPr="00364602" w:rsidRDefault="000A2B0D" w:rsidP="007D2568">
            <w:pPr>
              <w:tabs>
                <w:tab w:val="left" w:pos="851"/>
              </w:tabs>
              <w:autoSpaceDE w:val="0"/>
              <w:autoSpaceDN w:val="0"/>
              <w:adjustRightInd w:val="0"/>
              <w:spacing w:after="120" w:line="240" w:lineRule="auto"/>
              <w:ind w:left="34" w:hanging="34"/>
              <w:cnfStyle w:val="000000000000" w:firstRow="0" w:lastRow="0" w:firstColumn="0" w:lastColumn="0" w:oddVBand="0" w:evenVBand="0" w:oddHBand="0" w:evenHBand="0" w:firstRowFirstColumn="0" w:firstRowLastColumn="0" w:lastRowFirstColumn="0" w:lastRowLastColumn="0"/>
              <w:rPr>
                <w:rFonts w:ascii="Arial" w:hAnsi="Arial" w:cs="Arial"/>
              </w:rPr>
            </w:pPr>
            <w:r w:rsidRPr="00364602">
              <w:rPr>
                <w:rFonts w:ascii="Arial" w:hAnsi="Arial" w:cs="Arial"/>
              </w:rPr>
              <w:t>Str. 32</w:t>
            </w:r>
          </w:p>
        </w:tc>
      </w:tr>
    </w:tbl>
    <w:p w14:paraId="6B13332E" w14:textId="77777777" w:rsidR="00364640" w:rsidRPr="00364602" w:rsidRDefault="00364640" w:rsidP="007D2568">
      <w:pPr>
        <w:pStyle w:val="NormalnyWeb"/>
        <w:spacing w:before="0" w:beforeAutospacing="0" w:after="120" w:afterAutospacing="0"/>
        <w:rPr>
          <w:rFonts w:eastAsia="Calibri,Italic"/>
          <w:sz w:val="22"/>
          <w:szCs w:val="22"/>
        </w:rPr>
      </w:pPr>
    </w:p>
    <w:p w14:paraId="5A9F6C83" w14:textId="77777777" w:rsidR="00057B59" w:rsidRPr="00364602" w:rsidRDefault="00364640" w:rsidP="007D2568">
      <w:pPr>
        <w:pStyle w:val="Nagwek1"/>
      </w:pPr>
      <w:r w:rsidRPr="00364602">
        <w:br w:type="page"/>
      </w:r>
      <w:bookmarkStart w:id="0" w:name="_Toc142649388"/>
      <w:r w:rsidR="00005541" w:rsidRPr="00364602">
        <w:t>WPROWADZENIE</w:t>
      </w:r>
      <w:bookmarkEnd w:id="0"/>
    </w:p>
    <w:p w14:paraId="5FB3B046" w14:textId="5C86C8B2" w:rsidR="00926A8C" w:rsidRPr="00364602" w:rsidRDefault="23196C73" w:rsidP="007D2568">
      <w:pPr>
        <w:pStyle w:val="NormalnyWeb"/>
        <w:spacing w:after="120" w:line="276" w:lineRule="auto"/>
        <w:rPr>
          <w:rFonts w:ascii="Arial" w:eastAsia="Calibri" w:hAnsi="Arial" w:cs="Arial"/>
          <w:lang w:eastAsia="en-US"/>
        </w:rPr>
      </w:pPr>
      <w:r w:rsidRPr="5576F4A1">
        <w:rPr>
          <w:rFonts w:ascii="Arial" w:eastAsia="Calibri" w:hAnsi="Arial" w:cs="Arial"/>
          <w:lang w:eastAsia="en-US"/>
        </w:rPr>
        <w:t xml:space="preserve">Zgodnie </w:t>
      </w:r>
      <w:r w:rsidR="608C733A" w:rsidRPr="5576F4A1">
        <w:rPr>
          <w:rFonts w:ascii="Arial" w:eastAsia="Calibri" w:hAnsi="Arial" w:cs="Arial"/>
          <w:lang w:eastAsia="en-US"/>
        </w:rPr>
        <w:t xml:space="preserve">z </w:t>
      </w:r>
      <w:r w:rsidR="3D054385" w:rsidRPr="5576F4A1">
        <w:rPr>
          <w:rFonts w:ascii="Arial" w:eastAsia="Calibri" w:hAnsi="Arial" w:cs="Arial"/>
          <w:lang w:eastAsia="en-US"/>
        </w:rPr>
        <w:t>zapisami</w:t>
      </w:r>
      <w:r w:rsidRPr="5576F4A1">
        <w:rPr>
          <w:rFonts w:ascii="Arial" w:eastAsia="Calibri" w:hAnsi="Arial" w:cs="Arial"/>
          <w:lang w:eastAsia="en-US"/>
        </w:rPr>
        <w:t xml:space="preserve"> Umowy Partnerstwa, </w:t>
      </w:r>
      <w:r w:rsidR="3D054385" w:rsidRPr="5576F4A1">
        <w:rPr>
          <w:rFonts w:ascii="Arial" w:eastAsia="Calibri" w:hAnsi="Arial" w:cs="Arial"/>
          <w:lang w:eastAsia="en-US"/>
        </w:rPr>
        <w:t xml:space="preserve">przyjętej przez Komisję Europejską w dniu </w:t>
      </w:r>
      <w:r w:rsidR="006A06EC">
        <w:rPr>
          <w:rFonts w:ascii="Arial" w:eastAsia="Calibri" w:hAnsi="Arial" w:cs="Arial"/>
          <w:lang w:eastAsia="en-US"/>
        </w:rPr>
        <w:t>3</w:t>
      </w:r>
      <w:r w:rsidR="006A06EC" w:rsidRPr="5576F4A1">
        <w:rPr>
          <w:rFonts w:ascii="Arial" w:eastAsia="Calibri" w:hAnsi="Arial" w:cs="Arial"/>
          <w:lang w:eastAsia="en-US"/>
        </w:rPr>
        <w:t>0</w:t>
      </w:r>
      <w:r w:rsidR="3D054385" w:rsidRPr="5576F4A1">
        <w:rPr>
          <w:rFonts w:ascii="Arial" w:eastAsia="Calibri" w:hAnsi="Arial" w:cs="Arial"/>
          <w:lang w:eastAsia="en-US"/>
        </w:rPr>
        <w:t xml:space="preserve"> </w:t>
      </w:r>
      <w:r w:rsidR="6A6FE899" w:rsidRPr="5576F4A1">
        <w:rPr>
          <w:rFonts w:ascii="Arial" w:eastAsia="Calibri" w:hAnsi="Arial" w:cs="Arial"/>
          <w:lang w:eastAsia="en-US"/>
        </w:rPr>
        <w:t>czerwca</w:t>
      </w:r>
      <w:r w:rsidR="3D054385" w:rsidRPr="5576F4A1">
        <w:rPr>
          <w:rFonts w:ascii="Arial" w:eastAsia="Calibri" w:hAnsi="Arial" w:cs="Arial"/>
          <w:lang w:eastAsia="en-US"/>
        </w:rPr>
        <w:t xml:space="preserve"> 20</w:t>
      </w:r>
      <w:r w:rsidR="6A6FE899" w:rsidRPr="5576F4A1">
        <w:rPr>
          <w:rFonts w:ascii="Arial" w:eastAsia="Calibri" w:hAnsi="Arial" w:cs="Arial"/>
          <w:lang w:eastAsia="en-US"/>
        </w:rPr>
        <w:t>22</w:t>
      </w:r>
      <w:r w:rsidR="3D054385" w:rsidRPr="5576F4A1">
        <w:rPr>
          <w:rFonts w:ascii="Arial" w:eastAsia="Calibri" w:hAnsi="Arial" w:cs="Arial"/>
          <w:lang w:eastAsia="en-US"/>
        </w:rPr>
        <w:t xml:space="preserve"> r.</w:t>
      </w:r>
      <w:r w:rsidR="4B794F74" w:rsidRPr="5576F4A1">
        <w:rPr>
          <w:rFonts w:ascii="Arial" w:eastAsia="Calibri" w:hAnsi="Arial" w:cs="Arial"/>
          <w:lang w:eastAsia="en-US"/>
        </w:rPr>
        <w:t>,</w:t>
      </w:r>
      <w:r w:rsidR="3D054385" w:rsidRPr="5576F4A1">
        <w:rPr>
          <w:rFonts w:ascii="Arial" w:eastAsia="Calibri" w:hAnsi="Arial" w:cs="Arial"/>
          <w:lang w:eastAsia="en-US"/>
        </w:rPr>
        <w:t xml:space="preserve"> </w:t>
      </w:r>
      <w:r w:rsidRPr="5576F4A1">
        <w:rPr>
          <w:rFonts w:ascii="Arial" w:eastAsia="Calibri" w:hAnsi="Arial" w:cs="Arial"/>
          <w:lang w:eastAsia="en-US"/>
        </w:rPr>
        <w:t xml:space="preserve">Europejski Fundusz Społeczny </w:t>
      </w:r>
      <w:r w:rsidR="6A6FE899" w:rsidRPr="5576F4A1">
        <w:rPr>
          <w:rFonts w:ascii="Arial" w:eastAsia="Calibri" w:hAnsi="Arial" w:cs="Arial"/>
          <w:lang w:eastAsia="en-US"/>
        </w:rPr>
        <w:t>+</w:t>
      </w:r>
      <w:r w:rsidR="26CFDED9" w:rsidRPr="5576F4A1">
        <w:rPr>
          <w:rFonts w:ascii="Arial" w:eastAsia="Calibri" w:hAnsi="Arial" w:cs="Arial"/>
          <w:lang w:eastAsia="en-US"/>
        </w:rPr>
        <w:t xml:space="preserve"> </w:t>
      </w:r>
      <w:r w:rsidRPr="5576F4A1">
        <w:rPr>
          <w:rFonts w:ascii="Arial" w:eastAsia="Calibri" w:hAnsi="Arial" w:cs="Arial"/>
          <w:lang w:eastAsia="en-US"/>
        </w:rPr>
        <w:t>w latach 20</w:t>
      </w:r>
      <w:r w:rsidR="6A6FE899" w:rsidRPr="5576F4A1">
        <w:rPr>
          <w:rFonts w:ascii="Arial" w:eastAsia="Calibri" w:hAnsi="Arial" w:cs="Arial"/>
          <w:lang w:eastAsia="en-US"/>
        </w:rPr>
        <w:t>21</w:t>
      </w:r>
      <w:r w:rsidRPr="5576F4A1">
        <w:rPr>
          <w:rFonts w:ascii="Arial" w:eastAsia="Calibri" w:hAnsi="Arial" w:cs="Arial"/>
          <w:lang w:eastAsia="en-US"/>
        </w:rPr>
        <w:t>-202</w:t>
      </w:r>
      <w:r w:rsidR="6A6FE899" w:rsidRPr="5576F4A1">
        <w:rPr>
          <w:rFonts w:ascii="Arial" w:eastAsia="Calibri" w:hAnsi="Arial" w:cs="Arial"/>
          <w:lang w:eastAsia="en-US"/>
        </w:rPr>
        <w:t>7</w:t>
      </w:r>
      <w:r w:rsidRPr="5576F4A1">
        <w:rPr>
          <w:rFonts w:ascii="Arial" w:eastAsia="Calibri" w:hAnsi="Arial" w:cs="Arial"/>
          <w:lang w:eastAsia="en-US"/>
        </w:rPr>
        <w:t xml:space="preserve"> będzie współfinansował </w:t>
      </w:r>
      <w:r w:rsidR="2D444321" w:rsidRPr="5576F4A1">
        <w:rPr>
          <w:rFonts w:ascii="Arial" w:eastAsia="Calibri" w:hAnsi="Arial" w:cs="Arial"/>
          <w:lang w:eastAsia="en-US"/>
        </w:rPr>
        <w:t xml:space="preserve">w całości </w:t>
      </w:r>
      <w:r w:rsidRPr="5576F4A1">
        <w:rPr>
          <w:rFonts w:ascii="Arial" w:eastAsia="Calibri" w:hAnsi="Arial" w:cs="Arial"/>
          <w:lang w:eastAsia="en-US"/>
        </w:rPr>
        <w:t xml:space="preserve">Program </w:t>
      </w:r>
      <w:r w:rsidR="6A6FE899" w:rsidRPr="5576F4A1">
        <w:rPr>
          <w:rFonts w:ascii="Arial" w:eastAsia="Calibri" w:hAnsi="Arial" w:cs="Arial"/>
          <w:lang w:eastAsia="en-US"/>
        </w:rPr>
        <w:t xml:space="preserve">Fundusze Europejskie dla Rozwoju Społecznego </w:t>
      </w:r>
      <w:r w:rsidR="57B83961" w:rsidRPr="5576F4A1">
        <w:rPr>
          <w:rFonts w:ascii="Arial" w:eastAsia="Calibri" w:hAnsi="Arial" w:cs="Arial"/>
          <w:lang w:eastAsia="en-US"/>
        </w:rPr>
        <w:t>2021 – 2027</w:t>
      </w:r>
      <w:r w:rsidR="1B22BEA7" w:rsidRPr="5576F4A1">
        <w:rPr>
          <w:rFonts w:ascii="Arial" w:eastAsia="Calibri" w:hAnsi="Arial" w:cs="Arial"/>
          <w:lang w:eastAsia="en-US"/>
        </w:rPr>
        <w:t xml:space="preserve"> (zwan</w:t>
      </w:r>
      <w:r w:rsidR="0F3C366F" w:rsidRPr="5576F4A1">
        <w:rPr>
          <w:rFonts w:ascii="Arial" w:eastAsia="Calibri" w:hAnsi="Arial" w:cs="Arial"/>
          <w:lang w:eastAsia="en-US"/>
        </w:rPr>
        <w:t>y</w:t>
      </w:r>
      <w:r w:rsidR="1B22BEA7" w:rsidRPr="5576F4A1">
        <w:rPr>
          <w:rFonts w:ascii="Arial" w:eastAsia="Calibri" w:hAnsi="Arial" w:cs="Arial"/>
          <w:lang w:eastAsia="en-US"/>
        </w:rPr>
        <w:t xml:space="preserve"> dalej „programem”)</w:t>
      </w:r>
      <w:r w:rsidR="4D9552C2" w:rsidRPr="5576F4A1">
        <w:rPr>
          <w:rFonts w:ascii="Arial" w:eastAsia="Calibri" w:hAnsi="Arial" w:cs="Arial"/>
          <w:lang w:eastAsia="en-US"/>
        </w:rPr>
        <w:t>,</w:t>
      </w:r>
      <w:r w:rsidR="41586E99" w:rsidRPr="5576F4A1">
        <w:rPr>
          <w:rFonts w:ascii="Arial" w:eastAsia="Calibri" w:hAnsi="Arial" w:cs="Arial"/>
          <w:lang w:eastAsia="en-US"/>
        </w:rPr>
        <w:t xml:space="preserve"> wdrażany na szczeblu krajowym </w:t>
      </w:r>
      <w:r w:rsidRPr="5576F4A1">
        <w:rPr>
          <w:rFonts w:ascii="Arial" w:eastAsia="Calibri" w:hAnsi="Arial" w:cs="Arial"/>
          <w:lang w:eastAsia="en-US"/>
        </w:rPr>
        <w:t xml:space="preserve">oraz </w:t>
      </w:r>
      <w:r w:rsidR="7C8BB30C" w:rsidRPr="5576F4A1">
        <w:rPr>
          <w:rFonts w:ascii="Arial" w:eastAsia="Calibri" w:hAnsi="Arial" w:cs="Arial"/>
          <w:lang w:eastAsia="en-US"/>
        </w:rPr>
        <w:t xml:space="preserve">jeden z komponentów </w:t>
      </w:r>
      <w:r w:rsidRPr="5576F4A1">
        <w:rPr>
          <w:rFonts w:ascii="Arial" w:eastAsia="Calibri" w:hAnsi="Arial" w:cs="Arial"/>
          <w:lang w:eastAsia="en-US"/>
        </w:rPr>
        <w:t xml:space="preserve">16 </w:t>
      </w:r>
      <w:r w:rsidR="1762518A" w:rsidRPr="5576F4A1">
        <w:rPr>
          <w:rFonts w:ascii="Arial" w:eastAsia="Calibri" w:hAnsi="Arial" w:cs="Arial"/>
          <w:lang w:eastAsia="en-US"/>
        </w:rPr>
        <w:t>Programów R</w:t>
      </w:r>
      <w:r w:rsidRPr="5576F4A1">
        <w:rPr>
          <w:rFonts w:ascii="Arial" w:eastAsia="Calibri" w:hAnsi="Arial" w:cs="Arial"/>
          <w:lang w:eastAsia="en-US"/>
        </w:rPr>
        <w:t>egionalnych</w:t>
      </w:r>
      <w:r w:rsidR="1C8416F0" w:rsidRPr="5576F4A1">
        <w:rPr>
          <w:rFonts w:ascii="Arial" w:eastAsia="Calibri" w:hAnsi="Arial" w:cs="Arial"/>
          <w:lang w:eastAsia="en-US"/>
        </w:rPr>
        <w:t xml:space="preserve">. </w:t>
      </w:r>
      <w:r w:rsidR="1762518A" w:rsidRPr="5576F4A1">
        <w:rPr>
          <w:rFonts w:ascii="Arial" w:eastAsia="Calibri" w:hAnsi="Arial" w:cs="Arial"/>
          <w:lang w:eastAsia="en-US"/>
        </w:rPr>
        <w:t>Nadrzędnym celem FERS</w:t>
      </w:r>
      <w:r w:rsidR="73FE2361" w:rsidRPr="5576F4A1">
        <w:rPr>
          <w:rFonts w:ascii="Arial" w:eastAsia="Calibri" w:hAnsi="Arial" w:cs="Arial"/>
          <w:lang w:eastAsia="en-US"/>
        </w:rPr>
        <w:t xml:space="preserve"> jest</w:t>
      </w:r>
      <w:r w:rsidR="1762518A" w:rsidRPr="5576F4A1">
        <w:rPr>
          <w:rFonts w:ascii="Arial" w:eastAsia="Calibri" w:hAnsi="Arial" w:cs="Arial"/>
          <w:lang w:eastAsia="en-US"/>
        </w:rPr>
        <w:t xml:space="preserve"> </w:t>
      </w:r>
      <w:r w:rsidR="4692364A" w:rsidRPr="5576F4A1">
        <w:rPr>
          <w:rFonts w:ascii="Arial" w:eastAsia="Calibri" w:hAnsi="Arial" w:cs="Arial"/>
          <w:lang w:eastAsia="en-US"/>
        </w:rPr>
        <w:t xml:space="preserve">realizacja Celu 4 UP pn. „Europa o silniejszym wymiarze społecznym”. </w:t>
      </w:r>
      <w:r w:rsidR="18EA0EBD" w:rsidRPr="5576F4A1">
        <w:rPr>
          <w:rFonts w:ascii="Arial" w:eastAsia="Calibri" w:hAnsi="Arial" w:cs="Arial"/>
          <w:lang w:eastAsia="en-US"/>
        </w:rPr>
        <w:t>W</w:t>
      </w:r>
      <w:r w:rsidR="4692364A" w:rsidRPr="5576F4A1">
        <w:rPr>
          <w:rFonts w:ascii="Arial" w:eastAsia="Calibri" w:hAnsi="Arial" w:cs="Arial"/>
          <w:lang w:eastAsia="en-US"/>
        </w:rPr>
        <w:t xml:space="preserve"> FERS zaplanowano działania mające </w:t>
      </w:r>
      <w:r w:rsidR="1762518A" w:rsidRPr="5576F4A1">
        <w:rPr>
          <w:rFonts w:ascii="Arial" w:eastAsia="Calibri" w:hAnsi="Arial" w:cs="Arial"/>
          <w:lang w:eastAsia="en-US"/>
        </w:rPr>
        <w:t>na celu</w:t>
      </w:r>
      <w:r w:rsidR="41586E99" w:rsidRPr="5576F4A1">
        <w:rPr>
          <w:rFonts w:ascii="Arial" w:eastAsia="Calibri" w:hAnsi="Arial" w:cs="Arial"/>
          <w:lang w:eastAsia="en-US"/>
        </w:rPr>
        <w:t>,</w:t>
      </w:r>
      <w:r w:rsidR="1762518A" w:rsidRPr="5576F4A1">
        <w:rPr>
          <w:rFonts w:ascii="Arial" w:eastAsia="Calibri" w:hAnsi="Arial" w:cs="Arial"/>
          <w:lang w:eastAsia="en-US"/>
        </w:rPr>
        <w:t xml:space="preserve"> </w:t>
      </w:r>
      <w:r w:rsidR="7C8BB30C" w:rsidRPr="5576F4A1">
        <w:rPr>
          <w:rFonts w:ascii="Arial" w:eastAsia="Calibri" w:hAnsi="Arial" w:cs="Arial"/>
          <w:lang w:eastAsia="en-US"/>
        </w:rPr>
        <w:t>między innymi</w:t>
      </w:r>
      <w:r w:rsidR="41586E99" w:rsidRPr="5576F4A1">
        <w:rPr>
          <w:rFonts w:ascii="Arial" w:eastAsia="Calibri" w:hAnsi="Arial" w:cs="Arial"/>
          <w:lang w:eastAsia="en-US"/>
        </w:rPr>
        <w:t>,</w:t>
      </w:r>
      <w:r w:rsidR="7C8BB30C" w:rsidRPr="5576F4A1">
        <w:rPr>
          <w:rFonts w:ascii="Arial" w:eastAsia="Calibri" w:hAnsi="Arial" w:cs="Arial"/>
          <w:lang w:eastAsia="en-US"/>
        </w:rPr>
        <w:t xml:space="preserve"> </w:t>
      </w:r>
      <w:r w:rsidR="18EA0EBD" w:rsidRPr="5576F4A1">
        <w:rPr>
          <w:rFonts w:ascii="Arial" w:eastAsia="Calibri" w:hAnsi="Arial" w:cs="Arial"/>
          <w:lang w:eastAsia="en-US"/>
        </w:rPr>
        <w:t>wsparcie osób na zmieniającym się rynku pracy</w:t>
      </w:r>
      <w:r w:rsidR="1762518A" w:rsidRPr="5576F4A1">
        <w:rPr>
          <w:rFonts w:ascii="Arial" w:eastAsia="Calibri" w:hAnsi="Arial" w:cs="Arial"/>
          <w:lang w:eastAsia="en-US"/>
        </w:rPr>
        <w:t xml:space="preserve">, </w:t>
      </w:r>
      <w:r w:rsidR="18EA0EBD" w:rsidRPr="5576F4A1">
        <w:rPr>
          <w:rFonts w:ascii="Arial" w:eastAsia="Calibri" w:hAnsi="Arial" w:cs="Arial"/>
          <w:lang w:eastAsia="en-US"/>
        </w:rPr>
        <w:t xml:space="preserve">rozwój edukacji, </w:t>
      </w:r>
      <w:r w:rsidR="1762518A" w:rsidRPr="5576F4A1">
        <w:rPr>
          <w:rFonts w:ascii="Arial" w:eastAsia="Calibri" w:hAnsi="Arial" w:cs="Arial"/>
          <w:lang w:eastAsia="en-US"/>
        </w:rPr>
        <w:t>zwiększenie poziomu spójności społecznej i dostępności</w:t>
      </w:r>
      <w:r w:rsidR="4692364A" w:rsidRPr="5576F4A1">
        <w:rPr>
          <w:rFonts w:ascii="Arial" w:eastAsia="Calibri" w:hAnsi="Arial" w:cs="Arial"/>
          <w:lang w:eastAsia="en-US"/>
        </w:rPr>
        <w:t xml:space="preserve"> </w:t>
      </w:r>
      <w:r w:rsidR="1762518A" w:rsidRPr="5576F4A1">
        <w:rPr>
          <w:rFonts w:ascii="Arial" w:eastAsia="Calibri" w:hAnsi="Arial" w:cs="Arial"/>
          <w:lang w:eastAsia="en-US"/>
        </w:rPr>
        <w:t>świadczonych usług społecznych i zdrowotnyc</w:t>
      </w:r>
      <w:r w:rsidR="4692364A" w:rsidRPr="5576F4A1">
        <w:rPr>
          <w:rFonts w:ascii="Arial" w:eastAsia="Calibri" w:hAnsi="Arial" w:cs="Arial"/>
          <w:lang w:eastAsia="en-US"/>
        </w:rPr>
        <w:t>h</w:t>
      </w:r>
      <w:r w:rsidR="7C8BB30C" w:rsidRPr="5576F4A1">
        <w:rPr>
          <w:rFonts w:ascii="Arial" w:eastAsia="Calibri" w:hAnsi="Arial" w:cs="Arial"/>
          <w:lang w:eastAsia="en-US"/>
        </w:rPr>
        <w:t xml:space="preserve">. </w:t>
      </w:r>
      <w:r w:rsidR="1762518A" w:rsidRPr="5576F4A1">
        <w:rPr>
          <w:rFonts w:ascii="Arial" w:eastAsia="Calibri" w:hAnsi="Arial" w:cs="Arial"/>
          <w:lang w:eastAsia="en-US"/>
        </w:rPr>
        <w:t>Przedsięwzięcia</w:t>
      </w:r>
      <w:r w:rsidR="4692364A" w:rsidRPr="5576F4A1">
        <w:rPr>
          <w:rFonts w:ascii="Arial" w:eastAsia="Calibri" w:hAnsi="Arial" w:cs="Arial"/>
          <w:lang w:eastAsia="en-US"/>
        </w:rPr>
        <w:t xml:space="preserve"> te będą </w:t>
      </w:r>
      <w:r w:rsidR="1762518A" w:rsidRPr="5576F4A1">
        <w:rPr>
          <w:rFonts w:ascii="Arial" w:eastAsia="Calibri" w:hAnsi="Arial" w:cs="Arial"/>
          <w:lang w:eastAsia="en-US"/>
        </w:rPr>
        <w:t xml:space="preserve">przyczyniać się do wdrożenia zasad zawartych w Europejskim Filarze Praw Socjalnych, jak również do realizacji celów określonych w Planie działania na rzecz </w:t>
      </w:r>
      <w:r w:rsidR="4C61F424" w:rsidRPr="5576F4A1">
        <w:rPr>
          <w:rFonts w:ascii="Arial" w:eastAsia="Calibri" w:hAnsi="Arial" w:cs="Arial"/>
          <w:lang w:eastAsia="en-US"/>
        </w:rPr>
        <w:t>jego wdrożenia</w:t>
      </w:r>
      <w:r w:rsidR="1762518A" w:rsidRPr="5576F4A1">
        <w:rPr>
          <w:rFonts w:ascii="Arial" w:eastAsia="Calibri" w:hAnsi="Arial" w:cs="Arial"/>
          <w:lang w:eastAsia="en-US"/>
        </w:rPr>
        <w:t>. Ponadto działania będą realizować Gwarancję dla Dzieci oraz będą zgodne z</w:t>
      </w:r>
      <w:r w:rsidR="4692364A" w:rsidRPr="5576F4A1">
        <w:rPr>
          <w:rFonts w:ascii="Arial" w:eastAsia="Calibri" w:hAnsi="Arial" w:cs="Arial"/>
          <w:lang w:eastAsia="en-US"/>
        </w:rPr>
        <w:t xml:space="preserve"> </w:t>
      </w:r>
      <w:r w:rsidR="1762518A" w:rsidRPr="5576F4A1">
        <w:rPr>
          <w:rFonts w:ascii="Arial" w:eastAsia="Calibri" w:hAnsi="Arial" w:cs="Arial"/>
          <w:lang w:eastAsia="en-US"/>
        </w:rPr>
        <w:t xml:space="preserve">Konwencją ONZ o prawach osób niepełnosprawnych, w tym z artykułem 19 </w:t>
      </w:r>
      <w:r w:rsidR="41586E99" w:rsidRPr="5576F4A1">
        <w:rPr>
          <w:rFonts w:ascii="Arial" w:eastAsia="Calibri" w:hAnsi="Arial" w:cs="Arial"/>
          <w:lang w:eastAsia="en-US"/>
        </w:rPr>
        <w:t xml:space="preserve">tym </w:t>
      </w:r>
      <w:r w:rsidR="1762518A" w:rsidRPr="5576F4A1">
        <w:rPr>
          <w:rFonts w:ascii="Arial" w:eastAsia="Calibri" w:hAnsi="Arial" w:cs="Arial"/>
          <w:lang w:eastAsia="en-US"/>
        </w:rPr>
        <w:t xml:space="preserve">Konwencji </w:t>
      </w:r>
      <w:r w:rsidR="41586E99" w:rsidRPr="5576F4A1">
        <w:rPr>
          <w:rFonts w:ascii="Arial" w:eastAsia="Calibri" w:hAnsi="Arial" w:cs="Arial"/>
          <w:lang w:eastAsia="en-US"/>
        </w:rPr>
        <w:t xml:space="preserve">– dotyczącym </w:t>
      </w:r>
      <w:r w:rsidR="16C27AFC" w:rsidRPr="5576F4A1">
        <w:rPr>
          <w:rFonts w:ascii="Arial" w:eastAsia="Calibri" w:hAnsi="Arial" w:cs="Arial"/>
          <w:lang w:eastAsia="en-US"/>
        </w:rPr>
        <w:t xml:space="preserve">Prowadzenia życia samodzielnie i przy włączeniu w społeczeństwo. </w:t>
      </w:r>
    </w:p>
    <w:p w14:paraId="37783899" w14:textId="066F786C" w:rsidR="006E67E4" w:rsidRPr="00364602" w:rsidRDefault="006E67E4" w:rsidP="007D2568">
      <w:pPr>
        <w:autoSpaceDE w:val="0"/>
        <w:autoSpaceDN w:val="0"/>
        <w:adjustRightInd w:val="0"/>
        <w:spacing w:after="120"/>
        <w:rPr>
          <w:rFonts w:ascii="Arial" w:eastAsia="Calibri,Italic" w:hAnsi="Arial" w:cs="Arial"/>
          <w:sz w:val="24"/>
          <w:szCs w:val="24"/>
        </w:rPr>
      </w:pPr>
      <w:r w:rsidRPr="00364602">
        <w:rPr>
          <w:rFonts w:ascii="Arial" w:hAnsi="Arial" w:cs="Arial"/>
          <w:sz w:val="24"/>
          <w:szCs w:val="24"/>
          <w:lang w:eastAsia="pl-PL"/>
        </w:rPr>
        <w:t xml:space="preserve">Zgodnie z </w:t>
      </w:r>
      <w:r w:rsidR="0022084E" w:rsidRPr="00364602">
        <w:rPr>
          <w:rFonts w:ascii="Arial" w:hAnsi="Arial" w:cs="Arial"/>
          <w:sz w:val="24"/>
          <w:szCs w:val="24"/>
          <w:lang w:eastAsia="pl-PL"/>
        </w:rPr>
        <w:t>UP</w:t>
      </w:r>
      <w:r w:rsidR="00B547B0" w:rsidRPr="00364602">
        <w:rPr>
          <w:rFonts w:ascii="Arial" w:hAnsi="Arial" w:cs="Arial"/>
          <w:sz w:val="24"/>
          <w:szCs w:val="24"/>
          <w:lang w:eastAsia="pl-PL"/>
        </w:rPr>
        <w:t>,</w:t>
      </w:r>
      <w:r w:rsidRPr="00364602">
        <w:rPr>
          <w:rFonts w:ascii="Arial" w:hAnsi="Arial" w:cs="Arial"/>
          <w:sz w:val="24"/>
          <w:szCs w:val="24"/>
          <w:lang w:eastAsia="pl-PL"/>
        </w:rPr>
        <w:t xml:space="preserve"> alokac</w:t>
      </w:r>
      <w:r w:rsidR="0075536D" w:rsidRPr="00364602">
        <w:rPr>
          <w:rFonts w:ascii="Arial" w:hAnsi="Arial" w:cs="Arial"/>
          <w:sz w:val="24"/>
          <w:szCs w:val="24"/>
          <w:lang w:eastAsia="pl-PL"/>
        </w:rPr>
        <w:t>ja środków</w:t>
      </w:r>
      <w:r w:rsidR="007D5EFC" w:rsidRPr="00364602">
        <w:rPr>
          <w:rFonts w:ascii="Arial" w:hAnsi="Arial" w:cs="Arial"/>
          <w:sz w:val="24"/>
          <w:szCs w:val="24"/>
          <w:lang w:eastAsia="pl-PL"/>
        </w:rPr>
        <w:t xml:space="preserve"> finansowych</w:t>
      </w:r>
      <w:r w:rsidR="0075536D" w:rsidRPr="00364602">
        <w:rPr>
          <w:rFonts w:ascii="Arial" w:hAnsi="Arial" w:cs="Arial"/>
          <w:sz w:val="24"/>
          <w:szCs w:val="24"/>
          <w:lang w:eastAsia="pl-PL"/>
        </w:rPr>
        <w:t xml:space="preserve"> na</w:t>
      </w:r>
      <w:r w:rsidR="007D5EFC" w:rsidRPr="00364602">
        <w:rPr>
          <w:rFonts w:ascii="Arial" w:hAnsi="Arial" w:cs="Arial"/>
          <w:sz w:val="24"/>
          <w:szCs w:val="24"/>
          <w:lang w:eastAsia="pl-PL"/>
        </w:rPr>
        <w:t xml:space="preserve"> realizację</w:t>
      </w:r>
      <w:r w:rsidR="0075536D" w:rsidRPr="00364602">
        <w:rPr>
          <w:rFonts w:ascii="Arial" w:hAnsi="Arial" w:cs="Arial"/>
          <w:sz w:val="24"/>
          <w:szCs w:val="24"/>
          <w:lang w:eastAsia="pl-PL"/>
        </w:rPr>
        <w:t xml:space="preserve"> </w:t>
      </w:r>
      <w:r w:rsidR="0005236F" w:rsidRPr="00364602">
        <w:rPr>
          <w:rFonts w:ascii="Arial" w:hAnsi="Arial" w:cs="Arial"/>
          <w:sz w:val="24"/>
          <w:szCs w:val="24"/>
          <w:lang w:eastAsia="pl-PL"/>
        </w:rPr>
        <w:t>FERS</w:t>
      </w:r>
      <w:r w:rsidR="0075536D" w:rsidRPr="00364602">
        <w:rPr>
          <w:rFonts w:ascii="Arial" w:hAnsi="Arial" w:cs="Arial"/>
          <w:sz w:val="24"/>
          <w:szCs w:val="24"/>
          <w:lang w:eastAsia="pl-PL"/>
        </w:rPr>
        <w:t xml:space="preserve"> wynosi</w:t>
      </w:r>
      <w:r w:rsidR="00CC0F31" w:rsidRPr="00364602">
        <w:rPr>
          <w:rFonts w:ascii="Arial" w:hAnsi="Arial" w:cs="Arial"/>
          <w:sz w:val="24"/>
          <w:szCs w:val="24"/>
          <w:lang w:eastAsia="pl-PL"/>
        </w:rPr>
        <w:t xml:space="preserve"> </w:t>
      </w:r>
      <w:r w:rsidR="00B7247E" w:rsidRPr="00364602">
        <w:rPr>
          <w:rFonts w:ascii="Arial" w:hAnsi="Arial" w:cs="Arial"/>
          <w:sz w:val="24"/>
          <w:szCs w:val="24"/>
          <w:lang w:eastAsia="pl-PL"/>
        </w:rPr>
        <w:t xml:space="preserve">blisko </w:t>
      </w:r>
      <w:r w:rsidR="0005236F" w:rsidRPr="00364602">
        <w:rPr>
          <w:rFonts w:ascii="Arial" w:hAnsi="Arial" w:cs="Arial"/>
          <w:sz w:val="24"/>
          <w:szCs w:val="24"/>
          <w:lang w:eastAsia="pl-PL"/>
        </w:rPr>
        <w:t>4</w:t>
      </w:r>
      <w:r w:rsidR="00396AAE" w:rsidRPr="00364602">
        <w:rPr>
          <w:rFonts w:ascii="Arial" w:hAnsi="Arial" w:cs="Arial"/>
          <w:sz w:val="24"/>
          <w:szCs w:val="24"/>
          <w:lang w:eastAsia="pl-PL"/>
        </w:rPr>
        <w:t>,9</w:t>
      </w:r>
      <w:r w:rsidR="0005236F" w:rsidRPr="00364602">
        <w:rPr>
          <w:rFonts w:ascii="Arial" w:hAnsi="Arial" w:cs="Arial"/>
          <w:sz w:val="24"/>
          <w:szCs w:val="24"/>
          <w:lang w:eastAsia="pl-PL"/>
        </w:rPr>
        <w:t xml:space="preserve"> </w:t>
      </w:r>
      <w:r w:rsidR="00396AAE" w:rsidRPr="00364602">
        <w:rPr>
          <w:rFonts w:ascii="Arial" w:hAnsi="Arial" w:cs="Arial"/>
          <w:sz w:val="24"/>
          <w:szCs w:val="24"/>
          <w:lang w:eastAsia="pl-PL"/>
        </w:rPr>
        <w:t>mld</w:t>
      </w:r>
      <w:r w:rsidR="0005236F" w:rsidRPr="00364602">
        <w:rPr>
          <w:rFonts w:ascii="Arial" w:hAnsi="Arial" w:cs="Arial"/>
          <w:sz w:val="24"/>
          <w:szCs w:val="24"/>
          <w:lang w:eastAsia="pl-PL"/>
        </w:rPr>
        <w:t xml:space="preserve"> </w:t>
      </w:r>
      <w:r w:rsidRPr="00364602">
        <w:rPr>
          <w:rFonts w:ascii="Arial" w:hAnsi="Arial" w:cs="Arial"/>
          <w:sz w:val="24"/>
          <w:szCs w:val="24"/>
          <w:lang w:eastAsia="pl-PL"/>
        </w:rPr>
        <w:t xml:space="preserve">EUR, w tym </w:t>
      </w:r>
      <w:r w:rsidR="00396AAE" w:rsidRPr="00364602">
        <w:rPr>
          <w:rFonts w:ascii="Arial" w:hAnsi="Arial" w:cs="Arial"/>
          <w:sz w:val="24"/>
          <w:szCs w:val="24"/>
          <w:lang w:eastAsia="pl-PL"/>
        </w:rPr>
        <w:t xml:space="preserve">ponad </w:t>
      </w:r>
      <w:r w:rsidR="0005236F" w:rsidRPr="00364602">
        <w:rPr>
          <w:rFonts w:ascii="Arial" w:hAnsi="Arial" w:cs="Arial"/>
          <w:sz w:val="24"/>
          <w:szCs w:val="24"/>
          <w:lang w:eastAsia="pl-PL"/>
        </w:rPr>
        <w:t xml:space="preserve">4 </w:t>
      </w:r>
      <w:r w:rsidR="00396AAE" w:rsidRPr="00364602">
        <w:rPr>
          <w:rFonts w:ascii="Arial" w:hAnsi="Arial" w:cs="Arial"/>
          <w:sz w:val="24"/>
          <w:szCs w:val="24"/>
          <w:lang w:eastAsia="pl-PL"/>
        </w:rPr>
        <w:t xml:space="preserve">mld </w:t>
      </w:r>
      <w:r w:rsidRPr="00364602">
        <w:rPr>
          <w:rFonts w:ascii="Arial" w:hAnsi="Arial" w:cs="Arial"/>
          <w:sz w:val="24"/>
          <w:szCs w:val="24"/>
          <w:lang w:eastAsia="pl-PL"/>
        </w:rPr>
        <w:t xml:space="preserve">EUR </w:t>
      </w:r>
      <w:r w:rsidR="000B44BC" w:rsidRPr="00364602">
        <w:rPr>
          <w:rFonts w:ascii="Arial" w:hAnsi="Arial" w:cs="Arial"/>
          <w:sz w:val="24"/>
          <w:szCs w:val="24"/>
          <w:lang w:eastAsia="pl-PL"/>
        </w:rPr>
        <w:t xml:space="preserve">stanowić będą </w:t>
      </w:r>
      <w:r w:rsidRPr="00364602">
        <w:rPr>
          <w:rFonts w:ascii="Arial" w:hAnsi="Arial" w:cs="Arial"/>
          <w:sz w:val="24"/>
          <w:szCs w:val="24"/>
          <w:lang w:eastAsia="pl-PL"/>
        </w:rPr>
        <w:t>środk</w:t>
      </w:r>
      <w:r w:rsidR="000B44BC" w:rsidRPr="00364602">
        <w:rPr>
          <w:rFonts w:ascii="Arial" w:hAnsi="Arial" w:cs="Arial"/>
          <w:sz w:val="24"/>
          <w:szCs w:val="24"/>
          <w:lang w:eastAsia="pl-PL"/>
        </w:rPr>
        <w:t>i</w:t>
      </w:r>
      <w:r w:rsidRPr="00364602">
        <w:rPr>
          <w:rFonts w:ascii="Arial" w:hAnsi="Arial" w:cs="Arial"/>
          <w:sz w:val="24"/>
          <w:szCs w:val="24"/>
          <w:lang w:eastAsia="pl-PL"/>
        </w:rPr>
        <w:t xml:space="preserve"> E</w:t>
      </w:r>
      <w:r w:rsidR="00EF3D76" w:rsidRPr="00364602">
        <w:rPr>
          <w:rFonts w:ascii="Arial" w:hAnsi="Arial" w:cs="Arial"/>
          <w:sz w:val="24"/>
          <w:szCs w:val="24"/>
          <w:lang w:eastAsia="pl-PL"/>
        </w:rPr>
        <w:t xml:space="preserve">uropejskiego </w:t>
      </w:r>
      <w:r w:rsidRPr="00364602">
        <w:rPr>
          <w:rFonts w:ascii="Arial" w:hAnsi="Arial" w:cs="Arial"/>
          <w:sz w:val="24"/>
          <w:szCs w:val="24"/>
          <w:lang w:eastAsia="pl-PL"/>
        </w:rPr>
        <w:t>F</w:t>
      </w:r>
      <w:r w:rsidR="00EF3D76" w:rsidRPr="00364602">
        <w:rPr>
          <w:rFonts w:ascii="Arial" w:hAnsi="Arial" w:cs="Arial"/>
          <w:sz w:val="24"/>
          <w:szCs w:val="24"/>
          <w:lang w:eastAsia="pl-PL"/>
        </w:rPr>
        <w:t xml:space="preserve">unduszu </w:t>
      </w:r>
      <w:r w:rsidRPr="00364602">
        <w:rPr>
          <w:rFonts w:ascii="Arial" w:hAnsi="Arial" w:cs="Arial"/>
          <w:sz w:val="24"/>
          <w:szCs w:val="24"/>
          <w:lang w:eastAsia="pl-PL"/>
        </w:rPr>
        <w:t>S</w:t>
      </w:r>
      <w:r w:rsidR="00EF3D76" w:rsidRPr="00364602">
        <w:rPr>
          <w:rFonts w:ascii="Arial" w:hAnsi="Arial" w:cs="Arial"/>
          <w:sz w:val="24"/>
          <w:szCs w:val="24"/>
          <w:lang w:eastAsia="pl-PL"/>
        </w:rPr>
        <w:t>połecznego</w:t>
      </w:r>
      <w:r w:rsidR="0005236F" w:rsidRPr="00364602">
        <w:rPr>
          <w:rFonts w:ascii="Arial" w:hAnsi="Arial" w:cs="Arial"/>
          <w:sz w:val="24"/>
          <w:szCs w:val="24"/>
          <w:lang w:eastAsia="pl-PL"/>
        </w:rPr>
        <w:t xml:space="preserve"> </w:t>
      </w:r>
      <w:r w:rsidR="00FD0506" w:rsidRPr="00364602">
        <w:rPr>
          <w:rFonts w:ascii="Arial" w:hAnsi="Arial" w:cs="Arial"/>
          <w:sz w:val="24"/>
          <w:szCs w:val="24"/>
          <w:lang w:eastAsia="pl-PL"/>
        </w:rPr>
        <w:t>+</w:t>
      </w:r>
      <w:r w:rsidRPr="00364602">
        <w:rPr>
          <w:rFonts w:ascii="Arial" w:hAnsi="Arial" w:cs="Arial"/>
          <w:sz w:val="24"/>
          <w:szCs w:val="24"/>
          <w:lang w:eastAsia="pl-PL"/>
        </w:rPr>
        <w:t>.</w:t>
      </w:r>
      <w:r w:rsidR="007D5EFC" w:rsidRPr="00364602">
        <w:rPr>
          <w:rFonts w:ascii="Arial" w:hAnsi="Arial" w:cs="Arial"/>
          <w:sz w:val="24"/>
          <w:szCs w:val="24"/>
          <w:lang w:eastAsia="pl-PL"/>
        </w:rPr>
        <w:t xml:space="preserve"> Program ten jest jedynym finansowanym wyłącznie ze środków </w:t>
      </w:r>
      <w:r w:rsidR="00FD0506" w:rsidRPr="00364602">
        <w:rPr>
          <w:rFonts w:ascii="Arial" w:hAnsi="Arial" w:cs="Arial"/>
          <w:sz w:val="24"/>
          <w:szCs w:val="24"/>
          <w:lang w:eastAsia="pl-PL"/>
        </w:rPr>
        <w:t>tego funduszu</w:t>
      </w:r>
      <w:r w:rsidR="007D5EFC" w:rsidRPr="00364602">
        <w:rPr>
          <w:rFonts w:ascii="Arial" w:hAnsi="Arial" w:cs="Arial"/>
          <w:sz w:val="24"/>
          <w:szCs w:val="24"/>
          <w:lang w:eastAsia="pl-PL"/>
        </w:rPr>
        <w:t>.</w:t>
      </w:r>
    </w:p>
    <w:p w14:paraId="2723872E" w14:textId="77777777" w:rsidR="00A0640C" w:rsidRDefault="266DF5A0" w:rsidP="007D2568">
      <w:pPr>
        <w:autoSpaceDE w:val="0"/>
        <w:autoSpaceDN w:val="0"/>
        <w:adjustRightInd w:val="0"/>
        <w:spacing w:after="120"/>
        <w:rPr>
          <w:rFonts w:ascii="Arial" w:hAnsi="Arial" w:cs="Arial"/>
          <w:sz w:val="24"/>
          <w:szCs w:val="24"/>
        </w:rPr>
      </w:pPr>
      <w:r w:rsidRPr="013AEE35">
        <w:rPr>
          <w:rFonts w:ascii="Arial" w:hAnsi="Arial" w:cs="Arial"/>
          <w:sz w:val="24"/>
          <w:szCs w:val="24"/>
        </w:rPr>
        <w:t xml:space="preserve">Funkcję Instytucji Zarządzającej </w:t>
      </w:r>
      <w:r w:rsidR="65CF8965" w:rsidRPr="013AEE35">
        <w:rPr>
          <w:rFonts w:ascii="Arial" w:hAnsi="Arial" w:cs="Arial"/>
          <w:sz w:val="24"/>
          <w:szCs w:val="24"/>
        </w:rPr>
        <w:t xml:space="preserve">FERS </w:t>
      </w:r>
      <w:r w:rsidRPr="013AEE35">
        <w:rPr>
          <w:rFonts w:ascii="Arial" w:hAnsi="Arial" w:cs="Arial"/>
          <w:sz w:val="24"/>
          <w:szCs w:val="24"/>
        </w:rPr>
        <w:t>pełni minister właściwy do spraw rozwoju regionalnego</w:t>
      </w:r>
      <w:r w:rsidR="0495CCCB" w:rsidRPr="013AEE35">
        <w:rPr>
          <w:rFonts w:ascii="Arial" w:hAnsi="Arial" w:cs="Arial"/>
          <w:sz w:val="24"/>
          <w:szCs w:val="24"/>
        </w:rPr>
        <w:t>. Obowiązki</w:t>
      </w:r>
      <w:r w:rsidRPr="013AEE35">
        <w:rPr>
          <w:rFonts w:ascii="Arial" w:hAnsi="Arial" w:cs="Arial"/>
          <w:sz w:val="24"/>
          <w:szCs w:val="24"/>
        </w:rPr>
        <w:t xml:space="preserve"> </w:t>
      </w:r>
      <w:r w:rsidR="0495CCCB" w:rsidRPr="013AEE35">
        <w:rPr>
          <w:rFonts w:ascii="Arial" w:hAnsi="Arial" w:cs="Arial"/>
          <w:sz w:val="24"/>
          <w:szCs w:val="24"/>
        </w:rPr>
        <w:t>I</w:t>
      </w:r>
      <w:r w:rsidR="3CAC5100" w:rsidRPr="013AEE35">
        <w:rPr>
          <w:rFonts w:ascii="Arial" w:hAnsi="Arial" w:cs="Arial"/>
          <w:sz w:val="24"/>
          <w:szCs w:val="24"/>
        </w:rPr>
        <w:t>Z</w:t>
      </w:r>
      <w:r w:rsidR="0495CCCB" w:rsidRPr="013AEE35">
        <w:rPr>
          <w:rFonts w:ascii="Arial" w:hAnsi="Arial" w:cs="Arial"/>
          <w:sz w:val="24"/>
          <w:szCs w:val="24"/>
        </w:rPr>
        <w:t xml:space="preserve"> FERS</w:t>
      </w:r>
      <w:r w:rsidRPr="013AEE35">
        <w:rPr>
          <w:rFonts w:ascii="Arial" w:hAnsi="Arial" w:cs="Arial"/>
          <w:sz w:val="24"/>
          <w:szCs w:val="24"/>
        </w:rPr>
        <w:t xml:space="preserve"> </w:t>
      </w:r>
      <w:r w:rsidR="17BC05E0" w:rsidRPr="013AEE35">
        <w:rPr>
          <w:rFonts w:ascii="Arial" w:hAnsi="Arial" w:cs="Arial"/>
          <w:sz w:val="24"/>
          <w:szCs w:val="24"/>
        </w:rPr>
        <w:t>zostały powierzone</w:t>
      </w:r>
      <w:r w:rsidRPr="013AEE35">
        <w:rPr>
          <w:rFonts w:ascii="Arial" w:hAnsi="Arial" w:cs="Arial"/>
          <w:sz w:val="24"/>
          <w:szCs w:val="24"/>
        </w:rPr>
        <w:t xml:space="preserve"> jednost</w:t>
      </w:r>
      <w:r w:rsidR="17BC05E0" w:rsidRPr="013AEE35">
        <w:rPr>
          <w:rFonts w:ascii="Arial" w:hAnsi="Arial" w:cs="Arial"/>
          <w:sz w:val="24"/>
          <w:szCs w:val="24"/>
        </w:rPr>
        <w:t>ce</w:t>
      </w:r>
      <w:r w:rsidRPr="013AEE35">
        <w:rPr>
          <w:rFonts w:ascii="Arial" w:hAnsi="Arial" w:cs="Arial"/>
          <w:sz w:val="24"/>
          <w:szCs w:val="24"/>
        </w:rPr>
        <w:t xml:space="preserve"> organizacyjn</w:t>
      </w:r>
      <w:r w:rsidR="17BC05E0" w:rsidRPr="013AEE35">
        <w:rPr>
          <w:rFonts w:ascii="Arial" w:hAnsi="Arial" w:cs="Arial"/>
          <w:sz w:val="24"/>
          <w:szCs w:val="24"/>
        </w:rPr>
        <w:t>ej</w:t>
      </w:r>
      <w:r w:rsidRPr="013AEE35">
        <w:rPr>
          <w:rFonts w:ascii="Arial" w:hAnsi="Arial" w:cs="Arial"/>
          <w:sz w:val="24"/>
          <w:szCs w:val="24"/>
        </w:rPr>
        <w:t xml:space="preserve"> w ramach Ministerstwa </w:t>
      </w:r>
      <w:r w:rsidR="31A5A538" w:rsidRPr="013AEE35">
        <w:rPr>
          <w:rFonts w:ascii="Arial" w:hAnsi="Arial" w:cs="Arial"/>
          <w:sz w:val="24"/>
          <w:szCs w:val="24"/>
        </w:rPr>
        <w:t>Funduszy i Polityki R</w:t>
      </w:r>
      <w:r w:rsidR="6D9CB019" w:rsidRPr="013AEE35">
        <w:rPr>
          <w:rFonts w:ascii="Arial" w:hAnsi="Arial" w:cs="Arial"/>
          <w:sz w:val="24"/>
          <w:szCs w:val="24"/>
        </w:rPr>
        <w:t>egionalnej</w:t>
      </w:r>
      <w:r w:rsidRPr="013AEE35">
        <w:rPr>
          <w:rFonts w:ascii="Arial" w:hAnsi="Arial" w:cs="Arial"/>
          <w:sz w:val="24"/>
          <w:szCs w:val="24"/>
        </w:rPr>
        <w:t xml:space="preserve"> - Departament</w:t>
      </w:r>
      <w:r w:rsidR="00B547B0" w:rsidRPr="013AEE35">
        <w:rPr>
          <w:rFonts w:ascii="Arial" w:hAnsi="Arial" w:cs="Arial"/>
          <w:sz w:val="24"/>
          <w:szCs w:val="24"/>
        </w:rPr>
        <w:t>owi</w:t>
      </w:r>
      <w:r w:rsidRPr="013AEE35">
        <w:rPr>
          <w:rFonts w:ascii="Arial" w:hAnsi="Arial" w:cs="Arial"/>
          <w:sz w:val="24"/>
          <w:szCs w:val="24"/>
        </w:rPr>
        <w:t xml:space="preserve"> Europejskiego </w:t>
      </w:r>
      <w:r w:rsidRPr="00A0640C">
        <w:rPr>
          <w:rFonts w:ascii="Arial" w:hAnsi="Arial" w:cs="Arial"/>
          <w:sz w:val="24"/>
          <w:szCs w:val="24"/>
        </w:rPr>
        <w:t>Funduszu</w:t>
      </w:r>
      <w:r w:rsidRPr="013AEE35">
        <w:rPr>
          <w:rFonts w:ascii="Arial" w:hAnsi="Arial" w:cs="Arial"/>
          <w:sz w:val="24"/>
          <w:szCs w:val="24"/>
        </w:rPr>
        <w:t xml:space="preserve"> Społecznego. </w:t>
      </w:r>
    </w:p>
    <w:p w14:paraId="5B7999E4" w14:textId="7ABA1B15" w:rsidR="00084555" w:rsidRDefault="2DEA26A1" w:rsidP="007D2568">
      <w:pPr>
        <w:autoSpaceDE w:val="0"/>
        <w:autoSpaceDN w:val="0"/>
        <w:adjustRightInd w:val="0"/>
        <w:spacing w:after="120"/>
        <w:rPr>
          <w:rFonts w:ascii="Arial" w:hAnsi="Arial" w:cs="Arial"/>
          <w:sz w:val="24"/>
          <w:szCs w:val="24"/>
        </w:rPr>
      </w:pPr>
      <w:r w:rsidRPr="5576F4A1">
        <w:rPr>
          <w:rFonts w:ascii="Arial" w:hAnsi="Arial" w:cs="Arial"/>
          <w:sz w:val="24"/>
          <w:szCs w:val="24"/>
        </w:rPr>
        <w:t>Na</w:t>
      </w:r>
      <w:r w:rsidR="21A9D610" w:rsidRPr="5576F4A1">
        <w:rPr>
          <w:rFonts w:ascii="Arial" w:hAnsi="Arial" w:cs="Arial"/>
          <w:sz w:val="24"/>
          <w:szCs w:val="24"/>
        </w:rPr>
        <w:t xml:space="preserve"> podstawie </w:t>
      </w:r>
      <w:r w:rsidR="06BBDB3A" w:rsidRPr="5576F4A1">
        <w:rPr>
          <w:rFonts w:ascii="Arial" w:hAnsi="Arial" w:cs="Arial"/>
          <w:sz w:val="24"/>
          <w:szCs w:val="24"/>
        </w:rPr>
        <w:t xml:space="preserve">rozporządzenia </w:t>
      </w:r>
      <w:r w:rsidR="06BBDB3A" w:rsidRPr="5576F4A1">
        <w:rPr>
          <w:rFonts w:ascii="Arial" w:eastAsia="Calibri,Italic" w:hAnsi="Arial" w:cs="Arial"/>
          <w:sz w:val="24"/>
          <w:szCs w:val="24"/>
        </w:rPr>
        <w:t>ogólnego</w:t>
      </w:r>
      <w:r w:rsidR="06BBDB3A" w:rsidRPr="5576F4A1">
        <w:rPr>
          <w:rFonts w:ascii="Arial" w:hAnsi="Arial" w:cs="Arial"/>
          <w:sz w:val="24"/>
          <w:szCs w:val="24"/>
        </w:rPr>
        <w:t xml:space="preserve"> (art. 71 ust. 3)</w:t>
      </w:r>
      <w:r w:rsidR="41586E99" w:rsidRPr="5576F4A1">
        <w:rPr>
          <w:rFonts w:ascii="Arial" w:hAnsi="Arial" w:cs="Arial"/>
          <w:sz w:val="24"/>
          <w:szCs w:val="24"/>
        </w:rPr>
        <w:t>,</w:t>
      </w:r>
      <w:r w:rsidRPr="5576F4A1">
        <w:rPr>
          <w:rFonts w:ascii="Arial" w:hAnsi="Arial" w:cs="Arial"/>
          <w:sz w:val="24"/>
          <w:szCs w:val="24"/>
        </w:rPr>
        <w:t xml:space="preserve"> </w:t>
      </w:r>
      <w:r w:rsidR="1B22BEA7" w:rsidRPr="5576F4A1">
        <w:rPr>
          <w:rFonts w:ascii="Arial" w:hAnsi="Arial" w:cs="Arial"/>
          <w:sz w:val="24"/>
          <w:szCs w:val="24"/>
        </w:rPr>
        <w:t>IZ</w:t>
      </w:r>
      <w:r w:rsidR="6A68BD27" w:rsidRPr="5576F4A1">
        <w:rPr>
          <w:rFonts w:ascii="Arial" w:hAnsi="Arial" w:cs="Arial"/>
          <w:sz w:val="24"/>
          <w:szCs w:val="24"/>
        </w:rPr>
        <w:t xml:space="preserve"> </w:t>
      </w:r>
      <w:r w:rsidR="33AB5B3B" w:rsidRPr="5576F4A1">
        <w:rPr>
          <w:rFonts w:ascii="Arial" w:hAnsi="Arial" w:cs="Arial"/>
          <w:sz w:val="24"/>
          <w:szCs w:val="24"/>
        </w:rPr>
        <w:t xml:space="preserve">FERS </w:t>
      </w:r>
      <w:r w:rsidR="6A68BD27" w:rsidRPr="5576F4A1">
        <w:rPr>
          <w:rFonts w:ascii="Arial" w:hAnsi="Arial" w:cs="Arial"/>
          <w:sz w:val="24"/>
          <w:szCs w:val="24"/>
        </w:rPr>
        <w:t xml:space="preserve">wyznaczyła </w:t>
      </w:r>
      <w:r w:rsidR="21A5A5E9" w:rsidRPr="5576F4A1">
        <w:rPr>
          <w:rFonts w:ascii="Arial" w:hAnsi="Arial" w:cs="Arial"/>
          <w:sz w:val="24"/>
          <w:szCs w:val="24"/>
        </w:rPr>
        <w:t>9</w:t>
      </w:r>
      <w:r w:rsidR="6A68BD27" w:rsidRPr="5576F4A1">
        <w:rPr>
          <w:rFonts w:ascii="Arial" w:hAnsi="Arial" w:cs="Arial"/>
          <w:sz w:val="24"/>
          <w:szCs w:val="24"/>
        </w:rPr>
        <w:t xml:space="preserve"> </w:t>
      </w:r>
      <w:r w:rsidR="1500B0A3" w:rsidRPr="5576F4A1">
        <w:rPr>
          <w:rFonts w:ascii="Arial" w:hAnsi="Arial" w:cs="Arial"/>
          <w:sz w:val="24"/>
          <w:szCs w:val="24"/>
        </w:rPr>
        <w:t>instytucj</w:t>
      </w:r>
      <w:r w:rsidR="6A68BD27" w:rsidRPr="5576F4A1">
        <w:rPr>
          <w:rFonts w:ascii="Arial" w:hAnsi="Arial" w:cs="Arial"/>
          <w:sz w:val="24"/>
          <w:szCs w:val="24"/>
        </w:rPr>
        <w:t>i</w:t>
      </w:r>
      <w:r w:rsidR="1500B0A3" w:rsidRPr="5576F4A1">
        <w:rPr>
          <w:rFonts w:ascii="Arial" w:hAnsi="Arial" w:cs="Arial"/>
          <w:sz w:val="24"/>
          <w:szCs w:val="24"/>
        </w:rPr>
        <w:t xml:space="preserve"> pośrednicząc</w:t>
      </w:r>
      <w:r w:rsidR="6A68BD27" w:rsidRPr="5576F4A1">
        <w:rPr>
          <w:rFonts w:ascii="Arial" w:hAnsi="Arial" w:cs="Arial"/>
          <w:sz w:val="24"/>
          <w:szCs w:val="24"/>
        </w:rPr>
        <w:t>ych</w:t>
      </w:r>
      <w:r w:rsidR="1500B0A3" w:rsidRPr="5576F4A1">
        <w:rPr>
          <w:rFonts w:ascii="Arial" w:hAnsi="Arial" w:cs="Arial"/>
          <w:sz w:val="24"/>
          <w:szCs w:val="24"/>
        </w:rPr>
        <w:t xml:space="preserve"> do wykonywania zadań </w:t>
      </w:r>
      <w:r w:rsidR="6A68BD27" w:rsidRPr="5576F4A1">
        <w:rPr>
          <w:rFonts w:ascii="Arial" w:hAnsi="Arial" w:cs="Arial"/>
          <w:sz w:val="24"/>
          <w:szCs w:val="24"/>
        </w:rPr>
        <w:t xml:space="preserve">związanych z wdrażaniem </w:t>
      </w:r>
      <w:r w:rsidR="3109E9B2" w:rsidRPr="5576F4A1">
        <w:rPr>
          <w:rFonts w:ascii="Arial" w:hAnsi="Arial" w:cs="Arial"/>
          <w:sz w:val="24"/>
          <w:szCs w:val="24"/>
        </w:rPr>
        <w:t>programu</w:t>
      </w:r>
      <w:r w:rsidR="1500B0A3" w:rsidRPr="5576F4A1">
        <w:rPr>
          <w:rFonts w:ascii="Arial" w:hAnsi="Arial" w:cs="Arial"/>
          <w:sz w:val="24"/>
          <w:szCs w:val="24"/>
        </w:rPr>
        <w:t xml:space="preserve">. </w:t>
      </w:r>
      <w:r w:rsidRPr="5576F4A1">
        <w:rPr>
          <w:rFonts w:ascii="Arial" w:hAnsi="Arial" w:cs="Arial"/>
          <w:sz w:val="24"/>
          <w:szCs w:val="24"/>
        </w:rPr>
        <w:t>F</w:t>
      </w:r>
      <w:r w:rsidR="4241BC7B" w:rsidRPr="5576F4A1">
        <w:rPr>
          <w:rFonts w:ascii="Arial" w:hAnsi="Arial" w:cs="Arial"/>
          <w:sz w:val="24"/>
          <w:szCs w:val="24"/>
        </w:rPr>
        <w:t xml:space="preserve">unkcję IP </w:t>
      </w:r>
      <w:r w:rsidR="2DBF83BE" w:rsidRPr="5576F4A1">
        <w:rPr>
          <w:rFonts w:ascii="Arial" w:hAnsi="Arial" w:cs="Arial"/>
          <w:sz w:val="24"/>
          <w:szCs w:val="24"/>
        </w:rPr>
        <w:t>pełni 7 podmiotów, które pełnił</w:t>
      </w:r>
      <w:r w:rsidR="2FECD162" w:rsidRPr="5576F4A1">
        <w:rPr>
          <w:rFonts w:ascii="Arial" w:hAnsi="Arial" w:cs="Arial"/>
          <w:sz w:val="24"/>
          <w:szCs w:val="24"/>
        </w:rPr>
        <w:t>y</w:t>
      </w:r>
      <w:r w:rsidR="2DBF83BE" w:rsidRPr="5576F4A1">
        <w:rPr>
          <w:rFonts w:ascii="Arial" w:hAnsi="Arial" w:cs="Arial"/>
          <w:sz w:val="24"/>
          <w:szCs w:val="24"/>
        </w:rPr>
        <w:t xml:space="preserve"> analogiczną rolę w ramach Programu Operacyjnego Wiedza Edukacja Rozwój</w:t>
      </w:r>
      <w:r w:rsidR="5BC4BEC6" w:rsidRPr="5576F4A1">
        <w:rPr>
          <w:rFonts w:ascii="Arial" w:hAnsi="Arial" w:cs="Arial"/>
          <w:sz w:val="24"/>
          <w:szCs w:val="24"/>
        </w:rPr>
        <w:t xml:space="preserve"> </w:t>
      </w:r>
      <w:r w:rsidR="2D6DF8C6" w:rsidRPr="5576F4A1">
        <w:rPr>
          <w:rFonts w:ascii="Arial" w:hAnsi="Arial" w:cs="Arial"/>
          <w:sz w:val="24"/>
          <w:szCs w:val="24"/>
        </w:rPr>
        <w:t xml:space="preserve">na lata 2014-2020 </w:t>
      </w:r>
      <w:r w:rsidR="3109E9B2" w:rsidRPr="5576F4A1">
        <w:rPr>
          <w:rFonts w:ascii="Arial" w:hAnsi="Arial" w:cs="Arial"/>
          <w:sz w:val="24"/>
          <w:szCs w:val="24"/>
        </w:rPr>
        <w:t>(zwanego dalej „PO WER”)</w:t>
      </w:r>
      <w:r w:rsidR="7FEA18A3" w:rsidRPr="5576F4A1">
        <w:rPr>
          <w:rFonts w:ascii="Arial" w:hAnsi="Arial" w:cs="Arial"/>
          <w:sz w:val="24"/>
          <w:szCs w:val="24"/>
        </w:rPr>
        <w:t xml:space="preserve"> </w:t>
      </w:r>
      <w:r w:rsidR="5BC4BEC6" w:rsidRPr="5576F4A1">
        <w:rPr>
          <w:rFonts w:ascii="Arial" w:hAnsi="Arial" w:cs="Arial"/>
          <w:sz w:val="24"/>
          <w:szCs w:val="24"/>
        </w:rPr>
        <w:t xml:space="preserve">oraz </w:t>
      </w:r>
      <w:r w:rsidR="4241BC7B" w:rsidRPr="5576F4A1">
        <w:rPr>
          <w:rFonts w:ascii="Arial" w:hAnsi="Arial" w:cs="Arial"/>
          <w:sz w:val="24"/>
          <w:szCs w:val="24"/>
        </w:rPr>
        <w:t xml:space="preserve">dwie nowe </w:t>
      </w:r>
      <w:r w:rsidR="1B22BEA7" w:rsidRPr="5576F4A1">
        <w:rPr>
          <w:rFonts w:ascii="Arial" w:hAnsi="Arial" w:cs="Arial"/>
          <w:sz w:val="24"/>
          <w:szCs w:val="24"/>
        </w:rPr>
        <w:t>IP</w:t>
      </w:r>
      <w:r w:rsidR="4241BC7B" w:rsidRPr="5576F4A1">
        <w:rPr>
          <w:rFonts w:ascii="Arial" w:hAnsi="Arial" w:cs="Arial"/>
          <w:sz w:val="24"/>
          <w:szCs w:val="24"/>
        </w:rPr>
        <w:t xml:space="preserve">: Bank Gospodarstwa Krajowego oraz Centrum Projektów Polska Cyfrowa. </w:t>
      </w:r>
    </w:p>
    <w:p w14:paraId="12B54683" w14:textId="4F5EB8CD" w:rsidR="00A270CC" w:rsidRDefault="00A270CC" w:rsidP="007D2568">
      <w:pPr>
        <w:autoSpaceDE w:val="0"/>
        <w:autoSpaceDN w:val="0"/>
        <w:adjustRightInd w:val="0"/>
        <w:spacing w:after="120"/>
        <w:rPr>
          <w:rFonts w:ascii="Arial" w:hAnsi="Arial" w:cs="Arial"/>
          <w:sz w:val="24"/>
          <w:szCs w:val="24"/>
        </w:rPr>
      </w:pPr>
    </w:p>
    <w:p w14:paraId="7FE46690" w14:textId="783F9733" w:rsidR="00A270CC" w:rsidRDefault="00A270CC" w:rsidP="007D2568">
      <w:pPr>
        <w:autoSpaceDE w:val="0"/>
        <w:autoSpaceDN w:val="0"/>
        <w:adjustRightInd w:val="0"/>
        <w:spacing w:after="120"/>
        <w:rPr>
          <w:rFonts w:ascii="Arial" w:hAnsi="Arial" w:cs="Arial"/>
          <w:sz w:val="24"/>
          <w:szCs w:val="24"/>
        </w:rPr>
      </w:pPr>
    </w:p>
    <w:p w14:paraId="3A986727" w14:textId="03BA251A" w:rsidR="00A270CC" w:rsidRDefault="00A270CC" w:rsidP="007D2568">
      <w:pPr>
        <w:autoSpaceDE w:val="0"/>
        <w:autoSpaceDN w:val="0"/>
        <w:adjustRightInd w:val="0"/>
        <w:spacing w:after="120"/>
        <w:rPr>
          <w:rFonts w:ascii="Arial" w:hAnsi="Arial" w:cs="Arial"/>
          <w:sz w:val="24"/>
          <w:szCs w:val="24"/>
        </w:rPr>
      </w:pPr>
    </w:p>
    <w:p w14:paraId="172E196F" w14:textId="5E9279A2" w:rsidR="00A270CC" w:rsidRDefault="00A270CC" w:rsidP="007D2568">
      <w:pPr>
        <w:autoSpaceDE w:val="0"/>
        <w:autoSpaceDN w:val="0"/>
        <w:adjustRightInd w:val="0"/>
        <w:spacing w:after="120"/>
        <w:rPr>
          <w:rFonts w:ascii="Arial" w:hAnsi="Arial" w:cs="Arial"/>
          <w:sz w:val="24"/>
          <w:szCs w:val="24"/>
        </w:rPr>
      </w:pPr>
    </w:p>
    <w:p w14:paraId="3451328A" w14:textId="2A0CA72F" w:rsidR="00A270CC" w:rsidRDefault="00A270CC" w:rsidP="007D2568">
      <w:pPr>
        <w:autoSpaceDE w:val="0"/>
        <w:autoSpaceDN w:val="0"/>
        <w:adjustRightInd w:val="0"/>
        <w:spacing w:after="120"/>
        <w:rPr>
          <w:rFonts w:ascii="Arial" w:hAnsi="Arial" w:cs="Arial"/>
          <w:sz w:val="24"/>
          <w:szCs w:val="24"/>
        </w:rPr>
      </w:pPr>
    </w:p>
    <w:p w14:paraId="427681C1" w14:textId="575C8E1F" w:rsidR="00A270CC" w:rsidRDefault="00A270CC" w:rsidP="007D2568">
      <w:pPr>
        <w:autoSpaceDE w:val="0"/>
        <w:autoSpaceDN w:val="0"/>
        <w:adjustRightInd w:val="0"/>
        <w:spacing w:after="120"/>
        <w:rPr>
          <w:rFonts w:ascii="Arial" w:hAnsi="Arial" w:cs="Arial"/>
          <w:sz w:val="24"/>
          <w:szCs w:val="24"/>
        </w:rPr>
      </w:pPr>
    </w:p>
    <w:p w14:paraId="14C52045" w14:textId="6973A4D8" w:rsidR="00A270CC" w:rsidRDefault="00A270CC" w:rsidP="007D2568">
      <w:pPr>
        <w:autoSpaceDE w:val="0"/>
        <w:autoSpaceDN w:val="0"/>
        <w:adjustRightInd w:val="0"/>
        <w:spacing w:after="120"/>
        <w:rPr>
          <w:rFonts w:ascii="Arial" w:hAnsi="Arial" w:cs="Arial"/>
          <w:sz w:val="24"/>
          <w:szCs w:val="24"/>
        </w:rPr>
      </w:pPr>
    </w:p>
    <w:p w14:paraId="1487F200" w14:textId="3E5BA352" w:rsidR="00A270CC" w:rsidRDefault="00A270CC" w:rsidP="007D2568">
      <w:pPr>
        <w:autoSpaceDE w:val="0"/>
        <w:autoSpaceDN w:val="0"/>
        <w:adjustRightInd w:val="0"/>
        <w:spacing w:after="120"/>
        <w:rPr>
          <w:rFonts w:ascii="Arial" w:hAnsi="Arial" w:cs="Arial"/>
          <w:sz w:val="24"/>
          <w:szCs w:val="24"/>
        </w:rPr>
      </w:pPr>
    </w:p>
    <w:p w14:paraId="5C9558E7" w14:textId="5E1243C5" w:rsidR="00A270CC" w:rsidRPr="00364602" w:rsidRDefault="00A270CC" w:rsidP="007D2568">
      <w:pPr>
        <w:autoSpaceDE w:val="0"/>
        <w:autoSpaceDN w:val="0"/>
        <w:adjustRightInd w:val="0"/>
        <w:spacing w:after="120"/>
        <w:rPr>
          <w:rFonts w:ascii="Arial" w:hAnsi="Arial" w:cs="Arial"/>
          <w:sz w:val="24"/>
          <w:szCs w:val="24"/>
        </w:rPr>
      </w:pPr>
      <w:r w:rsidRPr="00364602">
        <w:rPr>
          <w:noProof/>
          <w:color w:val="2B579A"/>
          <w:shd w:val="clear" w:color="auto" w:fill="E6E6E6"/>
        </w:rPr>
        <mc:AlternateContent>
          <mc:Choice Requires="wps">
            <w:drawing>
              <wp:anchor distT="0" distB="0" distL="114300" distR="114300" simplePos="0" relativeHeight="251633664" behindDoc="0" locked="0" layoutInCell="1" allowOverlap="1" wp14:anchorId="0BA44CA4" wp14:editId="77591F55">
                <wp:simplePos x="0" y="0"/>
                <wp:positionH relativeFrom="column">
                  <wp:posOffset>21780</wp:posOffset>
                </wp:positionH>
                <wp:positionV relativeFrom="paragraph">
                  <wp:posOffset>116782</wp:posOffset>
                </wp:positionV>
                <wp:extent cx="5764724" cy="3252602"/>
                <wp:effectExtent l="19050" t="19050" r="26670" b="24130"/>
                <wp:wrapNone/>
                <wp:docPr id="5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724" cy="3252602"/>
                        </a:xfrm>
                        <a:prstGeom prst="rect">
                          <a:avLst/>
                        </a:prstGeom>
                        <a:noFill/>
                        <a:ln w="31750">
                          <a:solidFill>
                            <a:srgbClr val="ED7D31"/>
                          </a:solidFill>
                          <a:miter lim="800000"/>
                          <a:headEnd/>
                          <a:tailEnd/>
                        </a:ln>
                        <a:effectLst/>
                        <a:extLst>
                          <a:ext uri="{909E8E84-426E-40DD-AFC4-6F175D3DCCD1}">
                            <a14:hiddenFill xmlns:a14="http://schemas.microsoft.com/office/drawing/2010/main">
                              <a:solidFill>
                                <a:srgbClr val="FBDDB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4AA9E0" w14:textId="77777777" w:rsidR="00572365" w:rsidRDefault="00572365" w:rsidP="00572365"/>
                          <w:p w14:paraId="3FFF103A" w14:textId="77777777" w:rsidR="004242FA" w:rsidRDefault="004242FA" w:rsidP="00364602">
                            <w:pPr>
                              <w:autoSpaceDE w:val="0"/>
                              <w:autoSpaceDN w:val="0"/>
                              <w:adjustRightInd w:val="0"/>
                              <w:spacing w:after="120"/>
                              <w:ind w:left="360"/>
                              <w:rPr>
                                <w:rFonts w:ascii="Arial" w:hAnsi="Arial" w:cs="Arial"/>
                                <w:sz w:val="24"/>
                                <w:szCs w:val="24"/>
                              </w:rPr>
                            </w:pPr>
                          </w:p>
                          <w:p w14:paraId="5463B1B8" w14:textId="1FA60AF5" w:rsidR="00572365" w:rsidRDefault="00786C49" w:rsidP="00364602">
                            <w:pPr>
                              <w:numPr>
                                <w:ilvl w:val="0"/>
                                <w:numId w:val="37"/>
                              </w:numPr>
                              <w:autoSpaceDE w:val="0"/>
                              <w:autoSpaceDN w:val="0"/>
                              <w:adjustRightInd w:val="0"/>
                              <w:spacing w:after="120"/>
                              <w:rPr>
                                <w:rFonts w:ascii="Arial" w:hAnsi="Arial" w:cs="Arial"/>
                                <w:sz w:val="24"/>
                                <w:szCs w:val="24"/>
                              </w:rPr>
                            </w:pPr>
                            <w:r>
                              <w:rPr>
                                <w:rFonts w:ascii="Arial" w:hAnsi="Arial" w:cs="Arial"/>
                                <w:sz w:val="24"/>
                                <w:szCs w:val="24"/>
                              </w:rPr>
                              <w:t>M</w:t>
                            </w:r>
                            <w:r w:rsidR="00572365" w:rsidRPr="00084555">
                              <w:rPr>
                                <w:rFonts w:ascii="Arial" w:hAnsi="Arial" w:cs="Arial"/>
                                <w:sz w:val="24"/>
                                <w:szCs w:val="24"/>
                              </w:rPr>
                              <w:t xml:space="preserve">inister właściwy ds. rodziny, pracy i zabezpieczenia społecznego, </w:t>
                            </w:r>
                          </w:p>
                          <w:p w14:paraId="0FA5B44B" w14:textId="77777777" w:rsidR="00572365" w:rsidRDefault="00572365" w:rsidP="00364602">
                            <w:pPr>
                              <w:numPr>
                                <w:ilvl w:val="0"/>
                                <w:numId w:val="37"/>
                              </w:numPr>
                              <w:autoSpaceDE w:val="0"/>
                              <w:autoSpaceDN w:val="0"/>
                              <w:adjustRightInd w:val="0"/>
                              <w:spacing w:after="120"/>
                              <w:rPr>
                                <w:rFonts w:ascii="Arial" w:hAnsi="Arial" w:cs="Arial"/>
                                <w:sz w:val="24"/>
                                <w:szCs w:val="24"/>
                              </w:rPr>
                            </w:pPr>
                            <w:r w:rsidRPr="00084555">
                              <w:rPr>
                                <w:rFonts w:ascii="Arial" w:hAnsi="Arial" w:cs="Arial"/>
                                <w:sz w:val="24"/>
                                <w:szCs w:val="24"/>
                              </w:rPr>
                              <w:t xml:space="preserve">Prezes Polskiej Agencji Rozwoju Przedsiębiorczości, </w:t>
                            </w:r>
                          </w:p>
                          <w:p w14:paraId="6302498E" w14:textId="1A107DF3" w:rsidR="00572365" w:rsidRDefault="00786C49" w:rsidP="00364602">
                            <w:pPr>
                              <w:numPr>
                                <w:ilvl w:val="0"/>
                                <w:numId w:val="37"/>
                              </w:numPr>
                              <w:autoSpaceDE w:val="0"/>
                              <w:autoSpaceDN w:val="0"/>
                              <w:adjustRightInd w:val="0"/>
                              <w:spacing w:after="120"/>
                              <w:rPr>
                                <w:rFonts w:ascii="Arial" w:hAnsi="Arial" w:cs="Arial"/>
                                <w:sz w:val="24"/>
                                <w:szCs w:val="24"/>
                              </w:rPr>
                            </w:pPr>
                            <w:r>
                              <w:rPr>
                                <w:rFonts w:ascii="Arial" w:hAnsi="Arial" w:cs="Arial"/>
                                <w:sz w:val="24"/>
                                <w:szCs w:val="24"/>
                              </w:rPr>
                              <w:t>M</w:t>
                            </w:r>
                            <w:r w:rsidR="00572365" w:rsidRPr="00084555">
                              <w:rPr>
                                <w:rFonts w:ascii="Arial" w:hAnsi="Arial" w:cs="Arial"/>
                                <w:sz w:val="24"/>
                                <w:szCs w:val="24"/>
                              </w:rPr>
                              <w:t>inister właściwy ds. oświaty i wychowania</w:t>
                            </w:r>
                            <w:r w:rsidR="004242FA">
                              <w:rPr>
                                <w:rFonts w:ascii="Arial" w:hAnsi="Arial" w:cs="Arial"/>
                                <w:sz w:val="24"/>
                                <w:szCs w:val="24"/>
                              </w:rPr>
                              <w:t>, szkolnictwa wyższego i nauki</w:t>
                            </w:r>
                            <w:r w:rsidR="00572365" w:rsidRPr="00084555">
                              <w:rPr>
                                <w:rFonts w:ascii="Arial" w:hAnsi="Arial" w:cs="Arial"/>
                                <w:sz w:val="24"/>
                                <w:szCs w:val="24"/>
                              </w:rPr>
                              <w:t xml:space="preserve">, </w:t>
                            </w:r>
                          </w:p>
                          <w:p w14:paraId="69CCC225" w14:textId="77777777" w:rsidR="00572365" w:rsidRDefault="00572365" w:rsidP="00364602">
                            <w:pPr>
                              <w:numPr>
                                <w:ilvl w:val="0"/>
                                <w:numId w:val="37"/>
                              </w:numPr>
                              <w:autoSpaceDE w:val="0"/>
                              <w:autoSpaceDN w:val="0"/>
                              <w:adjustRightInd w:val="0"/>
                              <w:spacing w:after="120"/>
                              <w:rPr>
                                <w:rFonts w:ascii="Arial" w:hAnsi="Arial" w:cs="Arial"/>
                                <w:sz w:val="24"/>
                                <w:szCs w:val="24"/>
                              </w:rPr>
                            </w:pPr>
                            <w:r w:rsidRPr="00084555">
                              <w:rPr>
                                <w:rFonts w:ascii="Arial" w:hAnsi="Arial" w:cs="Arial"/>
                                <w:sz w:val="24"/>
                                <w:szCs w:val="24"/>
                              </w:rPr>
                              <w:t xml:space="preserve">Dyrektor Narodowego Centrum Badań i Rozwoju, </w:t>
                            </w:r>
                          </w:p>
                          <w:p w14:paraId="6F41056B" w14:textId="77777777" w:rsidR="00572365" w:rsidRDefault="00572365" w:rsidP="00364602">
                            <w:pPr>
                              <w:numPr>
                                <w:ilvl w:val="0"/>
                                <w:numId w:val="37"/>
                              </w:numPr>
                              <w:autoSpaceDE w:val="0"/>
                              <w:autoSpaceDN w:val="0"/>
                              <w:adjustRightInd w:val="0"/>
                              <w:spacing w:after="120"/>
                              <w:rPr>
                                <w:rFonts w:ascii="Arial" w:hAnsi="Arial" w:cs="Arial"/>
                                <w:sz w:val="24"/>
                                <w:szCs w:val="24"/>
                              </w:rPr>
                            </w:pPr>
                            <w:r w:rsidRPr="00084555">
                              <w:rPr>
                                <w:rFonts w:ascii="Arial" w:hAnsi="Arial" w:cs="Arial"/>
                                <w:sz w:val="24"/>
                                <w:szCs w:val="24"/>
                              </w:rPr>
                              <w:t xml:space="preserve">Dyrektor Centrum Projektów Europejskich, </w:t>
                            </w:r>
                          </w:p>
                          <w:p w14:paraId="2C79BD01" w14:textId="35AC7B17" w:rsidR="00572365" w:rsidRDefault="00786C49" w:rsidP="00364602">
                            <w:pPr>
                              <w:numPr>
                                <w:ilvl w:val="0"/>
                                <w:numId w:val="37"/>
                              </w:numPr>
                              <w:autoSpaceDE w:val="0"/>
                              <w:autoSpaceDN w:val="0"/>
                              <w:adjustRightInd w:val="0"/>
                              <w:spacing w:after="120"/>
                              <w:rPr>
                                <w:rFonts w:ascii="Arial" w:hAnsi="Arial" w:cs="Arial"/>
                                <w:sz w:val="24"/>
                                <w:szCs w:val="24"/>
                              </w:rPr>
                            </w:pPr>
                            <w:r>
                              <w:rPr>
                                <w:rFonts w:ascii="Arial" w:hAnsi="Arial" w:cs="Arial"/>
                                <w:sz w:val="24"/>
                                <w:szCs w:val="24"/>
                              </w:rPr>
                              <w:t>M</w:t>
                            </w:r>
                            <w:r w:rsidR="00572365" w:rsidRPr="00084555">
                              <w:rPr>
                                <w:rFonts w:ascii="Arial" w:hAnsi="Arial" w:cs="Arial"/>
                                <w:sz w:val="24"/>
                                <w:szCs w:val="24"/>
                              </w:rPr>
                              <w:t xml:space="preserve">inister właściwy ds. zdrowia, </w:t>
                            </w:r>
                          </w:p>
                          <w:p w14:paraId="55548ED4" w14:textId="77777777" w:rsidR="00572365" w:rsidRDefault="00572365" w:rsidP="00364602">
                            <w:pPr>
                              <w:numPr>
                                <w:ilvl w:val="0"/>
                                <w:numId w:val="37"/>
                              </w:numPr>
                              <w:autoSpaceDE w:val="0"/>
                              <w:autoSpaceDN w:val="0"/>
                              <w:adjustRightInd w:val="0"/>
                              <w:spacing w:after="120"/>
                              <w:rPr>
                                <w:rFonts w:ascii="Arial" w:hAnsi="Arial" w:cs="Arial"/>
                                <w:sz w:val="24"/>
                                <w:szCs w:val="24"/>
                              </w:rPr>
                            </w:pPr>
                            <w:r w:rsidRPr="00084555">
                              <w:rPr>
                                <w:rFonts w:ascii="Arial" w:hAnsi="Arial" w:cs="Arial"/>
                                <w:sz w:val="24"/>
                                <w:szCs w:val="24"/>
                              </w:rPr>
                              <w:t xml:space="preserve">Dyrektor Centrum Projektów Polska Cyfrowa, </w:t>
                            </w:r>
                          </w:p>
                          <w:p w14:paraId="27F82F16" w14:textId="77777777" w:rsidR="00572365" w:rsidRDefault="00572365" w:rsidP="00364602">
                            <w:pPr>
                              <w:numPr>
                                <w:ilvl w:val="0"/>
                                <w:numId w:val="37"/>
                              </w:numPr>
                              <w:autoSpaceDE w:val="0"/>
                              <w:autoSpaceDN w:val="0"/>
                              <w:adjustRightInd w:val="0"/>
                              <w:spacing w:after="120"/>
                              <w:rPr>
                                <w:rFonts w:ascii="Arial" w:hAnsi="Arial" w:cs="Arial"/>
                                <w:sz w:val="24"/>
                                <w:szCs w:val="24"/>
                              </w:rPr>
                            </w:pPr>
                            <w:r w:rsidRPr="00084555">
                              <w:rPr>
                                <w:rFonts w:ascii="Arial" w:hAnsi="Arial" w:cs="Arial"/>
                                <w:sz w:val="24"/>
                                <w:szCs w:val="24"/>
                              </w:rPr>
                              <w:t xml:space="preserve">Prezes Banku Gospodarstwa Krajowego, </w:t>
                            </w:r>
                          </w:p>
                          <w:p w14:paraId="7733312F" w14:textId="77777777" w:rsidR="00572365" w:rsidRPr="00084555" w:rsidRDefault="00572365" w:rsidP="00364602">
                            <w:pPr>
                              <w:numPr>
                                <w:ilvl w:val="0"/>
                                <w:numId w:val="37"/>
                              </w:numPr>
                              <w:autoSpaceDE w:val="0"/>
                              <w:autoSpaceDN w:val="0"/>
                              <w:adjustRightInd w:val="0"/>
                              <w:spacing w:after="120"/>
                              <w:rPr>
                                <w:rFonts w:ascii="Arial" w:hAnsi="Arial" w:cs="Arial"/>
                                <w:sz w:val="24"/>
                                <w:szCs w:val="24"/>
                              </w:rPr>
                            </w:pPr>
                            <w:r w:rsidRPr="00084555">
                              <w:rPr>
                                <w:rFonts w:ascii="Arial" w:hAnsi="Arial" w:cs="Arial"/>
                                <w:sz w:val="24"/>
                                <w:szCs w:val="24"/>
                              </w:rPr>
                              <w:t>Szef Kancelarii Prezesa Rady Ministrów</w:t>
                            </w:r>
                          </w:p>
                          <w:p w14:paraId="01F2E23F" w14:textId="77777777" w:rsidR="00572365" w:rsidRDefault="005723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44CA4" id="Text Box 63" o:spid="_x0000_s1028" type="#_x0000_t202" style="position:absolute;margin-left:1.7pt;margin-top:9.2pt;width:453.9pt;height:256.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" filled="f" fillcolor="#fbddbf" strokecolor="#ed7d31" strokeweight="2.5pt">
                <v:shadow color="#868686"/>
                <v:textbox>
                  <w:txbxContent>
                    <w:p w14:paraId="1D4AA9E0" w14:textId="77777777" w:rsidR="00572365" w:rsidRDefault="00572365" w:rsidP="00572365"/>
                    <w:p w14:paraId="3FFF103A" w14:textId="77777777" w:rsidR="004242FA" w:rsidRDefault="004242FA" w:rsidP="00364602">
                      <w:pPr>
                        <w:autoSpaceDE w:val="0"/>
                        <w:autoSpaceDN w:val="0"/>
                        <w:adjustRightInd w:val="0"/>
                        <w:spacing w:after="120"/>
                        <w:ind w:left="360"/>
                        <w:rPr>
                          <w:rFonts w:ascii="Arial" w:hAnsi="Arial" w:cs="Arial"/>
                          <w:sz w:val="24"/>
                          <w:szCs w:val="24"/>
                        </w:rPr>
                      </w:pPr>
                    </w:p>
                    <w:p w14:paraId="5463B1B8" w14:textId="1FA60AF5" w:rsidR="00572365" w:rsidRDefault="00786C49" w:rsidP="00364602">
                      <w:pPr>
                        <w:numPr>
                          <w:ilvl w:val="0"/>
                          <w:numId w:val="37"/>
                        </w:numPr>
                        <w:autoSpaceDE w:val="0"/>
                        <w:autoSpaceDN w:val="0"/>
                        <w:adjustRightInd w:val="0"/>
                        <w:spacing w:after="120"/>
                        <w:rPr>
                          <w:rFonts w:ascii="Arial" w:hAnsi="Arial" w:cs="Arial"/>
                          <w:sz w:val="24"/>
                          <w:szCs w:val="24"/>
                        </w:rPr>
                      </w:pPr>
                      <w:r>
                        <w:rPr>
                          <w:rFonts w:ascii="Arial" w:hAnsi="Arial" w:cs="Arial"/>
                          <w:sz w:val="24"/>
                          <w:szCs w:val="24"/>
                        </w:rPr>
                        <w:t>M</w:t>
                      </w:r>
                      <w:r w:rsidR="00572365" w:rsidRPr="00084555">
                        <w:rPr>
                          <w:rFonts w:ascii="Arial" w:hAnsi="Arial" w:cs="Arial"/>
                          <w:sz w:val="24"/>
                          <w:szCs w:val="24"/>
                        </w:rPr>
                        <w:t xml:space="preserve">inister właściwy ds. rodziny, pracy i zabezpieczenia społecznego, </w:t>
                      </w:r>
                    </w:p>
                    <w:p w14:paraId="0FA5B44B" w14:textId="77777777" w:rsidR="00572365" w:rsidRDefault="00572365" w:rsidP="00364602">
                      <w:pPr>
                        <w:numPr>
                          <w:ilvl w:val="0"/>
                          <w:numId w:val="37"/>
                        </w:numPr>
                        <w:autoSpaceDE w:val="0"/>
                        <w:autoSpaceDN w:val="0"/>
                        <w:adjustRightInd w:val="0"/>
                        <w:spacing w:after="120"/>
                        <w:rPr>
                          <w:rFonts w:ascii="Arial" w:hAnsi="Arial" w:cs="Arial"/>
                          <w:sz w:val="24"/>
                          <w:szCs w:val="24"/>
                        </w:rPr>
                      </w:pPr>
                      <w:r w:rsidRPr="00084555">
                        <w:rPr>
                          <w:rFonts w:ascii="Arial" w:hAnsi="Arial" w:cs="Arial"/>
                          <w:sz w:val="24"/>
                          <w:szCs w:val="24"/>
                        </w:rPr>
                        <w:t xml:space="preserve">Prezes Polskiej Agencji Rozwoju Przedsiębiorczości, </w:t>
                      </w:r>
                    </w:p>
                    <w:p w14:paraId="6302498E" w14:textId="1A107DF3" w:rsidR="00572365" w:rsidRDefault="00786C49" w:rsidP="00364602">
                      <w:pPr>
                        <w:numPr>
                          <w:ilvl w:val="0"/>
                          <w:numId w:val="37"/>
                        </w:numPr>
                        <w:autoSpaceDE w:val="0"/>
                        <w:autoSpaceDN w:val="0"/>
                        <w:adjustRightInd w:val="0"/>
                        <w:spacing w:after="120"/>
                        <w:rPr>
                          <w:rFonts w:ascii="Arial" w:hAnsi="Arial" w:cs="Arial"/>
                          <w:sz w:val="24"/>
                          <w:szCs w:val="24"/>
                        </w:rPr>
                      </w:pPr>
                      <w:r>
                        <w:rPr>
                          <w:rFonts w:ascii="Arial" w:hAnsi="Arial" w:cs="Arial"/>
                          <w:sz w:val="24"/>
                          <w:szCs w:val="24"/>
                        </w:rPr>
                        <w:t>M</w:t>
                      </w:r>
                      <w:r w:rsidR="00572365" w:rsidRPr="00084555">
                        <w:rPr>
                          <w:rFonts w:ascii="Arial" w:hAnsi="Arial" w:cs="Arial"/>
                          <w:sz w:val="24"/>
                          <w:szCs w:val="24"/>
                        </w:rPr>
                        <w:t>inister właściwy ds. oświaty i wychowania</w:t>
                      </w:r>
                      <w:r w:rsidR="004242FA">
                        <w:rPr>
                          <w:rFonts w:ascii="Arial" w:hAnsi="Arial" w:cs="Arial"/>
                          <w:sz w:val="24"/>
                          <w:szCs w:val="24"/>
                        </w:rPr>
                        <w:t>, szkolnictwa wyższego i nauki</w:t>
                      </w:r>
                      <w:r w:rsidR="00572365" w:rsidRPr="00084555">
                        <w:rPr>
                          <w:rFonts w:ascii="Arial" w:hAnsi="Arial" w:cs="Arial"/>
                          <w:sz w:val="24"/>
                          <w:szCs w:val="24"/>
                        </w:rPr>
                        <w:t xml:space="preserve">, </w:t>
                      </w:r>
                    </w:p>
                    <w:p w14:paraId="69CCC225" w14:textId="77777777" w:rsidR="00572365" w:rsidRDefault="00572365" w:rsidP="00364602">
                      <w:pPr>
                        <w:numPr>
                          <w:ilvl w:val="0"/>
                          <w:numId w:val="37"/>
                        </w:numPr>
                        <w:autoSpaceDE w:val="0"/>
                        <w:autoSpaceDN w:val="0"/>
                        <w:adjustRightInd w:val="0"/>
                        <w:spacing w:after="120"/>
                        <w:rPr>
                          <w:rFonts w:ascii="Arial" w:hAnsi="Arial" w:cs="Arial"/>
                          <w:sz w:val="24"/>
                          <w:szCs w:val="24"/>
                        </w:rPr>
                      </w:pPr>
                      <w:r w:rsidRPr="00084555">
                        <w:rPr>
                          <w:rFonts w:ascii="Arial" w:hAnsi="Arial" w:cs="Arial"/>
                          <w:sz w:val="24"/>
                          <w:szCs w:val="24"/>
                        </w:rPr>
                        <w:t xml:space="preserve">Dyrektor Narodowego Centrum Badań i Rozwoju, </w:t>
                      </w:r>
                    </w:p>
                    <w:p w14:paraId="6F41056B" w14:textId="77777777" w:rsidR="00572365" w:rsidRDefault="00572365" w:rsidP="00364602">
                      <w:pPr>
                        <w:numPr>
                          <w:ilvl w:val="0"/>
                          <w:numId w:val="37"/>
                        </w:numPr>
                        <w:autoSpaceDE w:val="0"/>
                        <w:autoSpaceDN w:val="0"/>
                        <w:adjustRightInd w:val="0"/>
                        <w:spacing w:after="120"/>
                        <w:rPr>
                          <w:rFonts w:ascii="Arial" w:hAnsi="Arial" w:cs="Arial"/>
                          <w:sz w:val="24"/>
                          <w:szCs w:val="24"/>
                        </w:rPr>
                      </w:pPr>
                      <w:r w:rsidRPr="00084555">
                        <w:rPr>
                          <w:rFonts w:ascii="Arial" w:hAnsi="Arial" w:cs="Arial"/>
                          <w:sz w:val="24"/>
                          <w:szCs w:val="24"/>
                        </w:rPr>
                        <w:t xml:space="preserve">Dyrektor Centrum Projektów Europejskich, </w:t>
                      </w:r>
                    </w:p>
                    <w:p w14:paraId="2C79BD01" w14:textId="35AC7B17" w:rsidR="00572365" w:rsidRDefault="00786C49" w:rsidP="00364602">
                      <w:pPr>
                        <w:numPr>
                          <w:ilvl w:val="0"/>
                          <w:numId w:val="37"/>
                        </w:numPr>
                        <w:autoSpaceDE w:val="0"/>
                        <w:autoSpaceDN w:val="0"/>
                        <w:adjustRightInd w:val="0"/>
                        <w:spacing w:after="120"/>
                        <w:rPr>
                          <w:rFonts w:ascii="Arial" w:hAnsi="Arial" w:cs="Arial"/>
                          <w:sz w:val="24"/>
                          <w:szCs w:val="24"/>
                        </w:rPr>
                      </w:pPr>
                      <w:r>
                        <w:rPr>
                          <w:rFonts w:ascii="Arial" w:hAnsi="Arial" w:cs="Arial"/>
                          <w:sz w:val="24"/>
                          <w:szCs w:val="24"/>
                        </w:rPr>
                        <w:t>M</w:t>
                      </w:r>
                      <w:r w:rsidR="00572365" w:rsidRPr="00084555">
                        <w:rPr>
                          <w:rFonts w:ascii="Arial" w:hAnsi="Arial" w:cs="Arial"/>
                          <w:sz w:val="24"/>
                          <w:szCs w:val="24"/>
                        </w:rPr>
                        <w:t xml:space="preserve">inister właściwy ds. zdrowia, </w:t>
                      </w:r>
                    </w:p>
                    <w:p w14:paraId="55548ED4" w14:textId="77777777" w:rsidR="00572365" w:rsidRDefault="00572365" w:rsidP="00364602">
                      <w:pPr>
                        <w:numPr>
                          <w:ilvl w:val="0"/>
                          <w:numId w:val="37"/>
                        </w:numPr>
                        <w:autoSpaceDE w:val="0"/>
                        <w:autoSpaceDN w:val="0"/>
                        <w:adjustRightInd w:val="0"/>
                        <w:spacing w:after="120"/>
                        <w:rPr>
                          <w:rFonts w:ascii="Arial" w:hAnsi="Arial" w:cs="Arial"/>
                          <w:sz w:val="24"/>
                          <w:szCs w:val="24"/>
                        </w:rPr>
                      </w:pPr>
                      <w:r w:rsidRPr="00084555">
                        <w:rPr>
                          <w:rFonts w:ascii="Arial" w:hAnsi="Arial" w:cs="Arial"/>
                          <w:sz w:val="24"/>
                          <w:szCs w:val="24"/>
                        </w:rPr>
                        <w:t xml:space="preserve">Dyrektor Centrum Projektów Polska Cyfrowa, </w:t>
                      </w:r>
                    </w:p>
                    <w:p w14:paraId="27F82F16" w14:textId="77777777" w:rsidR="00572365" w:rsidRDefault="00572365" w:rsidP="00364602">
                      <w:pPr>
                        <w:numPr>
                          <w:ilvl w:val="0"/>
                          <w:numId w:val="37"/>
                        </w:numPr>
                        <w:autoSpaceDE w:val="0"/>
                        <w:autoSpaceDN w:val="0"/>
                        <w:adjustRightInd w:val="0"/>
                        <w:spacing w:after="120"/>
                        <w:rPr>
                          <w:rFonts w:ascii="Arial" w:hAnsi="Arial" w:cs="Arial"/>
                          <w:sz w:val="24"/>
                          <w:szCs w:val="24"/>
                        </w:rPr>
                      </w:pPr>
                      <w:r w:rsidRPr="00084555">
                        <w:rPr>
                          <w:rFonts w:ascii="Arial" w:hAnsi="Arial" w:cs="Arial"/>
                          <w:sz w:val="24"/>
                          <w:szCs w:val="24"/>
                        </w:rPr>
                        <w:t xml:space="preserve">Prezes Banku Gospodarstwa Krajowego, </w:t>
                      </w:r>
                    </w:p>
                    <w:p w14:paraId="7733312F" w14:textId="77777777" w:rsidR="00572365" w:rsidRPr="00084555" w:rsidRDefault="00572365" w:rsidP="00364602">
                      <w:pPr>
                        <w:numPr>
                          <w:ilvl w:val="0"/>
                          <w:numId w:val="37"/>
                        </w:numPr>
                        <w:autoSpaceDE w:val="0"/>
                        <w:autoSpaceDN w:val="0"/>
                        <w:adjustRightInd w:val="0"/>
                        <w:spacing w:after="120"/>
                        <w:rPr>
                          <w:rFonts w:ascii="Arial" w:hAnsi="Arial" w:cs="Arial"/>
                          <w:sz w:val="24"/>
                          <w:szCs w:val="24"/>
                        </w:rPr>
                      </w:pPr>
                      <w:r w:rsidRPr="00084555">
                        <w:rPr>
                          <w:rFonts w:ascii="Arial" w:hAnsi="Arial" w:cs="Arial"/>
                          <w:sz w:val="24"/>
                          <w:szCs w:val="24"/>
                        </w:rPr>
                        <w:t>Szef Kancelarii Prezesa Rady Ministrów</w:t>
                      </w:r>
                    </w:p>
                    <w:p w14:paraId="01F2E23F" w14:textId="77777777" w:rsidR="00572365" w:rsidRDefault="00572365"/>
                  </w:txbxContent>
                </v:textbox>
              </v:shape>
            </w:pict>
          </mc:Fallback>
        </mc:AlternateContent>
      </w:r>
    </w:p>
    <w:p w14:paraId="08DC39EC" w14:textId="379B5B81" w:rsidR="00B547B0" w:rsidRPr="00364602" w:rsidRDefault="004242FA" w:rsidP="007D2568">
      <w:pPr>
        <w:autoSpaceDE w:val="0"/>
        <w:autoSpaceDN w:val="0"/>
        <w:adjustRightInd w:val="0"/>
        <w:spacing w:after="120"/>
      </w:pPr>
      <w:r w:rsidRPr="00364602">
        <w:rPr>
          <w:noProof/>
          <w:color w:val="2B579A"/>
          <w:shd w:val="clear" w:color="auto" w:fill="E6E6E6"/>
        </w:rPr>
        <mc:AlternateContent>
          <mc:Choice Requires="wps">
            <w:drawing>
              <wp:anchor distT="0" distB="0" distL="114300" distR="114300" simplePos="0" relativeHeight="251637760" behindDoc="0" locked="0" layoutInCell="1" allowOverlap="1" wp14:anchorId="693E0720" wp14:editId="12131E8F">
                <wp:simplePos x="0" y="0"/>
                <wp:positionH relativeFrom="column">
                  <wp:posOffset>101600</wp:posOffset>
                </wp:positionH>
                <wp:positionV relativeFrom="paragraph">
                  <wp:posOffset>71120</wp:posOffset>
                </wp:positionV>
                <wp:extent cx="4641850" cy="361950"/>
                <wp:effectExtent l="19050" t="19050" r="25400" b="19050"/>
                <wp:wrapNone/>
                <wp:docPr id="5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0" cy="361950"/>
                        </a:xfrm>
                        <a:prstGeom prst="rect">
                          <a:avLst/>
                        </a:prstGeom>
                        <a:solidFill>
                          <a:srgbClr val="FBDDBF"/>
                        </a:solidFill>
                        <a:ln w="31750">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6683AC" w14:textId="77777777" w:rsidR="00572365" w:rsidRPr="00D25E43" w:rsidRDefault="00D25E43" w:rsidP="00572365">
                            <w:pPr>
                              <w:rPr>
                                <w:rFonts w:ascii="Arial" w:hAnsi="Arial" w:cs="Arial"/>
                                <w:sz w:val="28"/>
                                <w:szCs w:val="28"/>
                              </w:rPr>
                            </w:pPr>
                            <w:r>
                              <w:rPr>
                                <w:rFonts w:ascii="Arial" w:hAnsi="Arial" w:cs="Arial"/>
                                <w:b/>
                                <w:bCs/>
                                <w:sz w:val="24"/>
                                <w:szCs w:val="24"/>
                              </w:rPr>
                              <w:t>LISTA INSTYTUCJI POŚREDNICZĄCYCH PROGRAMU FERS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E0720" id="Text Box 64" o:spid="_x0000_s1029" type="#_x0000_t202" style="position:absolute;margin-left:8pt;margin-top:5.6pt;width:365.5pt;height:2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" fillcolor="#fbddbf" strokecolor="#ed7d31" strokeweight="2.5pt">
                <v:shadow color="#868686"/>
                <v:textbox>
                  <w:txbxContent>
                    <w:p w14:paraId="766683AC" w14:textId="77777777" w:rsidR="00572365" w:rsidRPr="00D25E43" w:rsidRDefault="00D25E43" w:rsidP="00572365">
                      <w:pPr>
                        <w:rPr>
                          <w:rFonts w:ascii="Arial" w:hAnsi="Arial" w:cs="Arial"/>
                          <w:sz w:val="28"/>
                          <w:szCs w:val="28"/>
                        </w:rPr>
                      </w:pPr>
                      <w:r>
                        <w:rPr>
                          <w:rFonts w:ascii="Arial" w:hAnsi="Arial" w:cs="Arial"/>
                          <w:b/>
                          <w:bCs/>
                          <w:sz w:val="24"/>
                          <w:szCs w:val="24"/>
                        </w:rPr>
                        <w:t>LISTA INSTYTUCJI POŚREDNICZĄCYCH PROGRAMU FERS</w:t>
                      </w:r>
                    </w:p>
                  </w:txbxContent>
                </v:textbox>
              </v:shape>
            </w:pict>
          </mc:Fallback>
        </mc:AlternateContent>
      </w:r>
    </w:p>
    <w:p w14:paraId="36B0F63D" w14:textId="19550023" w:rsidR="00084555" w:rsidRPr="00364602" w:rsidRDefault="00084555" w:rsidP="007D2568">
      <w:pPr>
        <w:autoSpaceDE w:val="0"/>
        <w:autoSpaceDN w:val="0"/>
        <w:adjustRightInd w:val="0"/>
        <w:spacing w:after="120"/>
      </w:pPr>
    </w:p>
    <w:p w14:paraId="3DE36524" w14:textId="77777777" w:rsidR="00572365" w:rsidRPr="00364602" w:rsidRDefault="00572365" w:rsidP="007D2568">
      <w:pPr>
        <w:autoSpaceDE w:val="0"/>
        <w:autoSpaceDN w:val="0"/>
        <w:adjustRightInd w:val="0"/>
        <w:spacing w:after="120"/>
      </w:pPr>
    </w:p>
    <w:p w14:paraId="57ABEDE5" w14:textId="77777777" w:rsidR="00572365" w:rsidRPr="00364602" w:rsidRDefault="00572365" w:rsidP="007D2568">
      <w:pPr>
        <w:autoSpaceDE w:val="0"/>
        <w:autoSpaceDN w:val="0"/>
        <w:adjustRightInd w:val="0"/>
        <w:spacing w:after="120"/>
      </w:pPr>
    </w:p>
    <w:p w14:paraId="79D23F88" w14:textId="77777777" w:rsidR="00572365" w:rsidRPr="00364602" w:rsidRDefault="00572365" w:rsidP="007D2568">
      <w:pPr>
        <w:autoSpaceDE w:val="0"/>
        <w:autoSpaceDN w:val="0"/>
        <w:adjustRightInd w:val="0"/>
        <w:spacing w:after="120"/>
      </w:pPr>
    </w:p>
    <w:p w14:paraId="11DC4057" w14:textId="77777777" w:rsidR="00572365" w:rsidRPr="00364602" w:rsidRDefault="00572365" w:rsidP="007D2568">
      <w:pPr>
        <w:autoSpaceDE w:val="0"/>
        <w:autoSpaceDN w:val="0"/>
        <w:adjustRightInd w:val="0"/>
        <w:spacing w:after="120"/>
      </w:pPr>
    </w:p>
    <w:p w14:paraId="499D0DDD" w14:textId="77777777" w:rsidR="00572365" w:rsidRPr="00364602" w:rsidRDefault="00572365" w:rsidP="007D2568">
      <w:pPr>
        <w:autoSpaceDE w:val="0"/>
        <w:autoSpaceDN w:val="0"/>
        <w:adjustRightInd w:val="0"/>
        <w:spacing w:after="120"/>
      </w:pPr>
    </w:p>
    <w:p w14:paraId="2929C355" w14:textId="77777777" w:rsidR="00572365" w:rsidRPr="00364602" w:rsidRDefault="00572365" w:rsidP="007D2568">
      <w:pPr>
        <w:autoSpaceDE w:val="0"/>
        <w:autoSpaceDN w:val="0"/>
        <w:adjustRightInd w:val="0"/>
        <w:spacing w:after="120"/>
      </w:pPr>
    </w:p>
    <w:p w14:paraId="42376ADF" w14:textId="77777777" w:rsidR="00572365" w:rsidRPr="00364602" w:rsidRDefault="00572365" w:rsidP="007D2568">
      <w:pPr>
        <w:autoSpaceDE w:val="0"/>
        <w:autoSpaceDN w:val="0"/>
        <w:adjustRightInd w:val="0"/>
        <w:spacing w:after="120"/>
      </w:pPr>
    </w:p>
    <w:p w14:paraId="630BC26E" w14:textId="77777777" w:rsidR="00572365" w:rsidRPr="00364602" w:rsidRDefault="00572365" w:rsidP="007D2568">
      <w:pPr>
        <w:autoSpaceDE w:val="0"/>
        <w:autoSpaceDN w:val="0"/>
        <w:adjustRightInd w:val="0"/>
        <w:spacing w:after="120"/>
      </w:pPr>
    </w:p>
    <w:p w14:paraId="1035DF7A" w14:textId="77777777" w:rsidR="00B547B0" w:rsidRPr="00364602" w:rsidRDefault="00B547B0" w:rsidP="007D2568">
      <w:pPr>
        <w:autoSpaceDE w:val="0"/>
        <w:autoSpaceDN w:val="0"/>
        <w:adjustRightInd w:val="0"/>
        <w:spacing w:after="120"/>
        <w:rPr>
          <w:rFonts w:ascii="Arial" w:hAnsi="Arial" w:cs="Arial"/>
          <w:sz w:val="24"/>
          <w:szCs w:val="24"/>
        </w:rPr>
      </w:pPr>
    </w:p>
    <w:p w14:paraId="703602ED" w14:textId="77777777" w:rsidR="00B547B0" w:rsidRPr="00364602" w:rsidRDefault="00B547B0" w:rsidP="007D2568">
      <w:pPr>
        <w:autoSpaceDE w:val="0"/>
        <w:autoSpaceDN w:val="0"/>
        <w:adjustRightInd w:val="0"/>
        <w:spacing w:after="120"/>
        <w:rPr>
          <w:rFonts w:ascii="Arial" w:hAnsi="Arial" w:cs="Arial"/>
          <w:sz w:val="24"/>
          <w:szCs w:val="24"/>
        </w:rPr>
      </w:pPr>
    </w:p>
    <w:p w14:paraId="6B21B9E7" w14:textId="347C195E" w:rsidR="00D44719" w:rsidRPr="00364602" w:rsidRDefault="00084555" w:rsidP="007D2568">
      <w:pPr>
        <w:autoSpaceDE w:val="0"/>
        <w:autoSpaceDN w:val="0"/>
        <w:adjustRightInd w:val="0"/>
        <w:spacing w:after="120"/>
        <w:rPr>
          <w:rFonts w:ascii="Arial" w:hAnsi="Arial" w:cs="Arial"/>
          <w:sz w:val="24"/>
          <w:szCs w:val="24"/>
        </w:rPr>
      </w:pPr>
      <w:r w:rsidRPr="54F64E51">
        <w:rPr>
          <w:rFonts w:ascii="Arial" w:hAnsi="Arial" w:cs="Arial"/>
          <w:sz w:val="24"/>
          <w:szCs w:val="24"/>
        </w:rPr>
        <w:t xml:space="preserve">Wszystkie </w:t>
      </w:r>
      <w:r w:rsidR="00E62A3A" w:rsidRPr="54F64E51">
        <w:rPr>
          <w:rFonts w:ascii="Arial" w:hAnsi="Arial" w:cs="Arial"/>
          <w:sz w:val="24"/>
          <w:szCs w:val="24"/>
        </w:rPr>
        <w:t xml:space="preserve">powyżej </w:t>
      </w:r>
      <w:r w:rsidRPr="54F64E51">
        <w:rPr>
          <w:rFonts w:ascii="Arial" w:hAnsi="Arial" w:cs="Arial"/>
          <w:sz w:val="24"/>
          <w:szCs w:val="24"/>
        </w:rPr>
        <w:t xml:space="preserve">wskazane instytucje posiadają </w:t>
      </w:r>
      <w:r w:rsidR="00971696" w:rsidRPr="54F64E51">
        <w:rPr>
          <w:rFonts w:ascii="Arial" w:hAnsi="Arial" w:cs="Arial"/>
          <w:sz w:val="24"/>
          <w:szCs w:val="24"/>
        </w:rPr>
        <w:t xml:space="preserve">merytoryczne </w:t>
      </w:r>
      <w:r w:rsidRPr="54F64E51">
        <w:rPr>
          <w:rFonts w:ascii="Arial" w:hAnsi="Arial" w:cs="Arial"/>
          <w:sz w:val="24"/>
          <w:szCs w:val="24"/>
        </w:rPr>
        <w:t>doświadczenie wynikające z ich statutowej działalności</w:t>
      </w:r>
      <w:r w:rsidR="00E31D3B" w:rsidRPr="54F64E51">
        <w:rPr>
          <w:rFonts w:ascii="Arial" w:hAnsi="Arial" w:cs="Arial"/>
          <w:sz w:val="24"/>
          <w:szCs w:val="24"/>
        </w:rPr>
        <w:t>,</w:t>
      </w:r>
      <w:r w:rsidRPr="54F64E51">
        <w:rPr>
          <w:rFonts w:ascii="Arial" w:hAnsi="Arial" w:cs="Arial"/>
          <w:sz w:val="24"/>
          <w:szCs w:val="24"/>
        </w:rPr>
        <w:t xml:space="preserve"> wpisującej się w obszary wsparcia, które będą przez nie wdrażane w ramach FERS. Ponadto, wiele z tych podmiotów na przestrzeni </w:t>
      </w:r>
      <w:r w:rsidR="00971696" w:rsidRPr="54F64E51">
        <w:rPr>
          <w:rFonts w:ascii="Arial" w:hAnsi="Arial" w:cs="Arial"/>
          <w:sz w:val="24"/>
          <w:szCs w:val="24"/>
        </w:rPr>
        <w:t>poprzednich</w:t>
      </w:r>
      <w:r w:rsidRPr="54F64E51">
        <w:rPr>
          <w:rFonts w:ascii="Arial" w:hAnsi="Arial" w:cs="Arial"/>
          <w:sz w:val="24"/>
          <w:szCs w:val="24"/>
        </w:rPr>
        <w:t xml:space="preserve"> perspektyw finansowych zdobyło bogate doświadczenie we wdrażaniu działań współfinansowanych ze środków </w:t>
      </w:r>
      <w:r w:rsidR="00364602" w:rsidRPr="54F64E51">
        <w:rPr>
          <w:rFonts w:ascii="Arial" w:hAnsi="Arial" w:cs="Arial"/>
          <w:sz w:val="24"/>
          <w:szCs w:val="24"/>
        </w:rPr>
        <w:t>UE</w:t>
      </w:r>
      <w:r w:rsidRPr="54F64E51">
        <w:rPr>
          <w:rFonts w:ascii="Arial" w:hAnsi="Arial" w:cs="Arial"/>
          <w:sz w:val="24"/>
          <w:szCs w:val="24"/>
        </w:rPr>
        <w:t>. Tym samym, zasadne jest dalsze wykorzystanie wypracowanego potencjału instytucjonalnego i kadrowego</w:t>
      </w:r>
      <w:r w:rsidR="00786C49" w:rsidRPr="54F64E51">
        <w:rPr>
          <w:rFonts w:ascii="Arial" w:hAnsi="Arial" w:cs="Arial"/>
          <w:sz w:val="24"/>
          <w:szCs w:val="24"/>
        </w:rPr>
        <w:t xml:space="preserve"> oraz tam gdzie to konieczne budowanie potencjału w zakresie ewaluacji</w:t>
      </w:r>
      <w:r w:rsidR="00971696" w:rsidRPr="54F64E51">
        <w:rPr>
          <w:rFonts w:ascii="Arial" w:hAnsi="Arial" w:cs="Arial"/>
          <w:sz w:val="24"/>
          <w:szCs w:val="24"/>
        </w:rPr>
        <w:t xml:space="preserve">, tak by w szczególności nowe </w:t>
      </w:r>
      <w:r w:rsidR="002B734F" w:rsidRPr="54F64E51">
        <w:rPr>
          <w:rFonts w:ascii="Arial" w:hAnsi="Arial" w:cs="Arial"/>
          <w:sz w:val="24"/>
          <w:szCs w:val="24"/>
        </w:rPr>
        <w:t>IP</w:t>
      </w:r>
      <w:r w:rsidR="00971696" w:rsidRPr="54F64E51">
        <w:rPr>
          <w:rFonts w:ascii="Arial" w:hAnsi="Arial" w:cs="Arial"/>
          <w:sz w:val="24"/>
          <w:szCs w:val="24"/>
        </w:rPr>
        <w:t xml:space="preserve"> mogły sprawnie realizować swoje zadania w przedmiotowym zakresie</w:t>
      </w:r>
      <w:r w:rsidRPr="54F64E51">
        <w:rPr>
          <w:rFonts w:ascii="Arial" w:hAnsi="Arial" w:cs="Arial"/>
          <w:sz w:val="24"/>
          <w:szCs w:val="24"/>
        </w:rPr>
        <w:t>.</w:t>
      </w:r>
    </w:p>
    <w:p w14:paraId="722F274A" w14:textId="3ACD098C" w:rsidR="00065ECE" w:rsidRPr="00364602" w:rsidRDefault="4632EF8D" w:rsidP="007D2568">
      <w:pPr>
        <w:autoSpaceDE w:val="0"/>
        <w:autoSpaceDN w:val="0"/>
        <w:adjustRightInd w:val="0"/>
        <w:spacing w:after="120"/>
        <w:rPr>
          <w:rFonts w:ascii="Arial" w:hAnsi="Arial" w:cs="Arial"/>
          <w:sz w:val="24"/>
          <w:szCs w:val="24"/>
        </w:rPr>
      </w:pPr>
      <w:r w:rsidRPr="5576F4A1">
        <w:rPr>
          <w:rFonts w:ascii="Arial" w:hAnsi="Arial" w:cs="Arial"/>
          <w:sz w:val="24"/>
          <w:szCs w:val="24"/>
        </w:rPr>
        <w:t>Obowiązek posiadania planu ewaluacji</w:t>
      </w:r>
      <w:r w:rsidR="2DEA26A1" w:rsidRPr="5576F4A1">
        <w:rPr>
          <w:rFonts w:ascii="Arial" w:hAnsi="Arial" w:cs="Arial"/>
          <w:sz w:val="24"/>
          <w:szCs w:val="24"/>
        </w:rPr>
        <w:t xml:space="preserve"> dla każdego programu </w:t>
      </w:r>
      <w:r w:rsidRPr="5576F4A1">
        <w:rPr>
          <w:rFonts w:ascii="Arial" w:hAnsi="Arial" w:cs="Arial"/>
          <w:sz w:val="24"/>
          <w:szCs w:val="24"/>
        </w:rPr>
        <w:t xml:space="preserve">wynika bezpośrednio z wymogów </w:t>
      </w:r>
      <w:r w:rsidR="20153BD6" w:rsidRPr="5576F4A1">
        <w:rPr>
          <w:rFonts w:ascii="Arial" w:hAnsi="Arial" w:cs="Arial"/>
          <w:sz w:val="24"/>
          <w:szCs w:val="24"/>
        </w:rPr>
        <w:t>określonych w</w:t>
      </w:r>
      <w:r w:rsidR="24AA209D" w:rsidRPr="5576F4A1">
        <w:rPr>
          <w:rFonts w:ascii="Arial" w:hAnsi="Arial" w:cs="Arial"/>
          <w:sz w:val="24"/>
          <w:szCs w:val="24"/>
        </w:rPr>
        <w:t xml:space="preserve"> art. 44 ust. 5 </w:t>
      </w:r>
      <w:bookmarkStart w:id="1" w:name="_Hlk130298321"/>
      <w:r w:rsidR="24AA209D" w:rsidRPr="5576F4A1">
        <w:rPr>
          <w:rFonts w:ascii="Arial" w:hAnsi="Arial" w:cs="Arial"/>
          <w:sz w:val="24"/>
          <w:szCs w:val="24"/>
        </w:rPr>
        <w:t>Rozporządzenia Parlamentu Europejskiego i Rady (UE) nr 2021/1060</w:t>
      </w:r>
      <w:r w:rsidR="71B6B0E0" w:rsidRPr="5576F4A1">
        <w:rPr>
          <w:rFonts w:ascii="Arial" w:hAnsi="Arial" w:cs="Arial"/>
          <w:sz w:val="24"/>
          <w:szCs w:val="24"/>
        </w:rPr>
        <w:t xml:space="preserve"> (zwanego dalej</w:t>
      </w:r>
      <w:r w:rsidR="71B6B0E0">
        <w:t xml:space="preserve"> </w:t>
      </w:r>
      <w:r w:rsidR="71B6B0E0" w:rsidRPr="5576F4A1">
        <w:rPr>
          <w:rFonts w:ascii="Arial" w:hAnsi="Arial" w:cs="Arial"/>
          <w:sz w:val="24"/>
          <w:szCs w:val="24"/>
        </w:rPr>
        <w:t>rozporządzeniem ogólnym)</w:t>
      </w:r>
      <w:r w:rsidR="24AA209D" w:rsidRPr="5576F4A1">
        <w:rPr>
          <w:rFonts w:ascii="Arial" w:hAnsi="Arial" w:cs="Arial"/>
          <w:sz w:val="24"/>
          <w:szCs w:val="24"/>
        </w:rPr>
        <w:t>, w</w:t>
      </w:r>
      <w:r w:rsidR="2C22456F" w:rsidRPr="5576F4A1">
        <w:rPr>
          <w:rFonts w:ascii="Arial" w:hAnsi="Arial" w:cs="Arial"/>
          <w:sz w:val="24"/>
          <w:szCs w:val="24"/>
        </w:rPr>
        <w:t xml:space="preserve"> latach </w:t>
      </w:r>
      <w:r w:rsidR="172203D1" w:rsidRPr="5576F4A1">
        <w:rPr>
          <w:rFonts w:ascii="Arial" w:hAnsi="Arial" w:cs="Arial"/>
          <w:sz w:val="24"/>
          <w:szCs w:val="24"/>
        </w:rPr>
        <w:t>2021-2027</w:t>
      </w:r>
      <w:bookmarkEnd w:id="1"/>
      <w:r w:rsidR="24AA209D" w:rsidRPr="5576F4A1">
        <w:rPr>
          <w:rFonts w:ascii="Arial" w:hAnsi="Arial" w:cs="Arial"/>
          <w:sz w:val="24"/>
          <w:szCs w:val="24"/>
        </w:rPr>
        <w:t>.</w:t>
      </w:r>
      <w:r w:rsidR="5A743D52" w:rsidRPr="5576F4A1">
        <w:rPr>
          <w:rFonts w:ascii="Arial" w:hAnsi="Arial" w:cs="Arial"/>
          <w:sz w:val="24"/>
          <w:szCs w:val="24"/>
        </w:rPr>
        <w:t xml:space="preserve"> </w:t>
      </w:r>
      <w:r w:rsidRPr="5576F4A1">
        <w:rPr>
          <w:rFonts w:ascii="Arial" w:hAnsi="Arial" w:cs="Arial"/>
          <w:sz w:val="24"/>
          <w:szCs w:val="24"/>
        </w:rPr>
        <w:t>Sporządzanie PE przez Państwa Członkowskie jest również uzasadnione względami praktycznymi. Tego typu dokument umożliwia przeprowadzeni</w:t>
      </w:r>
      <w:r w:rsidR="2F1D9A07" w:rsidRPr="5576F4A1">
        <w:rPr>
          <w:rFonts w:ascii="Arial" w:hAnsi="Arial" w:cs="Arial"/>
          <w:sz w:val="24"/>
          <w:szCs w:val="24"/>
        </w:rPr>
        <w:t>e</w:t>
      </w:r>
      <w:r w:rsidRPr="5576F4A1">
        <w:rPr>
          <w:rFonts w:ascii="Arial" w:hAnsi="Arial" w:cs="Arial"/>
          <w:sz w:val="24"/>
          <w:szCs w:val="24"/>
        </w:rPr>
        <w:t xml:space="preserve"> wysokiej jakości badań ewaluacyjnych, a także odpowiednie ich zaplanowanie w czasie. Plan Ewaluacji pomaga </w:t>
      </w:r>
      <w:r w:rsidR="1BECB7A9" w:rsidRPr="5576F4A1">
        <w:rPr>
          <w:rFonts w:ascii="Arial" w:hAnsi="Arial" w:cs="Arial"/>
          <w:sz w:val="24"/>
          <w:szCs w:val="24"/>
        </w:rPr>
        <w:t>wyznaczyć kierunki</w:t>
      </w:r>
      <w:r w:rsidRPr="5576F4A1">
        <w:rPr>
          <w:rFonts w:ascii="Arial" w:hAnsi="Arial" w:cs="Arial"/>
          <w:sz w:val="24"/>
          <w:szCs w:val="24"/>
        </w:rPr>
        <w:t xml:space="preserve"> działań</w:t>
      </w:r>
      <w:r w:rsidR="1BECB7A9" w:rsidRPr="5576F4A1">
        <w:rPr>
          <w:rFonts w:ascii="Arial" w:hAnsi="Arial" w:cs="Arial"/>
          <w:sz w:val="24"/>
          <w:szCs w:val="24"/>
        </w:rPr>
        <w:t xml:space="preserve"> ewaluacji danego programu, a także </w:t>
      </w:r>
      <w:r w:rsidRPr="5576F4A1">
        <w:rPr>
          <w:rFonts w:ascii="Arial" w:hAnsi="Arial" w:cs="Arial"/>
          <w:sz w:val="24"/>
          <w:szCs w:val="24"/>
        </w:rPr>
        <w:t>identyfikuje priorytety</w:t>
      </w:r>
      <w:r w:rsidR="2F1D9A07" w:rsidRPr="5576F4A1">
        <w:rPr>
          <w:rFonts w:ascii="Arial" w:hAnsi="Arial" w:cs="Arial"/>
          <w:sz w:val="24"/>
          <w:szCs w:val="24"/>
        </w:rPr>
        <w:t xml:space="preserve">, </w:t>
      </w:r>
      <w:r w:rsidRPr="5576F4A1">
        <w:rPr>
          <w:rFonts w:ascii="Arial" w:hAnsi="Arial" w:cs="Arial"/>
          <w:sz w:val="24"/>
          <w:szCs w:val="24"/>
        </w:rPr>
        <w:t>odpowiednie zasoby, czas</w:t>
      </w:r>
      <w:r w:rsidR="1BECB7A9" w:rsidRPr="5576F4A1">
        <w:rPr>
          <w:rFonts w:ascii="Arial" w:hAnsi="Arial" w:cs="Arial"/>
          <w:sz w:val="24"/>
          <w:szCs w:val="24"/>
        </w:rPr>
        <w:t xml:space="preserve"> </w:t>
      </w:r>
      <w:r w:rsidRPr="5576F4A1">
        <w:rPr>
          <w:rFonts w:ascii="Arial" w:hAnsi="Arial" w:cs="Arial"/>
          <w:sz w:val="24"/>
          <w:szCs w:val="24"/>
        </w:rPr>
        <w:t>i umiejętności potrzebne do osiągnięcia wyznaczonych celów</w:t>
      </w:r>
      <w:r w:rsidR="1BECB7A9" w:rsidRPr="5576F4A1">
        <w:rPr>
          <w:rFonts w:ascii="Arial" w:hAnsi="Arial" w:cs="Arial"/>
          <w:sz w:val="24"/>
          <w:szCs w:val="24"/>
        </w:rPr>
        <w:t xml:space="preserve">. </w:t>
      </w:r>
      <w:r w:rsidR="00D93D84">
        <w:br/>
      </w:r>
      <w:r w:rsidR="1BECB7A9" w:rsidRPr="5576F4A1">
        <w:rPr>
          <w:rFonts w:ascii="Arial" w:hAnsi="Arial" w:cs="Arial"/>
          <w:sz w:val="24"/>
          <w:szCs w:val="24"/>
        </w:rPr>
        <w:t>Zgodnie z rozporządzeniem ogólnym</w:t>
      </w:r>
      <w:r w:rsidR="154F46D4" w:rsidRPr="5576F4A1">
        <w:rPr>
          <w:rFonts w:ascii="Arial" w:hAnsi="Arial" w:cs="Arial"/>
          <w:sz w:val="24"/>
          <w:szCs w:val="24"/>
        </w:rPr>
        <w:t>,</w:t>
      </w:r>
      <w:r w:rsidR="1BECB7A9" w:rsidRPr="5576F4A1">
        <w:rPr>
          <w:rFonts w:ascii="Arial" w:hAnsi="Arial" w:cs="Arial"/>
          <w:sz w:val="24"/>
          <w:szCs w:val="24"/>
        </w:rPr>
        <w:t xml:space="preserve"> </w:t>
      </w:r>
      <w:r w:rsidR="2C22456F" w:rsidRPr="5576F4A1">
        <w:rPr>
          <w:rFonts w:ascii="Arial" w:hAnsi="Arial" w:cs="Arial"/>
          <w:sz w:val="24"/>
          <w:szCs w:val="24"/>
        </w:rPr>
        <w:t xml:space="preserve">Plan ewaluacji należy przedłożyć do zatwierdzenia przez KM </w:t>
      </w:r>
      <w:r w:rsidR="3109E9B2" w:rsidRPr="5576F4A1">
        <w:rPr>
          <w:rFonts w:ascii="Arial" w:hAnsi="Arial" w:cs="Arial"/>
          <w:sz w:val="24"/>
          <w:szCs w:val="24"/>
        </w:rPr>
        <w:t xml:space="preserve">danego programu </w:t>
      </w:r>
      <w:r w:rsidR="2C22456F" w:rsidRPr="5576F4A1">
        <w:rPr>
          <w:rFonts w:ascii="Arial" w:hAnsi="Arial" w:cs="Arial"/>
          <w:sz w:val="24"/>
          <w:szCs w:val="24"/>
        </w:rPr>
        <w:t xml:space="preserve">nie później niż rok po </w:t>
      </w:r>
      <w:r w:rsidR="35A62A58" w:rsidRPr="5576F4A1">
        <w:rPr>
          <w:rFonts w:ascii="Arial" w:hAnsi="Arial" w:cs="Arial"/>
          <w:sz w:val="24"/>
          <w:szCs w:val="24"/>
        </w:rPr>
        <w:t>decyzji zatwierdzającej program</w:t>
      </w:r>
      <w:r w:rsidR="1EBA8D14" w:rsidRPr="5576F4A1">
        <w:rPr>
          <w:rFonts w:ascii="Arial" w:hAnsi="Arial" w:cs="Arial"/>
          <w:sz w:val="24"/>
          <w:szCs w:val="24"/>
        </w:rPr>
        <w:t xml:space="preserve">. </w:t>
      </w:r>
    </w:p>
    <w:p w14:paraId="7A1E5E46" w14:textId="7D7FDA56" w:rsidR="00CF115A" w:rsidRPr="00364602" w:rsidRDefault="002D67BA" w:rsidP="007D2568">
      <w:pPr>
        <w:autoSpaceDE w:val="0"/>
        <w:autoSpaceDN w:val="0"/>
        <w:adjustRightInd w:val="0"/>
        <w:spacing w:after="120"/>
        <w:rPr>
          <w:rFonts w:ascii="Arial" w:hAnsi="Arial" w:cs="Arial"/>
          <w:sz w:val="24"/>
          <w:szCs w:val="24"/>
        </w:rPr>
      </w:pPr>
      <w:r w:rsidRPr="00364602">
        <w:rPr>
          <w:rFonts w:ascii="Arial" w:hAnsi="Arial" w:cs="Arial"/>
          <w:sz w:val="24"/>
          <w:szCs w:val="24"/>
        </w:rPr>
        <w:t>Niniejszy</w:t>
      </w:r>
      <w:r w:rsidR="0B735F0F" w:rsidRPr="00364602">
        <w:rPr>
          <w:rFonts w:ascii="Arial" w:hAnsi="Arial" w:cs="Arial"/>
          <w:sz w:val="24"/>
          <w:szCs w:val="24"/>
        </w:rPr>
        <w:t xml:space="preserve"> </w:t>
      </w:r>
      <w:r w:rsidR="6A7A61BD" w:rsidRPr="00364602">
        <w:rPr>
          <w:rFonts w:ascii="Arial" w:hAnsi="Arial" w:cs="Arial"/>
          <w:sz w:val="24"/>
          <w:szCs w:val="24"/>
        </w:rPr>
        <w:t>dokument</w:t>
      </w:r>
      <w:r w:rsidR="7D598D1A" w:rsidRPr="00364602">
        <w:rPr>
          <w:rFonts w:ascii="Arial" w:hAnsi="Arial" w:cs="Arial"/>
          <w:sz w:val="24"/>
          <w:szCs w:val="24"/>
        </w:rPr>
        <w:t xml:space="preserve"> został opracowany przez IZ </w:t>
      </w:r>
      <w:r w:rsidR="7F401CC5" w:rsidRPr="00364602">
        <w:rPr>
          <w:rFonts w:ascii="Arial" w:hAnsi="Arial" w:cs="Arial"/>
          <w:sz w:val="24"/>
          <w:szCs w:val="24"/>
        </w:rPr>
        <w:t xml:space="preserve">FERS </w:t>
      </w:r>
      <w:r w:rsidR="7D598D1A" w:rsidRPr="00364602">
        <w:rPr>
          <w:rFonts w:ascii="Arial" w:hAnsi="Arial" w:cs="Arial"/>
          <w:sz w:val="24"/>
          <w:szCs w:val="24"/>
        </w:rPr>
        <w:t xml:space="preserve">w uzgodnieniu z </w:t>
      </w:r>
      <w:r w:rsidR="7F401CC5" w:rsidRPr="00364602">
        <w:rPr>
          <w:rFonts w:ascii="Arial" w:hAnsi="Arial" w:cs="Arial"/>
          <w:sz w:val="24"/>
          <w:szCs w:val="24"/>
        </w:rPr>
        <w:t xml:space="preserve">IP </w:t>
      </w:r>
      <w:r w:rsidR="02D2E914" w:rsidRPr="00364602">
        <w:rPr>
          <w:rFonts w:ascii="Arial" w:hAnsi="Arial" w:cs="Arial"/>
          <w:sz w:val="24"/>
          <w:szCs w:val="24"/>
        </w:rPr>
        <w:t>FERS</w:t>
      </w:r>
      <w:r w:rsidR="055F0630" w:rsidRPr="00364602">
        <w:rPr>
          <w:rFonts w:ascii="Arial" w:hAnsi="Arial" w:cs="Arial"/>
          <w:sz w:val="24"/>
          <w:szCs w:val="24"/>
        </w:rPr>
        <w:t xml:space="preserve"> </w:t>
      </w:r>
      <w:r w:rsidR="6474103F" w:rsidRPr="00364602">
        <w:rPr>
          <w:rFonts w:ascii="Arial" w:hAnsi="Arial" w:cs="Arial"/>
          <w:sz w:val="24"/>
          <w:szCs w:val="24"/>
        </w:rPr>
        <w:t xml:space="preserve">oraz </w:t>
      </w:r>
      <w:r w:rsidR="055F0630" w:rsidRPr="00364602">
        <w:rPr>
          <w:rFonts w:ascii="Arial" w:hAnsi="Arial" w:cs="Arial"/>
          <w:sz w:val="24"/>
          <w:szCs w:val="24"/>
        </w:rPr>
        <w:t>w oparciu o</w:t>
      </w:r>
      <w:r w:rsidR="5B4406F8" w:rsidRPr="00364602">
        <w:rPr>
          <w:rFonts w:ascii="Arial" w:hAnsi="Arial" w:cs="Arial"/>
          <w:sz w:val="24"/>
          <w:szCs w:val="24"/>
        </w:rPr>
        <w:t xml:space="preserve"> obowiązk</w:t>
      </w:r>
      <w:r w:rsidR="055F0630" w:rsidRPr="00364602">
        <w:rPr>
          <w:rFonts w:ascii="Arial" w:hAnsi="Arial" w:cs="Arial"/>
          <w:sz w:val="24"/>
          <w:szCs w:val="24"/>
        </w:rPr>
        <w:t>i</w:t>
      </w:r>
      <w:r w:rsidR="5B4406F8" w:rsidRPr="00364602">
        <w:rPr>
          <w:rFonts w:ascii="Arial" w:hAnsi="Arial" w:cs="Arial"/>
          <w:sz w:val="24"/>
          <w:szCs w:val="24"/>
        </w:rPr>
        <w:t xml:space="preserve"> i zaleceni</w:t>
      </w:r>
      <w:r w:rsidR="055F0630" w:rsidRPr="00364602">
        <w:rPr>
          <w:rFonts w:ascii="Arial" w:hAnsi="Arial" w:cs="Arial"/>
          <w:sz w:val="24"/>
          <w:szCs w:val="24"/>
        </w:rPr>
        <w:t>a</w:t>
      </w:r>
      <w:r w:rsidR="5B4406F8" w:rsidRPr="00364602">
        <w:rPr>
          <w:rFonts w:ascii="Arial" w:hAnsi="Arial" w:cs="Arial"/>
          <w:sz w:val="24"/>
          <w:szCs w:val="24"/>
        </w:rPr>
        <w:t xml:space="preserve"> </w:t>
      </w:r>
      <w:r w:rsidR="6474103F" w:rsidRPr="00364602">
        <w:rPr>
          <w:rFonts w:ascii="Arial" w:hAnsi="Arial" w:cs="Arial"/>
          <w:sz w:val="24"/>
          <w:szCs w:val="24"/>
        </w:rPr>
        <w:t xml:space="preserve">wynikające z </w:t>
      </w:r>
      <w:r w:rsidR="02D2F660" w:rsidRPr="00364602">
        <w:rPr>
          <w:rFonts w:ascii="Arial" w:hAnsi="Arial" w:cs="Arial"/>
          <w:sz w:val="24"/>
          <w:szCs w:val="24"/>
        </w:rPr>
        <w:t>następujących</w:t>
      </w:r>
      <w:r w:rsidR="187D180D" w:rsidRPr="00364602">
        <w:rPr>
          <w:rFonts w:ascii="Arial" w:hAnsi="Arial" w:cs="Arial"/>
          <w:sz w:val="24"/>
          <w:szCs w:val="24"/>
        </w:rPr>
        <w:t xml:space="preserve"> regulacj</w:t>
      </w:r>
      <w:r w:rsidR="6474103F" w:rsidRPr="00364602">
        <w:rPr>
          <w:rFonts w:ascii="Arial" w:hAnsi="Arial" w:cs="Arial"/>
          <w:sz w:val="24"/>
          <w:szCs w:val="24"/>
        </w:rPr>
        <w:t>i prawnych</w:t>
      </w:r>
      <w:r w:rsidR="6DB045AE" w:rsidRPr="00364602">
        <w:rPr>
          <w:rFonts w:ascii="Arial" w:hAnsi="Arial" w:cs="Arial"/>
          <w:sz w:val="24"/>
          <w:szCs w:val="24"/>
        </w:rPr>
        <w:t>:</w:t>
      </w:r>
    </w:p>
    <w:p w14:paraId="7A13941E" w14:textId="68810ECB" w:rsidR="00DE44EF" w:rsidRPr="00364602" w:rsidRDefault="20153BD6" w:rsidP="007D2568">
      <w:pPr>
        <w:numPr>
          <w:ilvl w:val="0"/>
          <w:numId w:val="18"/>
        </w:numPr>
        <w:autoSpaceDE w:val="0"/>
        <w:autoSpaceDN w:val="0"/>
        <w:adjustRightInd w:val="0"/>
        <w:spacing w:after="120"/>
        <w:rPr>
          <w:rFonts w:ascii="Arial" w:hAnsi="Arial" w:cs="Arial"/>
          <w:sz w:val="24"/>
          <w:szCs w:val="24"/>
        </w:rPr>
      </w:pPr>
      <w:r w:rsidRPr="00364602">
        <w:rPr>
          <w:rFonts w:ascii="Arial" w:hAnsi="Arial" w:cs="Arial"/>
          <w:sz w:val="24"/>
          <w:szCs w:val="24"/>
        </w:rPr>
        <w:t>R</w:t>
      </w:r>
      <w:r w:rsidR="2C8F281B" w:rsidRPr="00364602">
        <w:rPr>
          <w:rFonts w:ascii="Arial" w:hAnsi="Arial" w:cs="Arial"/>
          <w:sz w:val="24"/>
          <w:szCs w:val="24"/>
        </w:rPr>
        <w:t>ozporządzeni</w:t>
      </w:r>
      <w:r w:rsidR="0E57D053" w:rsidRPr="00364602">
        <w:rPr>
          <w:rFonts w:ascii="Arial" w:hAnsi="Arial" w:cs="Arial"/>
          <w:sz w:val="24"/>
          <w:szCs w:val="24"/>
        </w:rPr>
        <w:t>e</w:t>
      </w:r>
      <w:r w:rsidR="2C8F281B" w:rsidRPr="00364602">
        <w:rPr>
          <w:rFonts w:ascii="Arial" w:hAnsi="Arial" w:cs="Arial"/>
          <w:sz w:val="24"/>
          <w:szCs w:val="24"/>
        </w:rPr>
        <w:t xml:space="preserve"> Parlamentu Europejskiego i Rady (UE) nr </w:t>
      </w:r>
      <w:r w:rsidR="0E57D053" w:rsidRPr="00364602">
        <w:rPr>
          <w:rFonts w:ascii="Arial" w:hAnsi="Arial" w:cs="Arial"/>
          <w:sz w:val="24"/>
          <w:szCs w:val="24"/>
        </w:rPr>
        <w:t>2021</w:t>
      </w:r>
      <w:r w:rsidR="2C8F281B" w:rsidRPr="00364602">
        <w:rPr>
          <w:rFonts w:ascii="Arial" w:hAnsi="Arial" w:cs="Arial"/>
          <w:sz w:val="24"/>
          <w:szCs w:val="24"/>
        </w:rPr>
        <w:t>/</w:t>
      </w:r>
      <w:r w:rsidR="0E57D053" w:rsidRPr="00364602">
        <w:rPr>
          <w:rFonts w:ascii="Arial" w:hAnsi="Arial" w:cs="Arial"/>
          <w:sz w:val="24"/>
          <w:szCs w:val="24"/>
        </w:rPr>
        <w:t>1060</w:t>
      </w:r>
      <w:r w:rsidR="00E62A3A" w:rsidRPr="00364602">
        <w:rPr>
          <w:rStyle w:val="Odwoanieprzypisudolnego"/>
          <w:rFonts w:ascii="Arial" w:hAnsi="Arial" w:cs="Arial"/>
          <w:sz w:val="24"/>
          <w:szCs w:val="24"/>
        </w:rPr>
        <w:footnoteReference w:id="1"/>
      </w:r>
      <w:r w:rsidR="0E57D053" w:rsidRPr="00364602">
        <w:rPr>
          <w:rFonts w:ascii="Arial" w:hAnsi="Arial" w:cs="Arial"/>
          <w:sz w:val="24"/>
          <w:szCs w:val="24"/>
        </w:rPr>
        <w:t>;</w:t>
      </w:r>
    </w:p>
    <w:p w14:paraId="5C264A4B" w14:textId="3A21773C" w:rsidR="00DE44EF" w:rsidRPr="00364602" w:rsidRDefault="20153BD6" w:rsidP="007D2568">
      <w:pPr>
        <w:numPr>
          <w:ilvl w:val="0"/>
          <w:numId w:val="18"/>
        </w:numPr>
        <w:autoSpaceDE w:val="0"/>
        <w:autoSpaceDN w:val="0"/>
        <w:adjustRightInd w:val="0"/>
        <w:spacing w:after="120"/>
        <w:rPr>
          <w:rFonts w:ascii="Arial" w:hAnsi="Arial" w:cs="Arial"/>
          <w:sz w:val="24"/>
          <w:szCs w:val="24"/>
        </w:rPr>
      </w:pPr>
      <w:r w:rsidRPr="00364602">
        <w:rPr>
          <w:rFonts w:ascii="Arial" w:hAnsi="Arial" w:cs="Arial"/>
          <w:sz w:val="24"/>
          <w:szCs w:val="24"/>
        </w:rPr>
        <w:t>R</w:t>
      </w:r>
      <w:r w:rsidR="2C8F281B" w:rsidRPr="00364602">
        <w:rPr>
          <w:rFonts w:ascii="Arial" w:hAnsi="Arial" w:cs="Arial"/>
          <w:sz w:val="24"/>
          <w:szCs w:val="24"/>
        </w:rPr>
        <w:t>ozporządzeni</w:t>
      </w:r>
      <w:r w:rsidR="0E57D053" w:rsidRPr="00364602">
        <w:rPr>
          <w:rFonts w:ascii="Arial" w:hAnsi="Arial" w:cs="Arial"/>
          <w:sz w:val="24"/>
          <w:szCs w:val="24"/>
        </w:rPr>
        <w:t>e</w:t>
      </w:r>
      <w:r w:rsidR="2C8F281B" w:rsidRPr="00364602">
        <w:rPr>
          <w:rFonts w:ascii="Arial" w:hAnsi="Arial" w:cs="Arial"/>
          <w:sz w:val="24"/>
          <w:szCs w:val="24"/>
        </w:rPr>
        <w:t xml:space="preserve"> Parlamentu Europejskiego i Rady (UE) nr </w:t>
      </w:r>
      <w:r w:rsidR="0E57D053" w:rsidRPr="00364602">
        <w:rPr>
          <w:rFonts w:ascii="Arial" w:hAnsi="Arial" w:cs="Arial"/>
          <w:sz w:val="24"/>
          <w:szCs w:val="24"/>
        </w:rPr>
        <w:t>2021</w:t>
      </w:r>
      <w:r w:rsidR="2C8F281B" w:rsidRPr="00364602">
        <w:rPr>
          <w:rFonts w:ascii="Arial" w:hAnsi="Arial" w:cs="Arial"/>
          <w:sz w:val="24"/>
          <w:szCs w:val="24"/>
        </w:rPr>
        <w:t>/</w:t>
      </w:r>
      <w:r w:rsidR="0E57D053" w:rsidRPr="00364602">
        <w:rPr>
          <w:rFonts w:ascii="Arial" w:hAnsi="Arial" w:cs="Arial"/>
          <w:sz w:val="24"/>
          <w:szCs w:val="24"/>
        </w:rPr>
        <w:t>1057</w:t>
      </w:r>
      <w:r w:rsidR="2C8F281B" w:rsidRPr="00364602">
        <w:rPr>
          <w:rFonts w:ascii="Arial" w:hAnsi="Arial" w:cs="Arial"/>
          <w:sz w:val="24"/>
          <w:szCs w:val="24"/>
        </w:rPr>
        <w:t xml:space="preserve"> (tzw. rozporządzeni</w:t>
      </w:r>
      <w:r w:rsidR="5751DC3E" w:rsidRPr="00364602">
        <w:rPr>
          <w:rFonts w:ascii="Arial" w:hAnsi="Arial" w:cs="Arial"/>
          <w:sz w:val="24"/>
          <w:szCs w:val="24"/>
        </w:rPr>
        <w:t>e</w:t>
      </w:r>
      <w:r w:rsidR="2C8F281B" w:rsidRPr="00364602">
        <w:rPr>
          <w:rFonts w:ascii="Arial" w:hAnsi="Arial" w:cs="Arial"/>
          <w:sz w:val="24"/>
          <w:szCs w:val="24"/>
        </w:rPr>
        <w:t xml:space="preserve"> w sprawie EFS+)</w:t>
      </w:r>
      <w:r w:rsidR="00DE44EF" w:rsidRPr="00364602">
        <w:rPr>
          <w:rStyle w:val="Odwoanieprzypisudolnego"/>
          <w:rFonts w:ascii="Arial" w:hAnsi="Arial" w:cs="Arial"/>
          <w:sz w:val="24"/>
          <w:szCs w:val="24"/>
        </w:rPr>
        <w:footnoteReference w:id="2"/>
      </w:r>
      <w:r w:rsidR="2C8F281B" w:rsidRPr="00364602">
        <w:rPr>
          <w:rFonts w:ascii="Arial" w:hAnsi="Arial" w:cs="Arial"/>
          <w:sz w:val="24"/>
          <w:szCs w:val="24"/>
        </w:rPr>
        <w:t>;</w:t>
      </w:r>
    </w:p>
    <w:p w14:paraId="43FD01C7" w14:textId="510BD54D" w:rsidR="00DE44EF" w:rsidRPr="00364602" w:rsidRDefault="20153BD6" w:rsidP="007D2568">
      <w:pPr>
        <w:numPr>
          <w:ilvl w:val="0"/>
          <w:numId w:val="18"/>
        </w:numPr>
        <w:autoSpaceDE w:val="0"/>
        <w:autoSpaceDN w:val="0"/>
        <w:adjustRightInd w:val="0"/>
        <w:spacing w:after="120"/>
        <w:rPr>
          <w:rFonts w:ascii="Arial" w:hAnsi="Arial" w:cs="Arial"/>
          <w:sz w:val="24"/>
          <w:szCs w:val="24"/>
        </w:rPr>
      </w:pPr>
      <w:r w:rsidRPr="5576F4A1">
        <w:rPr>
          <w:rFonts w:ascii="Arial" w:hAnsi="Arial" w:cs="Arial"/>
          <w:sz w:val="24"/>
          <w:szCs w:val="24"/>
        </w:rPr>
        <w:t>W</w:t>
      </w:r>
      <w:r w:rsidR="2C8F281B" w:rsidRPr="5576F4A1">
        <w:rPr>
          <w:rFonts w:ascii="Arial" w:hAnsi="Arial" w:cs="Arial"/>
          <w:sz w:val="24"/>
          <w:szCs w:val="24"/>
        </w:rPr>
        <w:t>ytyczn</w:t>
      </w:r>
      <w:r w:rsidR="2DEA26A1" w:rsidRPr="5576F4A1">
        <w:rPr>
          <w:rFonts w:ascii="Arial" w:hAnsi="Arial" w:cs="Arial"/>
          <w:sz w:val="24"/>
          <w:szCs w:val="24"/>
        </w:rPr>
        <w:t>e</w:t>
      </w:r>
      <w:r w:rsidR="2C8F281B" w:rsidRPr="5576F4A1">
        <w:rPr>
          <w:rFonts w:ascii="Arial" w:hAnsi="Arial" w:cs="Arial"/>
          <w:sz w:val="24"/>
          <w:szCs w:val="24"/>
        </w:rPr>
        <w:t xml:space="preserve"> Ministra Funduszy i Polityki Regionalnej dotycząc</w:t>
      </w:r>
      <w:r w:rsidR="0F2366FC" w:rsidRPr="5576F4A1">
        <w:rPr>
          <w:rFonts w:ascii="Arial" w:hAnsi="Arial" w:cs="Arial"/>
          <w:sz w:val="24"/>
          <w:szCs w:val="24"/>
        </w:rPr>
        <w:t>e</w:t>
      </w:r>
      <w:r w:rsidR="2C8F281B" w:rsidRPr="5576F4A1">
        <w:rPr>
          <w:rFonts w:ascii="Arial" w:hAnsi="Arial" w:cs="Arial"/>
          <w:sz w:val="24"/>
          <w:szCs w:val="24"/>
        </w:rPr>
        <w:t xml:space="preserve"> ewaluacji polityki spójności na lata 2021-2027;</w:t>
      </w:r>
    </w:p>
    <w:p w14:paraId="5C3A03A9" w14:textId="4E02D05A" w:rsidR="00DE44EF" w:rsidRPr="00364602" w:rsidRDefault="35A62A58" w:rsidP="007D2568">
      <w:pPr>
        <w:numPr>
          <w:ilvl w:val="0"/>
          <w:numId w:val="18"/>
        </w:numPr>
        <w:autoSpaceDE w:val="0"/>
        <w:autoSpaceDN w:val="0"/>
        <w:adjustRightInd w:val="0"/>
        <w:spacing w:after="120"/>
        <w:rPr>
          <w:rFonts w:ascii="Arial" w:hAnsi="Arial" w:cs="Arial"/>
          <w:sz w:val="24"/>
          <w:szCs w:val="24"/>
        </w:rPr>
      </w:pPr>
      <w:r w:rsidRPr="5576F4A1">
        <w:rPr>
          <w:rFonts w:ascii="Arial" w:hAnsi="Arial" w:cs="Arial"/>
          <w:sz w:val="24"/>
          <w:szCs w:val="24"/>
        </w:rPr>
        <w:t>Umowa Partnerstwa Dla Realizacji Polityki Spójności 2021-2027 W Polsce</w:t>
      </w:r>
      <w:r w:rsidR="2C8F281B" w:rsidRPr="5576F4A1">
        <w:rPr>
          <w:rFonts w:ascii="Arial" w:hAnsi="Arial" w:cs="Arial"/>
          <w:sz w:val="24"/>
          <w:szCs w:val="24"/>
        </w:rPr>
        <w:t>;</w:t>
      </w:r>
    </w:p>
    <w:p w14:paraId="38AB5877" w14:textId="74D2546E" w:rsidR="00896F8A" w:rsidRPr="00364602" w:rsidRDefault="00DE44EF" w:rsidP="007D2568">
      <w:pPr>
        <w:numPr>
          <w:ilvl w:val="0"/>
          <w:numId w:val="18"/>
        </w:numPr>
        <w:autoSpaceDE w:val="0"/>
        <w:autoSpaceDN w:val="0"/>
        <w:adjustRightInd w:val="0"/>
        <w:spacing w:after="120"/>
        <w:rPr>
          <w:rFonts w:ascii="Arial" w:hAnsi="Arial" w:cs="Arial"/>
          <w:sz w:val="24"/>
          <w:szCs w:val="24"/>
        </w:rPr>
      </w:pPr>
      <w:r w:rsidRPr="00364602">
        <w:rPr>
          <w:rFonts w:ascii="Arial" w:hAnsi="Arial" w:cs="Arial"/>
          <w:sz w:val="24"/>
          <w:szCs w:val="24"/>
        </w:rPr>
        <w:t>Program Fundusze Europejskie dla Rozwoju Społecznego 2021-2027.</w:t>
      </w:r>
    </w:p>
    <w:p w14:paraId="206DA08E" w14:textId="40735B73" w:rsidR="00896F8A" w:rsidRPr="00364602" w:rsidRDefault="00896F8A" w:rsidP="007D2568">
      <w:pPr>
        <w:autoSpaceDE w:val="0"/>
        <w:autoSpaceDN w:val="0"/>
        <w:adjustRightInd w:val="0"/>
        <w:spacing w:after="120"/>
        <w:rPr>
          <w:rFonts w:ascii="Arial" w:hAnsi="Arial" w:cs="Arial"/>
          <w:sz w:val="24"/>
          <w:szCs w:val="24"/>
        </w:rPr>
      </w:pPr>
      <w:r w:rsidRPr="00364602">
        <w:rPr>
          <w:rFonts w:ascii="Arial" w:hAnsi="Arial" w:cs="Arial"/>
          <w:sz w:val="24"/>
          <w:szCs w:val="24"/>
        </w:rPr>
        <w:t xml:space="preserve">W perspektywie 2021-2027 Komisja Europejska, wysoko oceniając dojrzałość systemu ewaluacji </w:t>
      </w:r>
      <w:r w:rsidR="00E62A3A" w:rsidRPr="00364602">
        <w:rPr>
          <w:rFonts w:ascii="Arial" w:hAnsi="Arial" w:cs="Arial"/>
          <w:sz w:val="24"/>
          <w:szCs w:val="24"/>
        </w:rPr>
        <w:t xml:space="preserve">krajów </w:t>
      </w:r>
      <w:r w:rsidRPr="00364602">
        <w:rPr>
          <w:rFonts w:ascii="Arial" w:hAnsi="Arial" w:cs="Arial"/>
          <w:sz w:val="24"/>
          <w:szCs w:val="24"/>
        </w:rPr>
        <w:t xml:space="preserve">UE, zrezygnowała z wydawania odrębnych wytycznych dla procesu ewaluacji. </w:t>
      </w:r>
      <w:r w:rsidR="00B83C67" w:rsidRPr="00364602">
        <w:rPr>
          <w:rFonts w:ascii="Arial" w:hAnsi="Arial" w:cs="Arial"/>
          <w:sz w:val="24"/>
          <w:szCs w:val="24"/>
        </w:rPr>
        <w:br/>
      </w:r>
      <w:r w:rsidRPr="00364602">
        <w:rPr>
          <w:rFonts w:ascii="Arial" w:hAnsi="Arial" w:cs="Arial"/>
          <w:sz w:val="24"/>
          <w:szCs w:val="24"/>
        </w:rPr>
        <w:t xml:space="preserve">Pewnym uzupełnieniem i wsparciem dla Jednostek Ewaluacyjnych </w:t>
      </w:r>
      <w:r w:rsidR="00EE0CD9" w:rsidRPr="00364602">
        <w:rPr>
          <w:rFonts w:ascii="Arial" w:hAnsi="Arial" w:cs="Arial"/>
          <w:sz w:val="24"/>
          <w:szCs w:val="24"/>
        </w:rPr>
        <w:t xml:space="preserve">są natomiast </w:t>
      </w:r>
      <w:r w:rsidRPr="00364602">
        <w:rPr>
          <w:rFonts w:ascii="Arial" w:hAnsi="Arial" w:cs="Arial"/>
          <w:sz w:val="24"/>
          <w:szCs w:val="24"/>
        </w:rPr>
        <w:t xml:space="preserve">dokumenty </w:t>
      </w:r>
      <w:r w:rsidR="00EC62CD" w:rsidRPr="00364602">
        <w:rPr>
          <w:rFonts w:ascii="Arial" w:hAnsi="Arial" w:cs="Arial"/>
          <w:sz w:val="24"/>
          <w:szCs w:val="24"/>
        </w:rPr>
        <w:t xml:space="preserve">robocze </w:t>
      </w:r>
      <w:r w:rsidRPr="00364602">
        <w:rPr>
          <w:rFonts w:ascii="Arial" w:hAnsi="Arial" w:cs="Arial"/>
          <w:sz w:val="24"/>
          <w:szCs w:val="24"/>
        </w:rPr>
        <w:t xml:space="preserve">niższego rzędu, jak np.: </w:t>
      </w:r>
    </w:p>
    <w:p w14:paraId="28B51A77" w14:textId="71A03BD8" w:rsidR="00896F8A" w:rsidRPr="00364602" w:rsidRDefault="00896F8A" w:rsidP="007D2568">
      <w:pPr>
        <w:numPr>
          <w:ilvl w:val="0"/>
          <w:numId w:val="19"/>
        </w:numPr>
        <w:autoSpaceDE w:val="0"/>
        <w:autoSpaceDN w:val="0"/>
        <w:adjustRightInd w:val="0"/>
        <w:spacing w:after="120"/>
        <w:rPr>
          <w:rFonts w:ascii="Arial" w:hAnsi="Arial" w:cs="Arial"/>
          <w:sz w:val="24"/>
          <w:szCs w:val="24"/>
          <w:lang w:val="en-US"/>
        </w:rPr>
      </w:pPr>
      <w:r w:rsidRPr="00364602">
        <w:rPr>
          <w:rFonts w:ascii="Arial" w:hAnsi="Arial" w:cs="Arial"/>
          <w:sz w:val="24"/>
          <w:szCs w:val="24"/>
          <w:lang w:val="en-US"/>
        </w:rPr>
        <w:t>Common Indicators Toolbox. Working do</w:t>
      </w:r>
      <w:r w:rsidR="00926A8C" w:rsidRPr="00364602">
        <w:rPr>
          <w:rFonts w:ascii="Arial" w:hAnsi="Arial" w:cs="Arial"/>
          <w:sz w:val="24"/>
          <w:szCs w:val="24"/>
          <w:lang w:val="en-US"/>
        </w:rPr>
        <w:t>c</w:t>
      </w:r>
      <w:r w:rsidRPr="00364602">
        <w:rPr>
          <w:rFonts w:ascii="Arial" w:hAnsi="Arial" w:cs="Arial"/>
          <w:sz w:val="24"/>
          <w:szCs w:val="24"/>
          <w:lang w:val="en-US"/>
        </w:rPr>
        <w:t>ument z października 2021</w:t>
      </w:r>
      <w:r w:rsidR="00EC62CD" w:rsidRPr="00364602">
        <w:rPr>
          <w:rFonts w:ascii="Arial" w:hAnsi="Arial" w:cs="Arial"/>
          <w:sz w:val="24"/>
          <w:szCs w:val="24"/>
          <w:lang w:val="en-US"/>
        </w:rPr>
        <w:t>r.</w:t>
      </w:r>
      <w:r w:rsidRPr="00364602">
        <w:rPr>
          <w:rStyle w:val="Odwoanieprzypisudolnego"/>
          <w:rFonts w:ascii="Arial" w:hAnsi="Arial" w:cs="Arial"/>
          <w:sz w:val="24"/>
          <w:szCs w:val="24"/>
          <w:lang w:val="en-US"/>
        </w:rPr>
        <w:footnoteReference w:id="3"/>
      </w:r>
      <w:r w:rsidRPr="00364602">
        <w:rPr>
          <w:rFonts w:ascii="Arial" w:hAnsi="Arial" w:cs="Arial"/>
          <w:sz w:val="24"/>
          <w:szCs w:val="24"/>
          <w:lang w:val="en-US"/>
        </w:rPr>
        <w:t xml:space="preserve"> </w:t>
      </w:r>
    </w:p>
    <w:p w14:paraId="46C50785" w14:textId="0C42A2A5" w:rsidR="00896F8A" w:rsidRPr="00364602" w:rsidRDefault="59602036" w:rsidP="007D2568">
      <w:pPr>
        <w:autoSpaceDE w:val="0"/>
        <w:autoSpaceDN w:val="0"/>
        <w:adjustRightInd w:val="0"/>
        <w:spacing w:after="120"/>
        <w:rPr>
          <w:rFonts w:ascii="Arial" w:hAnsi="Arial" w:cs="Arial"/>
          <w:sz w:val="24"/>
          <w:szCs w:val="24"/>
        </w:rPr>
      </w:pPr>
      <w:r w:rsidRPr="00364602">
        <w:rPr>
          <w:rFonts w:ascii="Arial" w:hAnsi="Arial" w:cs="Arial"/>
          <w:sz w:val="24"/>
          <w:szCs w:val="24"/>
        </w:rPr>
        <w:t xml:space="preserve">Dodatkowo, zgodnie z </w:t>
      </w:r>
      <w:r w:rsidR="2EB9C0F8" w:rsidRPr="00364602">
        <w:rPr>
          <w:rFonts w:ascii="Arial" w:hAnsi="Arial" w:cs="Arial"/>
          <w:sz w:val="24"/>
          <w:szCs w:val="24"/>
        </w:rPr>
        <w:t xml:space="preserve">Wytycznymi </w:t>
      </w:r>
      <w:r w:rsidRPr="00364602">
        <w:rPr>
          <w:rFonts w:ascii="Arial" w:hAnsi="Arial" w:cs="Arial"/>
          <w:sz w:val="24"/>
          <w:szCs w:val="24"/>
        </w:rPr>
        <w:t>dotyczącymi ewaluacji polityki spójności na lata 2021-2027, za aktualne należy uznać wytyczne KE dot. organizacji procesu ewaluacji opracowane dla perspektywy 2014-2020</w:t>
      </w:r>
      <w:r w:rsidR="00896F8A" w:rsidRPr="00364602">
        <w:rPr>
          <w:rStyle w:val="Odwoanieprzypisudolnego"/>
          <w:rFonts w:ascii="Arial" w:hAnsi="Arial" w:cs="Arial"/>
          <w:sz w:val="24"/>
          <w:szCs w:val="24"/>
        </w:rPr>
        <w:footnoteReference w:id="4"/>
      </w:r>
      <w:r w:rsidR="36CEC7C0" w:rsidRPr="54358C9A">
        <w:rPr>
          <w:rStyle w:val="Odwoanieprzypisudolnego"/>
          <w:rFonts w:ascii="Arial" w:hAnsi="Arial" w:cs="Arial"/>
          <w:sz w:val="24"/>
          <w:szCs w:val="24"/>
          <w:vertAlign w:val="baseline"/>
        </w:rPr>
        <w:t>,</w:t>
      </w:r>
      <w:r w:rsidRPr="5576F4A1">
        <w:rPr>
          <w:rFonts w:ascii="Arial" w:hAnsi="Arial" w:cs="Arial"/>
          <w:sz w:val="24"/>
          <w:szCs w:val="24"/>
        </w:rPr>
        <w:t xml:space="preserve"> traktując je jako dokumenty pomocnicze.</w:t>
      </w:r>
    </w:p>
    <w:p w14:paraId="0FBE4D50" w14:textId="7955D2E3" w:rsidR="00E25660" w:rsidRPr="00364602" w:rsidRDefault="0C56F177" w:rsidP="007D2568">
      <w:pPr>
        <w:autoSpaceDE w:val="0"/>
        <w:autoSpaceDN w:val="0"/>
        <w:adjustRightInd w:val="0"/>
        <w:spacing w:after="120"/>
        <w:rPr>
          <w:rFonts w:ascii="Arial" w:hAnsi="Arial" w:cs="Arial"/>
          <w:sz w:val="24"/>
          <w:szCs w:val="24"/>
          <w:lang w:eastAsia="pl-PL"/>
        </w:rPr>
      </w:pPr>
      <w:r w:rsidRPr="5576F4A1">
        <w:rPr>
          <w:rFonts w:ascii="Arial" w:hAnsi="Arial" w:cs="Arial"/>
          <w:sz w:val="24"/>
          <w:szCs w:val="24"/>
          <w:lang w:eastAsia="pl-PL"/>
        </w:rPr>
        <w:t>Główne cele i zadania Planu Ewaluacji</w:t>
      </w:r>
      <w:r w:rsidR="32A24C99" w:rsidRPr="5576F4A1">
        <w:rPr>
          <w:rFonts w:ascii="Arial" w:hAnsi="Arial" w:cs="Arial"/>
          <w:sz w:val="24"/>
          <w:szCs w:val="24"/>
          <w:lang w:eastAsia="pl-PL"/>
        </w:rPr>
        <w:t xml:space="preserve"> </w:t>
      </w:r>
      <w:r w:rsidR="1B5B6D75" w:rsidRPr="5576F4A1">
        <w:rPr>
          <w:rFonts w:ascii="Arial" w:hAnsi="Arial" w:cs="Arial"/>
          <w:sz w:val="24"/>
          <w:szCs w:val="24"/>
          <w:lang w:eastAsia="pl-PL"/>
        </w:rPr>
        <w:t xml:space="preserve">wynikają bezpośrednio z </w:t>
      </w:r>
      <w:r w:rsidR="2EB9C0F8" w:rsidRPr="5576F4A1">
        <w:rPr>
          <w:rFonts w:ascii="Arial" w:hAnsi="Arial" w:cs="Arial"/>
          <w:sz w:val="24"/>
          <w:szCs w:val="24"/>
          <w:lang w:eastAsia="pl-PL"/>
        </w:rPr>
        <w:t>rozporządzenia ogólnego</w:t>
      </w:r>
      <w:r w:rsidR="63B40D5F" w:rsidRPr="5576F4A1">
        <w:rPr>
          <w:rFonts w:ascii="Arial" w:hAnsi="Arial" w:cs="Arial"/>
          <w:sz w:val="24"/>
          <w:szCs w:val="24"/>
          <w:lang w:eastAsia="pl-PL"/>
        </w:rPr>
        <w:t>, natomiast sposób realizacji procesu ewaluacji</w:t>
      </w:r>
      <w:r w:rsidR="6F40B52D" w:rsidRPr="5576F4A1">
        <w:rPr>
          <w:rFonts w:ascii="Arial" w:hAnsi="Arial" w:cs="Arial"/>
          <w:sz w:val="24"/>
          <w:szCs w:val="24"/>
          <w:lang w:eastAsia="pl-PL"/>
        </w:rPr>
        <w:t xml:space="preserve"> </w:t>
      </w:r>
      <w:r w:rsidR="63B40D5F" w:rsidRPr="5576F4A1">
        <w:rPr>
          <w:rFonts w:ascii="Arial" w:hAnsi="Arial" w:cs="Arial"/>
          <w:sz w:val="24"/>
          <w:szCs w:val="24"/>
          <w:lang w:eastAsia="pl-PL"/>
        </w:rPr>
        <w:t xml:space="preserve">polityki spójności w Polsce w okresie 2021-2027 </w:t>
      </w:r>
      <w:r w:rsidR="6110924C" w:rsidRPr="5576F4A1">
        <w:rPr>
          <w:rFonts w:ascii="Arial" w:hAnsi="Arial" w:cs="Arial"/>
          <w:sz w:val="24"/>
          <w:szCs w:val="24"/>
          <w:lang w:eastAsia="pl-PL"/>
        </w:rPr>
        <w:t xml:space="preserve">został </w:t>
      </w:r>
      <w:r w:rsidR="63B40D5F" w:rsidRPr="5576F4A1">
        <w:rPr>
          <w:rFonts w:ascii="Arial" w:hAnsi="Arial" w:cs="Arial"/>
          <w:sz w:val="24"/>
          <w:szCs w:val="24"/>
          <w:lang w:eastAsia="pl-PL"/>
        </w:rPr>
        <w:t xml:space="preserve">doprecyzowany w </w:t>
      </w:r>
      <w:r w:rsidRPr="5576F4A1">
        <w:rPr>
          <w:rFonts w:ascii="Arial" w:hAnsi="Arial" w:cs="Arial"/>
          <w:sz w:val="24"/>
          <w:szCs w:val="24"/>
          <w:lang w:eastAsia="pl-PL"/>
        </w:rPr>
        <w:t xml:space="preserve">Wytycznych </w:t>
      </w:r>
      <w:r w:rsidR="7324839D" w:rsidRPr="5576F4A1">
        <w:rPr>
          <w:rFonts w:ascii="Arial" w:hAnsi="Arial" w:cs="Arial"/>
          <w:sz w:val="24"/>
          <w:szCs w:val="24"/>
          <w:lang w:eastAsia="pl-PL"/>
        </w:rPr>
        <w:t xml:space="preserve">Ministra Funduszy i Polityki Regionalnej </w:t>
      </w:r>
      <w:r w:rsidRPr="5576F4A1">
        <w:rPr>
          <w:rFonts w:ascii="Arial" w:hAnsi="Arial" w:cs="Arial"/>
          <w:sz w:val="24"/>
          <w:szCs w:val="24"/>
          <w:lang w:eastAsia="pl-PL"/>
        </w:rPr>
        <w:t xml:space="preserve">dotyczących ewaluacji polityki spójności na </w:t>
      </w:r>
      <w:r w:rsidR="2EB9C0F8" w:rsidRPr="5576F4A1">
        <w:rPr>
          <w:rFonts w:ascii="Arial" w:hAnsi="Arial" w:cs="Arial"/>
          <w:sz w:val="24"/>
          <w:szCs w:val="24"/>
          <w:lang w:eastAsia="pl-PL"/>
        </w:rPr>
        <w:t xml:space="preserve">lata </w:t>
      </w:r>
      <w:r w:rsidRPr="5576F4A1">
        <w:rPr>
          <w:rFonts w:ascii="Arial" w:hAnsi="Arial" w:cs="Arial"/>
          <w:sz w:val="24"/>
          <w:szCs w:val="24"/>
          <w:lang w:eastAsia="pl-PL"/>
        </w:rPr>
        <w:t>2021-2027.</w:t>
      </w:r>
      <w:r w:rsidR="0B9E9D38" w:rsidRPr="5576F4A1">
        <w:rPr>
          <w:rFonts w:ascii="Arial" w:hAnsi="Arial" w:cs="Arial"/>
          <w:sz w:val="24"/>
          <w:szCs w:val="24"/>
          <w:lang w:eastAsia="pl-PL"/>
        </w:rPr>
        <w:t xml:space="preserve"> Plan ewaluacji jest zatem dokumentem</w:t>
      </w:r>
      <w:r w:rsidR="32A24C99" w:rsidRPr="5576F4A1">
        <w:rPr>
          <w:rFonts w:ascii="Arial" w:hAnsi="Arial" w:cs="Arial"/>
          <w:sz w:val="24"/>
          <w:szCs w:val="24"/>
          <w:lang w:eastAsia="pl-PL"/>
        </w:rPr>
        <w:t xml:space="preserve"> o charakterze </w:t>
      </w:r>
      <w:r w:rsidR="2DEA26A1" w:rsidRPr="5576F4A1">
        <w:rPr>
          <w:rFonts w:ascii="Arial" w:hAnsi="Arial" w:cs="Arial"/>
          <w:sz w:val="24"/>
          <w:szCs w:val="24"/>
          <w:lang w:eastAsia="pl-PL"/>
        </w:rPr>
        <w:t xml:space="preserve">organizacyjno - </w:t>
      </w:r>
      <w:r w:rsidR="32A24C99" w:rsidRPr="5576F4A1">
        <w:rPr>
          <w:rFonts w:ascii="Arial" w:hAnsi="Arial" w:cs="Arial"/>
          <w:sz w:val="24"/>
          <w:szCs w:val="24"/>
          <w:lang w:eastAsia="pl-PL"/>
        </w:rPr>
        <w:t xml:space="preserve">strategicznym, mającym na celu wyznaczenie ram dla procesu ewaluacji w całym okresie realizacji </w:t>
      </w:r>
      <w:r w:rsidR="3109E9B2" w:rsidRPr="5576F4A1">
        <w:rPr>
          <w:rFonts w:ascii="Arial" w:hAnsi="Arial" w:cs="Arial"/>
          <w:sz w:val="24"/>
          <w:szCs w:val="24"/>
          <w:lang w:eastAsia="pl-PL"/>
        </w:rPr>
        <w:t>programu</w:t>
      </w:r>
      <w:r w:rsidR="32A24C99" w:rsidRPr="5576F4A1">
        <w:rPr>
          <w:rFonts w:ascii="Arial" w:hAnsi="Arial" w:cs="Arial"/>
          <w:sz w:val="24"/>
          <w:szCs w:val="24"/>
          <w:lang w:eastAsia="pl-PL"/>
        </w:rPr>
        <w:t>, a więc do końca 2030 roku</w:t>
      </w:r>
      <w:r w:rsidR="0B9E9D38" w:rsidRPr="5576F4A1">
        <w:rPr>
          <w:rFonts w:ascii="Arial" w:hAnsi="Arial" w:cs="Arial"/>
          <w:sz w:val="24"/>
          <w:szCs w:val="24"/>
          <w:lang w:eastAsia="pl-PL"/>
        </w:rPr>
        <w:t xml:space="preserve">. </w:t>
      </w:r>
    </w:p>
    <w:p w14:paraId="3B7C5008" w14:textId="61DFC6F3" w:rsidR="00EC62CD" w:rsidRPr="00364602" w:rsidRDefault="00EC62CD" w:rsidP="007D2568">
      <w:pPr>
        <w:spacing w:after="0" w:line="240" w:lineRule="auto"/>
        <w:rPr>
          <w:rFonts w:ascii="Arial" w:hAnsi="Arial" w:cs="Arial"/>
          <w:b/>
          <w:bCs/>
          <w:sz w:val="24"/>
          <w:szCs w:val="24"/>
          <w:lang w:eastAsia="pl-PL"/>
        </w:rPr>
      </w:pPr>
    </w:p>
    <w:p w14:paraId="677675D2" w14:textId="77777777" w:rsidR="00A270CC" w:rsidRDefault="00A270CC" w:rsidP="007D2568">
      <w:pPr>
        <w:autoSpaceDE w:val="0"/>
        <w:autoSpaceDN w:val="0"/>
        <w:adjustRightInd w:val="0"/>
        <w:spacing w:after="120"/>
        <w:rPr>
          <w:rFonts w:ascii="Arial" w:hAnsi="Arial" w:cs="Arial"/>
          <w:b/>
          <w:bCs/>
          <w:sz w:val="24"/>
          <w:szCs w:val="24"/>
          <w:lang w:eastAsia="pl-PL"/>
        </w:rPr>
      </w:pPr>
    </w:p>
    <w:p w14:paraId="0ECAD056" w14:textId="77777777" w:rsidR="00A270CC" w:rsidRDefault="00A270CC" w:rsidP="007D2568">
      <w:pPr>
        <w:autoSpaceDE w:val="0"/>
        <w:autoSpaceDN w:val="0"/>
        <w:adjustRightInd w:val="0"/>
        <w:spacing w:after="120"/>
        <w:rPr>
          <w:rFonts w:ascii="Arial" w:hAnsi="Arial" w:cs="Arial"/>
          <w:b/>
          <w:bCs/>
          <w:sz w:val="24"/>
          <w:szCs w:val="24"/>
          <w:lang w:eastAsia="pl-PL"/>
        </w:rPr>
      </w:pPr>
    </w:p>
    <w:p w14:paraId="4BA16EB1" w14:textId="77777777" w:rsidR="00A270CC" w:rsidRDefault="00A270CC" w:rsidP="007D2568">
      <w:pPr>
        <w:autoSpaceDE w:val="0"/>
        <w:autoSpaceDN w:val="0"/>
        <w:adjustRightInd w:val="0"/>
        <w:spacing w:after="120"/>
        <w:rPr>
          <w:rFonts w:ascii="Arial" w:hAnsi="Arial" w:cs="Arial"/>
          <w:b/>
          <w:bCs/>
          <w:sz w:val="24"/>
          <w:szCs w:val="24"/>
          <w:lang w:eastAsia="pl-PL"/>
        </w:rPr>
      </w:pPr>
    </w:p>
    <w:p w14:paraId="73EB855B" w14:textId="77777777" w:rsidR="00A270CC" w:rsidRDefault="00A270CC" w:rsidP="007D2568">
      <w:pPr>
        <w:autoSpaceDE w:val="0"/>
        <w:autoSpaceDN w:val="0"/>
        <w:adjustRightInd w:val="0"/>
        <w:spacing w:after="120"/>
        <w:rPr>
          <w:rFonts w:ascii="Arial" w:hAnsi="Arial" w:cs="Arial"/>
          <w:b/>
          <w:bCs/>
          <w:sz w:val="24"/>
          <w:szCs w:val="24"/>
          <w:lang w:eastAsia="pl-PL"/>
        </w:rPr>
      </w:pPr>
    </w:p>
    <w:p w14:paraId="09405270" w14:textId="77777777" w:rsidR="00A270CC" w:rsidRDefault="00A270CC" w:rsidP="007D2568">
      <w:pPr>
        <w:autoSpaceDE w:val="0"/>
        <w:autoSpaceDN w:val="0"/>
        <w:adjustRightInd w:val="0"/>
        <w:spacing w:after="120"/>
        <w:rPr>
          <w:rFonts w:ascii="Arial" w:hAnsi="Arial" w:cs="Arial"/>
          <w:b/>
          <w:bCs/>
          <w:sz w:val="24"/>
          <w:szCs w:val="24"/>
          <w:lang w:eastAsia="pl-PL"/>
        </w:rPr>
      </w:pPr>
    </w:p>
    <w:p w14:paraId="418F3E33" w14:textId="77777777" w:rsidR="00A270CC" w:rsidRDefault="00A270CC" w:rsidP="007D2568">
      <w:pPr>
        <w:autoSpaceDE w:val="0"/>
        <w:autoSpaceDN w:val="0"/>
        <w:adjustRightInd w:val="0"/>
        <w:spacing w:after="120"/>
        <w:rPr>
          <w:rFonts w:ascii="Arial" w:hAnsi="Arial" w:cs="Arial"/>
          <w:b/>
          <w:bCs/>
          <w:sz w:val="24"/>
          <w:szCs w:val="24"/>
          <w:lang w:eastAsia="pl-PL"/>
        </w:rPr>
      </w:pPr>
    </w:p>
    <w:p w14:paraId="7875BC35" w14:textId="77777777" w:rsidR="00A270CC" w:rsidRDefault="00A270CC" w:rsidP="007D2568">
      <w:pPr>
        <w:autoSpaceDE w:val="0"/>
        <w:autoSpaceDN w:val="0"/>
        <w:adjustRightInd w:val="0"/>
        <w:spacing w:after="120"/>
        <w:rPr>
          <w:rFonts w:ascii="Arial" w:hAnsi="Arial" w:cs="Arial"/>
          <w:b/>
          <w:bCs/>
          <w:sz w:val="24"/>
          <w:szCs w:val="24"/>
          <w:lang w:eastAsia="pl-PL"/>
        </w:rPr>
      </w:pPr>
    </w:p>
    <w:p w14:paraId="12A8C14B" w14:textId="2F520425" w:rsidR="00B83C67" w:rsidRPr="00364602" w:rsidRDefault="008A67C9" w:rsidP="007D2568">
      <w:pPr>
        <w:autoSpaceDE w:val="0"/>
        <w:autoSpaceDN w:val="0"/>
        <w:adjustRightInd w:val="0"/>
        <w:spacing w:after="120"/>
        <w:rPr>
          <w:rFonts w:ascii="Arial" w:hAnsi="Arial" w:cs="Arial"/>
          <w:b/>
          <w:bCs/>
          <w:sz w:val="24"/>
          <w:szCs w:val="24"/>
          <w:lang w:eastAsia="pl-PL"/>
        </w:rPr>
      </w:pPr>
      <w:r w:rsidRPr="00364602">
        <w:rPr>
          <w:rFonts w:ascii="Arial" w:hAnsi="Arial" w:cs="Arial"/>
          <w:b/>
          <w:bCs/>
          <w:sz w:val="24"/>
          <w:szCs w:val="24"/>
          <w:lang w:eastAsia="pl-PL"/>
        </w:rPr>
        <w:t xml:space="preserve">Grafika </w:t>
      </w:r>
      <w:r w:rsidR="00D25E43" w:rsidRPr="00364602">
        <w:rPr>
          <w:rFonts w:ascii="Arial" w:hAnsi="Arial" w:cs="Arial"/>
          <w:b/>
          <w:bCs/>
          <w:sz w:val="24"/>
          <w:szCs w:val="24"/>
          <w:lang w:eastAsia="pl-PL"/>
        </w:rPr>
        <w:t>1</w:t>
      </w:r>
      <w:r w:rsidRPr="00364602">
        <w:rPr>
          <w:rFonts w:ascii="Arial" w:hAnsi="Arial" w:cs="Arial"/>
          <w:b/>
          <w:bCs/>
          <w:sz w:val="24"/>
          <w:szCs w:val="24"/>
          <w:lang w:eastAsia="pl-PL"/>
        </w:rPr>
        <w:t xml:space="preserve">: </w:t>
      </w:r>
      <w:r w:rsidR="00EC62CD" w:rsidRPr="00364602">
        <w:rPr>
          <w:rFonts w:ascii="Arial" w:hAnsi="Arial" w:cs="Arial"/>
          <w:b/>
          <w:bCs/>
          <w:sz w:val="24"/>
          <w:szCs w:val="24"/>
          <w:lang w:eastAsia="pl-PL"/>
        </w:rPr>
        <w:t>Konspekt</w:t>
      </w:r>
      <w:r w:rsidRPr="00364602">
        <w:rPr>
          <w:rFonts w:ascii="Arial" w:hAnsi="Arial" w:cs="Arial"/>
          <w:b/>
          <w:bCs/>
          <w:sz w:val="24"/>
          <w:szCs w:val="24"/>
          <w:lang w:eastAsia="pl-PL"/>
        </w:rPr>
        <w:t xml:space="preserve"> Planu Ewaluacji dla </w:t>
      </w:r>
      <w:r w:rsidR="00C72928" w:rsidRPr="00364602">
        <w:rPr>
          <w:rFonts w:ascii="Arial" w:hAnsi="Arial" w:cs="Arial"/>
          <w:b/>
          <w:bCs/>
          <w:sz w:val="24"/>
          <w:szCs w:val="24"/>
          <w:lang w:eastAsia="pl-PL"/>
        </w:rPr>
        <w:t xml:space="preserve">programu </w:t>
      </w:r>
      <w:r w:rsidRPr="00364602">
        <w:rPr>
          <w:rFonts w:ascii="Arial" w:hAnsi="Arial" w:cs="Arial"/>
          <w:b/>
          <w:bCs/>
          <w:sz w:val="24"/>
          <w:szCs w:val="24"/>
          <w:lang w:eastAsia="pl-PL"/>
        </w:rPr>
        <w:t>FERS</w:t>
      </w:r>
    </w:p>
    <w:p w14:paraId="6F0C1BCE" w14:textId="7CFEFE87" w:rsidR="00E25660" w:rsidRPr="00364602" w:rsidRDefault="00BA3269" w:rsidP="007D2568">
      <w:pPr>
        <w:pStyle w:val="Default"/>
        <w:spacing w:after="120" w:line="276" w:lineRule="auto"/>
        <w:rPr>
          <w:rFonts w:ascii="Arial" w:hAnsi="Arial" w:cs="Arial"/>
          <w:color w:val="auto"/>
          <w:lang w:val="pl-PL" w:eastAsia="pl-PL"/>
        </w:rPr>
      </w:pPr>
      <w:r w:rsidRPr="00364602">
        <w:rPr>
          <w:noProof/>
          <w:color w:val="2B579A"/>
          <w:shd w:val="clear" w:color="auto" w:fill="E6E6E6"/>
        </w:rPr>
        <w:drawing>
          <wp:inline distT="0" distB="0" distL="0" distR="0" wp14:anchorId="0EF578BB" wp14:editId="3C4C4B95">
            <wp:extent cx="5761355" cy="5839968"/>
            <wp:effectExtent l="57150" t="0" r="48895" b="0"/>
            <wp:docPr id="11" name="Diagram 1" descr="grafika przedstawiająca konspekt planu ewaluacji programu FERS"/>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E93AB91" w14:textId="77777777" w:rsidR="00896F8A" w:rsidRPr="00364602" w:rsidRDefault="00896F8A" w:rsidP="007D2568">
      <w:pPr>
        <w:pStyle w:val="Default"/>
        <w:spacing w:after="120" w:line="276" w:lineRule="auto"/>
        <w:rPr>
          <w:rFonts w:ascii="Arial" w:hAnsi="Arial" w:cs="Arial"/>
          <w:lang w:val="pl-PL"/>
        </w:rPr>
      </w:pPr>
    </w:p>
    <w:p w14:paraId="4229ABB9" w14:textId="4B4D5487" w:rsidR="00151DBE" w:rsidRPr="00364602" w:rsidRDefault="3D728CE7" w:rsidP="007D2568">
      <w:pPr>
        <w:spacing w:after="120"/>
        <w:rPr>
          <w:rFonts w:ascii="Arial" w:eastAsia="Times New Roman" w:hAnsi="Arial" w:cs="Arial"/>
          <w:sz w:val="24"/>
          <w:szCs w:val="24"/>
          <w:lang w:eastAsia="pl-PL"/>
        </w:rPr>
      </w:pPr>
      <w:r w:rsidRPr="00364602">
        <w:rPr>
          <w:rFonts w:ascii="Arial" w:hAnsi="Arial" w:cs="Arial"/>
          <w:sz w:val="24"/>
          <w:szCs w:val="24"/>
        </w:rPr>
        <w:t xml:space="preserve">Podstawowym </w:t>
      </w:r>
      <w:r w:rsidR="3B0869D8" w:rsidRPr="00364602">
        <w:rPr>
          <w:rFonts w:ascii="Arial" w:hAnsi="Arial" w:cs="Arial"/>
          <w:sz w:val="24"/>
          <w:szCs w:val="24"/>
        </w:rPr>
        <w:t>celem</w:t>
      </w:r>
      <w:r w:rsidRPr="00364602">
        <w:rPr>
          <w:rFonts w:ascii="Arial" w:hAnsi="Arial" w:cs="Arial"/>
          <w:sz w:val="24"/>
          <w:szCs w:val="24"/>
        </w:rPr>
        <w:t xml:space="preserve"> </w:t>
      </w:r>
      <w:r w:rsidR="58E5E7EA" w:rsidRPr="00364602">
        <w:rPr>
          <w:rFonts w:ascii="Arial" w:hAnsi="Arial" w:cs="Arial"/>
          <w:sz w:val="24"/>
          <w:szCs w:val="24"/>
        </w:rPr>
        <w:t xml:space="preserve">sporządzenia </w:t>
      </w:r>
      <w:r w:rsidRPr="00364602">
        <w:rPr>
          <w:rFonts w:ascii="Arial" w:hAnsi="Arial" w:cs="Arial"/>
          <w:sz w:val="24"/>
          <w:szCs w:val="24"/>
        </w:rPr>
        <w:t>PE dla FERS</w:t>
      </w:r>
      <w:r w:rsidR="126275D7" w:rsidRPr="00364602">
        <w:rPr>
          <w:rFonts w:ascii="Arial" w:eastAsia="Times New Roman" w:hAnsi="Arial" w:cs="Arial"/>
          <w:sz w:val="24"/>
          <w:szCs w:val="24"/>
          <w:lang w:eastAsia="pl-PL"/>
        </w:rPr>
        <w:t xml:space="preserve"> jest </w:t>
      </w:r>
      <w:r w:rsidR="6A7A61BD" w:rsidRPr="00364602">
        <w:rPr>
          <w:rFonts w:ascii="Arial" w:eastAsia="Times New Roman" w:hAnsi="Arial" w:cs="Arial"/>
          <w:sz w:val="24"/>
          <w:szCs w:val="24"/>
          <w:lang w:eastAsia="pl-PL"/>
        </w:rPr>
        <w:t>i</w:t>
      </w:r>
      <w:r w:rsidR="126275D7" w:rsidRPr="00364602">
        <w:rPr>
          <w:rFonts w:ascii="Arial" w:eastAsia="Times New Roman" w:hAnsi="Arial" w:cs="Arial"/>
          <w:sz w:val="24"/>
          <w:szCs w:val="24"/>
          <w:lang w:eastAsia="pl-PL"/>
        </w:rPr>
        <w:t xml:space="preserve">dentyfikacja i zaplanowanie </w:t>
      </w:r>
      <w:r w:rsidR="1E178D99" w:rsidRPr="00364602">
        <w:rPr>
          <w:rFonts w:ascii="Arial" w:eastAsia="Times New Roman" w:hAnsi="Arial" w:cs="Arial"/>
          <w:sz w:val="24"/>
          <w:szCs w:val="24"/>
          <w:lang w:eastAsia="pl-PL"/>
        </w:rPr>
        <w:t xml:space="preserve">badań </w:t>
      </w:r>
      <w:r w:rsidR="126275D7" w:rsidRPr="00364602">
        <w:rPr>
          <w:rFonts w:ascii="Arial" w:eastAsia="Times New Roman" w:hAnsi="Arial" w:cs="Arial"/>
          <w:sz w:val="24"/>
          <w:szCs w:val="24"/>
          <w:lang w:eastAsia="pl-PL"/>
        </w:rPr>
        <w:t>ewaluac</w:t>
      </w:r>
      <w:r w:rsidR="1E178D99" w:rsidRPr="00364602">
        <w:rPr>
          <w:rFonts w:ascii="Arial" w:eastAsia="Times New Roman" w:hAnsi="Arial" w:cs="Arial"/>
          <w:sz w:val="24"/>
          <w:szCs w:val="24"/>
          <w:lang w:eastAsia="pl-PL"/>
        </w:rPr>
        <w:t>y</w:t>
      </w:r>
      <w:r w:rsidR="126275D7" w:rsidRPr="00364602">
        <w:rPr>
          <w:rFonts w:ascii="Arial" w:eastAsia="Times New Roman" w:hAnsi="Arial" w:cs="Arial"/>
          <w:sz w:val="24"/>
          <w:szCs w:val="24"/>
          <w:lang w:eastAsia="pl-PL"/>
        </w:rPr>
        <w:t>j</w:t>
      </w:r>
      <w:r w:rsidR="1E178D99" w:rsidRPr="00364602">
        <w:rPr>
          <w:rFonts w:ascii="Arial" w:eastAsia="Times New Roman" w:hAnsi="Arial" w:cs="Arial"/>
          <w:sz w:val="24"/>
          <w:szCs w:val="24"/>
          <w:lang w:eastAsia="pl-PL"/>
        </w:rPr>
        <w:t>nych</w:t>
      </w:r>
      <w:r w:rsidR="6E4030C6" w:rsidRPr="00364602">
        <w:rPr>
          <w:rFonts w:ascii="Arial" w:eastAsia="Times New Roman" w:hAnsi="Arial" w:cs="Arial"/>
          <w:sz w:val="24"/>
          <w:szCs w:val="24"/>
          <w:lang w:eastAsia="pl-PL"/>
        </w:rPr>
        <w:t>,</w:t>
      </w:r>
      <w:r w:rsidR="126275D7" w:rsidRPr="00364602">
        <w:rPr>
          <w:rFonts w:ascii="Arial" w:eastAsia="Times New Roman" w:hAnsi="Arial" w:cs="Arial"/>
          <w:sz w:val="24"/>
          <w:szCs w:val="24"/>
          <w:lang w:eastAsia="pl-PL"/>
        </w:rPr>
        <w:t xml:space="preserve"> kluczowych dla właściwej realizacji </w:t>
      </w:r>
      <w:r w:rsidR="055F0630" w:rsidRPr="00364602">
        <w:rPr>
          <w:rFonts w:ascii="Arial" w:eastAsia="Times New Roman" w:hAnsi="Arial" w:cs="Arial"/>
          <w:sz w:val="24"/>
          <w:szCs w:val="24"/>
          <w:lang w:eastAsia="pl-PL"/>
        </w:rPr>
        <w:t>FERS</w:t>
      </w:r>
      <w:r w:rsidR="126275D7" w:rsidRPr="00364602">
        <w:rPr>
          <w:rFonts w:ascii="Arial" w:eastAsia="Times New Roman" w:hAnsi="Arial" w:cs="Arial"/>
          <w:sz w:val="24"/>
          <w:szCs w:val="24"/>
          <w:lang w:eastAsia="pl-PL"/>
        </w:rPr>
        <w:t xml:space="preserve"> oraz </w:t>
      </w:r>
      <w:r w:rsidR="6E4030C6" w:rsidRPr="00364602">
        <w:rPr>
          <w:rFonts w:ascii="Arial" w:eastAsia="Times New Roman" w:hAnsi="Arial" w:cs="Arial"/>
          <w:sz w:val="24"/>
          <w:szCs w:val="24"/>
          <w:lang w:eastAsia="pl-PL"/>
        </w:rPr>
        <w:t xml:space="preserve">wskazanie </w:t>
      </w:r>
      <w:r w:rsidR="126275D7" w:rsidRPr="00364602">
        <w:rPr>
          <w:rFonts w:ascii="Arial" w:eastAsia="Times New Roman" w:hAnsi="Arial" w:cs="Arial"/>
          <w:sz w:val="24"/>
          <w:szCs w:val="24"/>
          <w:lang w:eastAsia="pl-PL"/>
        </w:rPr>
        <w:t xml:space="preserve">efektywnych sposobów wykorzystania ich wyników. </w:t>
      </w:r>
      <w:r w:rsidR="126275D7" w:rsidRPr="00364602">
        <w:rPr>
          <w:rFonts w:ascii="Arial" w:hAnsi="Arial" w:cs="Arial"/>
          <w:sz w:val="24"/>
          <w:szCs w:val="24"/>
        </w:rPr>
        <w:t>Planow</w:t>
      </w:r>
      <w:r w:rsidR="3C0ACCB8" w:rsidRPr="00364602">
        <w:rPr>
          <w:rFonts w:ascii="Arial" w:hAnsi="Arial" w:cs="Arial"/>
          <w:sz w:val="24"/>
          <w:szCs w:val="24"/>
        </w:rPr>
        <w:t xml:space="preserve">ane ewaluacje </w:t>
      </w:r>
      <w:r w:rsidR="6E4030C6" w:rsidRPr="00364602">
        <w:rPr>
          <w:rFonts w:ascii="Arial" w:hAnsi="Arial" w:cs="Arial"/>
          <w:sz w:val="24"/>
          <w:szCs w:val="24"/>
        </w:rPr>
        <w:t>pozwolą</w:t>
      </w:r>
      <w:r w:rsidR="126275D7" w:rsidRPr="00364602">
        <w:rPr>
          <w:rFonts w:ascii="Arial" w:hAnsi="Arial" w:cs="Arial"/>
          <w:sz w:val="24"/>
          <w:szCs w:val="24"/>
        </w:rPr>
        <w:t xml:space="preserve"> ze</w:t>
      </w:r>
      <w:r w:rsidR="3C0ACCB8" w:rsidRPr="00364602">
        <w:rPr>
          <w:rFonts w:ascii="Arial" w:hAnsi="Arial" w:cs="Arial"/>
          <w:sz w:val="24"/>
          <w:szCs w:val="24"/>
        </w:rPr>
        <w:t>brać wnioski na temat wpływu P</w:t>
      </w:r>
      <w:r w:rsidR="126275D7" w:rsidRPr="00364602">
        <w:rPr>
          <w:rFonts w:ascii="Arial" w:hAnsi="Arial" w:cs="Arial"/>
          <w:sz w:val="24"/>
          <w:szCs w:val="24"/>
        </w:rPr>
        <w:t xml:space="preserve">rogramu </w:t>
      </w:r>
      <w:r w:rsidR="6E4030C6" w:rsidRPr="00364602">
        <w:rPr>
          <w:rFonts w:ascii="Arial" w:hAnsi="Arial" w:cs="Arial"/>
          <w:sz w:val="24"/>
          <w:szCs w:val="24"/>
        </w:rPr>
        <w:t>na realizację</w:t>
      </w:r>
      <w:r w:rsidR="6474103F" w:rsidRPr="00364602">
        <w:rPr>
          <w:rFonts w:ascii="Arial" w:hAnsi="Arial" w:cs="Arial"/>
          <w:sz w:val="24"/>
          <w:szCs w:val="24"/>
        </w:rPr>
        <w:t xml:space="preserve"> jego</w:t>
      </w:r>
      <w:r w:rsidR="126275D7" w:rsidRPr="00364602">
        <w:rPr>
          <w:rFonts w:ascii="Arial" w:hAnsi="Arial" w:cs="Arial"/>
          <w:sz w:val="24"/>
          <w:szCs w:val="24"/>
        </w:rPr>
        <w:t xml:space="preserve"> celów</w:t>
      </w:r>
      <w:r w:rsidR="6474103F" w:rsidRPr="00364602">
        <w:rPr>
          <w:rFonts w:ascii="Arial" w:hAnsi="Arial" w:cs="Arial"/>
          <w:sz w:val="24"/>
          <w:szCs w:val="24"/>
        </w:rPr>
        <w:t>, ale także pozwolą zidentyfikować obszary wymagające usprawnień</w:t>
      </w:r>
      <w:r w:rsidRPr="00364602">
        <w:rPr>
          <w:rFonts w:ascii="Arial" w:hAnsi="Arial" w:cs="Arial"/>
          <w:sz w:val="24"/>
          <w:szCs w:val="24"/>
        </w:rPr>
        <w:t>.</w:t>
      </w:r>
    </w:p>
    <w:p w14:paraId="53ADAE13" w14:textId="0CDA715C" w:rsidR="00CD326E" w:rsidRPr="00364602" w:rsidRDefault="002D67BA" w:rsidP="007D2568">
      <w:pPr>
        <w:spacing w:after="120"/>
        <w:rPr>
          <w:rFonts w:ascii="Arial" w:hAnsi="Arial" w:cs="Arial"/>
          <w:sz w:val="24"/>
          <w:szCs w:val="24"/>
        </w:rPr>
      </w:pPr>
      <w:r w:rsidRPr="00364602">
        <w:rPr>
          <w:noProof/>
        </w:rPr>
        <mc:AlternateContent>
          <mc:Choice Requires="wps">
            <w:drawing>
              <wp:anchor distT="0" distB="0" distL="114300" distR="114300" simplePos="0" relativeHeight="251681792" behindDoc="0" locked="0" layoutInCell="1" allowOverlap="1" wp14:anchorId="333B918B" wp14:editId="25BD07B4">
                <wp:simplePos x="0" y="0"/>
                <wp:positionH relativeFrom="margin">
                  <wp:align>left</wp:align>
                </wp:positionH>
                <wp:positionV relativeFrom="paragraph">
                  <wp:posOffset>20955</wp:posOffset>
                </wp:positionV>
                <wp:extent cx="5772150" cy="1395730"/>
                <wp:effectExtent l="19050" t="19050" r="19050" b="13970"/>
                <wp:wrapNone/>
                <wp:docPr id="4" name="Pole tekstowe 4"/>
                <wp:cNvGraphicFramePr/>
                <a:graphic xmlns:a="http://schemas.openxmlformats.org/drawingml/2006/main">
                  <a:graphicData uri="http://schemas.microsoft.com/office/word/2010/wordprocessingShape">
                    <wps:wsp>
                      <wps:cNvSpPr txBox="1"/>
                      <wps:spPr>
                        <a:xfrm>
                          <a:off x="0" y="0"/>
                          <a:ext cx="5772150" cy="1395730"/>
                        </a:xfrm>
                        <a:prstGeom prst="rect">
                          <a:avLst/>
                        </a:prstGeom>
                        <a:solidFill>
                          <a:schemeClr val="lt1"/>
                        </a:solidFill>
                        <a:ln w="28575">
                          <a:solidFill>
                            <a:schemeClr val="accent2"/>
                          </a:solidFill>
                        </a:ln>
                      </wps:spPr>
                      <wps:txbx>
                        <w:txbxContent>
                          <w:p w14:paraId="116CF8BE" w14:textId="77777777" w:rsidR="002D67BA" w:rsidRPr="00DE4E7F" w:rsidRDefault="002D67BA" w:rsidP="002D67BA">
                            <w:pPr>
                              <w:rPr>
                                <w:rFonts w:ascii="Arial" w:hAnsi="Arial" w:cs="Arial"/>
                              </w:rPr>
                            </w:pPr>
                            <w:r w:rsidRPr="00DE4E7F">
                              <w:rPr>
                                <w:rFonts w:ascii="Arial" w:hAnsi="Arial" w:cs="Arial"/>
                              </w:rPr>
                              <w:t>Warto pamiętać, że ewaluacja stanowi jedno z z</w:t>
                            </w:r>
                            <w:r w:rsidR="00EC62CD">
                              <w:rPr>
                                <w:rFonts w:ascii="Arial" w:hAnsi="Arial" w:cs="Arial"/>
                              </w:rPr>
                              <w:t>a</w:t>
                            </w:r>
                            <w:r w:rsidRPr="00DE4E7F">
                              <w:rPr>
                                <w:rFonts w:ascii="Arial" w:hAnsi="Arial" w:cs="Arial"/>
                              </w:rPr>
                              <w:t xml:space="preserve">dań finansowanych ze środków pomocy technicznej FERS, dlatego też niezależnie od badań przedstawionych i opisanych w PE, </w:t>
                            </w:r>
                            <w:r w:rsidRPr="00B4230F">
                              <w:rPr>
                                <w:rFonts w:ascii="Arial" w:hAnsi="Arial" w:cs="Arial"/>
                                <w:b/>
                                <w:bCs/>
                              </w:rPr>
                              <w:t>każda JE ma możliwość realizacji badania ad hoc, pod warunkiem uzyskania formalnej zgody I</w:t>
                            </w:r>
                            <w:r w:rsidR="004903DA">
                              <w:rPr>
                                <w:rFonts w:ascii="Arial" w:hAnsi="Arial" w:cs="Arial"/>
                                <w:b/>
                                <w:bCs/>
                              </w:rPr>
                              <w:t>Z</w:t>
                            </w:r>
                            <w:r w:rsidRPr="00DE4E7F">
                              <w:rPr>
                                <w:rFonts w:ascii="Arial" w:hAnsi="Arial" w:cs="Arial"/>
                              </w:rPr>
                              <w:t xml:space="preserve"> (więcej </w:t>
                            </w:r>
                            <w:r w:rsidRPr="00AD0D0D">
                              <w:rPr>
                                <w:rFonts w:ascii="Arial" w:hAnsi="Arial" w:cs="Arial"/>
                              </w:rPr>
                              <w:t>informacji w roz</w:t>
                            </w:r>
                            <w:r w:rsidR="00EC62CD">
                              <w:rPr>
                                <w:rFonts w:ascii="Arial" w:hAnsi="Arial" w:cs="Arial"/>
                              </w:rPr>
                              <w:t>dz</w:t>
                            </w:r>
                            <w:r w:rsidRPr="00AD0D0D">
                              <w:rPr>
                                <w:rFonts w:ascii="Arial" w:hAnsi="Arial" w:cs="Arial"/>
                              </w:rPr>
                              <w:t>. 10</w:t>
                            </w:r>
                            <w:r w:rsidR="00AD0D0D">
                              <w:rPr>
                                <w:rFonts w:ascii="Arial" w:hAnsi="Arial" w:cs="Arial"/>
                              </w:rPr>
                              <w:t>).</w:t>
                            </w:r>
                            <w:r w:rsidRPr="00DE4E7F">
                              <w:rPr>
                                <w:rFonts w:ascii="Arial" w:hAnsi="Arial" w:cs="Arial"/>
                              </w:rPr>
                              <w:t xml:space="preserve"> Ewaluacje takie mogą być realizowane w sytuacji wystąpienia wcześniej nieprzewidzianej potrzeby informacyjnej. W takiej sytuacji, koszty związane z realizacją badania zostaną uznane jako kwalifikowalne, a samo badanie zostanie ujęte w PE FERS w ramach najbliższej aktualizacji.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B918B" id="Pole tekstowe 4" o:spid="_x0000_s1030" type="#_x0000_t202" style="position:absolute;margin-left:0;margin-top:1.65pt;width:454.5pt;height:109.9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" fillcolor="white [3201]" strokecolor="#ed7d31 [3205]" strokeweight="2.25pt">
                <v:textbox>
                  <w:txbxContent>
                    <w:p w14:paraId="116CF8BE" w14:textId="77777777" w:rsidR="002D67BA" w:rsidRPr="00DE4E7F" w:rsidRDefault="002D67BA" w:rsidP="002D67BA">
                      <w:pPr>
                        <w:rPr>
                          <w:rFonts w:ascii="Arial" w:hAnsi="Arial" w:cs="Arial"/>
                        </w:rPr>
                      </w:pPr>
                      <w:r w:rsidRPr="00DE4E7F">
                        <w:rPr>
                          <w:rFonts w:ascii="Arial" w:hAnsi="Arial" w:cs="Arial"/>
                        </w:rPr>
                        <w:t>Warto pamiętać, że ewaluacja stanowi jedno z z</w:t>
                      </w:r>
                      <w:r w:rsidR="00EC62CD">
                        <w:rPr>
                          <w:rFonts w:ascii="Arial" w:hAnsi="Arial" w:cs="Arial"/>
                        </w:rPr>
                        <w:t>a</w:t>
                      </w:r>
                      <w:r w:rsidRPr="00DE4E7F">
                        <w:rPr>
                          <w:rFonts w:ascii="Arial" w:hAnsi="Arial" w:cs="Arial"/>
                        </w:rPr>
                        <w:t xml:space="preserve">dań finansowanych ze środków pomocy technicznej FERS, dlatego też niezależnie od badań przedstawionych i opisanych w PE, </w:t>
                      </w:r>
                      <w:r w:rsidRPr="00B4230F">
                        <w:rPr>
                          <w:rFonts w:ascii="Arial" w:hAnsi="Arial" w:cs="Arial"/>
                          <w:b/>
                          <w:bCs/>
                        </w:rPr>
                        <w:t>każda JE ma możliwość realizacji badania ad hoc, pod warunkiem uzyskania formalnej zgody I</w:t>
                      </w:r>
                      <w:r w:rsidR="004903DA">
                        <w:rPr>
                          <w:rFonts w:ascii="Arial" w:hAnsi="Arial" w:cs="Arial"/>
                          <w:b/>
                          <w:bCs/>
                        </w:rPr>
                        <w:t>Z</w:t>
                      </w:r>
                      <w:r w:rsidRPr="00DE4E7F">
                        <w:rPr>
                          <w:rFonts w:ascii="Arial" w:hAnsi="Arial" w:cs="Arial"/>
                        </w:rPr>
                        <w:t xml:space="preserve"> (więcej </w:t>
                      </w:r>
                      <w:r w:rsidRPr="00AD0D0D">
                        <w:rPr>
                          <w:rFonts w:ascii="Arial" w:hAnsi="Arial" w:cs="Arial"/>
                        </w:rPr>
                        <w:t>informacji w roz</w:t>
                      </w:r>
                      <w:r w:rsidR="00EC62CD">
                        <w:rPr>
                          <w:rFonts w:ascii="Arial" w:hAnsi="Arial" w:cs="Arial"/>
                        </w:rPr>
                        <w:t>dz</w:t>
                      </w:r>
                      <w:r w:rsidRPr="00AD0D0D">
                        <w:rPr>
                          <w:rFonts w:ascii="Arial" w:hAnsi="Arial" w:cs="Arial"/>
                        </w:rPr>
                        <w:t>. 10</w:t>
                      </w:r>
                      <w:r w:rsidR="00AD0D0D">
                        <w:rPr>
                          <w:rFonts w:ascii="Arial" w:hAnsi="Arial" w:cs="Arial"/>
                        </w:rPr>
                        <w:t>).</w:t>
                      </w:r>
                      <w:r w:rsidRPr="00DE4E7F">
                        <w:rPr>
                          <w:rFonts w:ascii="Arial" w:hAnsi="Arial" w:cs="Arial"/>
                        </w:rPr>
                        <w:t xml:space="preserve"> Ewaluacje takie mogą być realizowane w sytuacji wystąpienia wcześniej nieprzewidzianej potrzeby informacyjnej. W takiej sytuacji, koszty związane z realizacją badania zostaną uznane jako kwalifikowalne, a samo badanie zostanie ujęte w PE FERS w ramach najbliższej aktualizacji. </w:t>
                      </w:r>
                    </w:p>
                  </w:txbxContent>
                </v:textbox>
                <w10:wrap anchorx="margin"/>
              </v:shape>
            </w:pict>
          </mc:Fallback>
        </mc:AlternateContent>
      </w:r>
    </w:p>
    <w:p w14:paraId="5ECE6501" w14:textId="2C8342E2" w:rsidR="00CD326E" w:rsidRPr="00364602" w:rsidRDefault="00CD326E" w:rsidP="007D2568">
      <w:pPr>
        <w:spacing w:after="120"/>
      </w:pPr>
      <w:bookmarkStart w:id="2" w:name="_Hlk133396158"/>
    </w:p>
    <w:bookmarkEnd w:id="2"/>
    <w:p w14:paraId="6D93E2E7" w14:textId="22D3FA58" w:rsidR="00B4230F" w:rsidRPr="00364602" w:rsidRDefault="00B4230F" w:rsidP="007D2568">
      <w:pPr>
        <w:spacing w:after="120"/>
        <w:rPr>
          <w:rFonts w:ascii="Arial" w:hAnsi="Arial" w:cs="Arial"/>
          <w:sz w:val="24"/>
          <w:szCs w:val="24"/>
        </w:rPr>
      </w:pPr>
    </w:p>
    <w:p w14:paraId="5EEE2FDB" w14:textId="72AECFDA" w:rsidR="00B4230F" w:rsidRPr="00364602" w:rsidRDefault="00B4230F" w:rsidP="007D2568">
      <w:pPr>
        <w:spacing w:after="120"/>
        <w:rPr>
          <w:rFonts w:ascii="Arial" w:hAnsi="Arial" w:cs="Arial"/>
          <w:sz w:val="24"/>
          <w:szCs w:val="24"/>
        </w:rPr>
      </w:pPr>
    </w:p>
    <w:p w14:paraId="4E6812FC" w14:textId="678A5631" w:rsidR="008D078B" w:rsidRPr="00364602" w:rsidRDefault="008D078B" w:rsidP="007D2568">
      <w:pPr>
        <w:spacing w:after="120"/>
        <w:rPr>
          <w:rFonts w:ascii="Arial" w:hAnsi="Arial" w:cs="Arial"/>
          <w:sz w:val="24"/>
          <w:szCs w:val="24"/>
        </w:rPr>
      </w:pPr>
    </w:p>
    <w:p w14:paraId="0D32922D" w14:textId="25F69C16" w:rsidR="0022654C" w:rsidRPr="00364602" w:rsidRDefault="42B788BE" w:rsidP="007D2568">
      <w:pPr>
        <w:spacing w:after="120"/>
        <w:rPr>
          <w:rFonts w:ascii="Arial" w:hAnsi="Arial" w:cs="Arial"/>
          <w:sz w:val="24"/>
          <w:szCs w:val="24"/>
        </w:rPr>
      </w:pPr>
      <w:r w:rsidRPr="5576F4A1">
        <w:rPr>
          <w:rFonts w:ascii="Arial" w:hAnsi="Arial" w:cs="Arial"/>
          <w:sz w:val="24"/>
          <w:szCs w:val="24"/>
        </w:rPr>
        <w:t xml:space="preserve">Bieżący monitoring realizacji </w:t>
      </w:r>
      <w:r w:rsidR="6A18D4F4" w:rsidRPr="5576F4A1">
        <w:rPr>
          <w:rFonts w:ascii="Arial" w:hAnsi="Arial" w:cs="Arial"/>
          <w:sz w:val="24"/>
          <w:szCs w:val="24"/>
        </w:rPr>
        <w:t xml:space="preserve">PE FERS </w:t>
      </w:r>
      <w:r w:rsidRPr="5576F4A1">
        <w:rPr>
          <w:rFonts w:ascii="Arial" w:hAnsi="Arial" w:cs="Arial"/>
          <w:sz w:val="24"/>
          <w:szCs w:val="24"/>
        </w:rPr>
        <w:t>prowadzony jest przez jednostkę ewaluacyjną</w:t>
      </w:r>
      <w:r w:rsidR="4CFA79F3" w:rsidRPr="5576F4A1">
        <w:rPr>
          <w:rFonts w:ascii="Arial" w:hAnsi="Arial" w:cs="Arial"/>
          <w:sz w:val="24"/>
          <w:szCs w:val="24"/>
        </w:rPr>
        <w:t>.</w:t>
      </w:r>
      <w:r w:rsidRPr="5576F4A1">
        <w:rPr>
          <w:rFonts w:ascii="Arial" w:hAnsi="Arial" w:cs="Arial"/>
          <w:sz w:val="24"/>
          <w:szCs w:val="24"/>
        </w:rPr>
        <w:t xml:space="preserve"> </w:t>
      </w:r>
    </w:p>
    <w:p w14:paraId="5BF8E7F0" w14:textId="6C883B55" w:rsidR="008D078B" w:rsidRPr="00364602" w:rsidRDefault="579CA690" w:rsidP="007D2568">
      <w:pPr>
        <w:spacing w:after="120"/>
        <w:rPr>
          <w:rFonts w:ascii="Arial" w:hAnsi="Arial" w:cs="Arial"/>
          <w:sz w:val="24"/>
          <w:szCs w:val="24"/>
        </w:rPr>
      </w:pPr>
      <w:r w:rsidRPr="00364602">
        <w:rPr>
          <w:rFonts w:ascii="Arial" w:hAnsi="Arial" w:cs="Arial"/>
          <w:sz w:val="24"/>
          <w:szCs w:val="24"/>
        </w:rPr>
        <w:t xml:space="preserve">Raz do roku IZ FERS dokonywać będzie przeglądu </w:t>
      </w:r>
      <w:r w:rsidR="003C6705" w:rsidRPr="00364602">
        <w:rPr>
          <w:rFonts w:ascii="Arial" w:hAnsi="Arial" w:cs="Arial"/>
          <w:sz w:val="24"/>
          <w:szCs w:val="24"/>
        </w:rPr>
        <w:t xml:space="preserve">PE </w:t>
      </w:r>
      <w:r w:rsidR="00A93A97" w:rsidRPr="00364602">
        <w:rPr>
          <w:rFonts w:ascii="Arial" w:hAnsi="Arial" w:cs="Arial"/>
          <w:sz w:val="24"/>
          <w:szCs w:val="24"/>
        </w:rPr>
        <w:t xml:space="preserve">z uwzględnieniem informacji przekazywanych w tym zakresie przez poszczególne IP, zaangażowane w proces ewaluacji </w:t>
      </w:r>
      <w:r w:rsidR="00C72928" w:rsidRPr="00364602">
        <w:rPr>
          <w:rFonts w:ascii="Arial" w:hAnsi="Arial" w:cs="Arial"/>
          <w:sz w:val="24"/>
          <w:szCs w:val="24"/>
        </w:rPr>
        <w:t>programu</w:t>
      </w:r>
      <w:r w:rsidR="7D6C356F" w:rsidRPr="00364602">
        <w:rPr>
          <w:rFonts w:ascii="Arial" w:hAnsi="Arial" w:cs="Arial"/>
          <w:sz w:val="24"/>
          <w:szCs w:val="24"/>
        </w:rPr>
        <w:t xml:space="preserve">. </w:t>
      </w:r>
      <w:r w:rsidR="003C6705" w:rsidRPr="00364602">
        <w:rPr>
          <w:rFonts w:ascii="Arial" w:hAnsi="Arial" w:cs="Arial"/>
          <w:sz w:val="24"/>
          <w:szCs w:val="24"/>
        </w:rPr>
        <w:t>A</w:t>
      </w:r>
      <w:r w:rsidR="7D6C356F" w:rsidRPr="00364602">
        <w:rPr>
          <w:rFonts w:ascii="Arial" w:hAnsi="Arial" w:cs="Arial"/>
          <w:sz w:val="24"/>
          <w:szCs w:val="24"/>
        </w:rPr>
        <w:t xml:space="preserve">ktualizacja </w:t>
      </w:r>
      <w:r w:rsidR="003C6705" w:rsidRPr="00364602">
        <w:rPr>
          <w:rFonts w:ascii="Arial" w:hAnsi="Arial" w:cs="Arial"/>
          <w:sz w:val="24"/>
          <w:szCs w:val="24"/>
        </w:rPr>
        <w:t xml:space="preserve">PE </w:t>
      </w:r>
      <w:r w:rsidR="7D6C356F" w:rsidRPr="00364602">
        <w:rPr>
          <w:rFonts w:ascii="Arial" w:hAnsi="Arial" w:cs="Arial"/>
          <w:sz w:val="24"/>
          <w:szCs w:val="24"/>
        </w:rPr>
        <w:t>podlegać będzie ocenie i zatwierdzeniu przez Komitet Monitorujący FERS.</w:t>
      </w:r>
    </w:p>
    <w:p w14:paraId="76E6C012" w14:textId="0CBD2E6E" w:rsidR="001E00B2" w:rsidRPr="00364602" w:rsidRDefault="003C6705" w:rsidP="007D2568">
      <w:pPr>
        <w:pStyle w:val="Nagwek1"/>
        <w:numPr>
          <w:ilvl w:val="0"/>
          <w:numId w:val="28"/>
        </w:numPr>
      </w:pPr>
      <w:bookmarkStart w:id="3" w:name="_Toc142649389"/>
      <w:r w:rsidRPr="00364602">
        <w:rPr>
          <w:rStyle w:val="Tytuksiki"/>
          <w:b/>
          <w:bCs/>
          <w:smallCaps w:val="0"/>
          <w:spacing w:val="0"/>
        </w:rPr>
        <w:t xml:space="preserve">GŁÓWNE </w:t>
      </w:r>
      <w:r w:rsidR="2B652800" w:rsidRPr="00364602">
        <w:rPr>
          <w:rStyle w:val="Tytuksiki"/>
          <w:b/>
          <w:bCs/>
          <w:smallCaps w:val="0"/>
          <w:spacing w:val="0"/>
        </w:rPr>
        <w:t>CEL</w:t>
      </w:r>
      <w:r w:rsidR="1A1B6B0D" w:rsidRPr="00364602">
        <w:rPr>
          <w:rStyle w:val="Tytuksiki"/>
          <w:b/>
          <w:bCs/>
          <w:smallCaps w:val="0"/>
          <w:spacing w:val="0"/>
        </w:rPr>
        <w:t>E</w:t>
      </w:r>
      <w:r w:rsidR="5A6BAE88" w:rsidRPr="00364602">
        <w:rPr>
          <w:rStyle w:val="Tytuksiki"/>
          <w:b/>
          <w:bCs/>
          <w:smallCaps w:val="0"/>
          <w:spacing w:val="0"/>
        </w:rPr>
        <w:t xml:space="preserve"> EWALUACJI W LATACH </w:t>
      </w:r>
      <w:r w:rsidR="25CFC01E" w:rsidRPr="00364602">
        <w:rPr>
          <w:rStyle w:val="Tytuksiki"/>
          <w:b/>
          <w:bCs/>
          <w:smallCaps w:val="0"/>
          <w:spacing w:val="0"/>
        </w:rPr>
        <w:t>20</w:t>
      </w:r>
      <w:r w:rsidR="7C30C684" w:rsidRPr="00364602">
        <w:rPr>
          <w:rStyle w:val="Tytuksiki"/>
          <w:b/>
          <w:bCs/>
          <w:smallCaps w:val="0"/>
          <w:spacing w:val="0"/>
        </w:rPr>
        <w:t>21</w:t>
      </w:r>
      <w:r w:rsidR="25CFC01E" w:rsidRPr="00364602">
        <w:rPr>
          <w:rStyle w:val="Tytuksiki"/>
          <w:b/>
          <w:bCs/>
          <w:smallCaps w:val="0"/>
          <w:spacing w:val="0"/>
        </w:rPr>
        <w:t>-202</w:t>
      </w:r>
      <w:r w:rsidR="009F6664" w:rsidRPr="00364602">
        <w:rPr>
          <w:rStyle w:val="Tytuksiki"/>
          <w:b/>
          <w:bCs/>
          <w:smallCaps w:val="0"/>
          <w:spacing w:val="0"/>
        </w:rPr>
        <w:t>7</w:t>
      </w:r>
      <w:bookmarkEnd w:id="3"/>
    </w:p>
    <w:p w14:paraId="0D63633C" w14:textId="4C4E97E0" w:rsidR="008F48C0" w:rsidRPr="00364602" w:rsidRDefault="60708335" w:rsidP="007D2568">
      <w:pPr>
        <w:suppressAutoHyphens/>
        <w:spacing w:after="120"/>
        <w:rPr>
          <w:rFonts w:ascii="Arial" w:eastAsia="TimesNewRomanPSMT" w:hAnsi="Arial" w:cs="Arial"/>
          <w:sz w:val="24"/>
          <w:szCs w:val="24"/>
        </w:rPr>
      </w:pPr>
      <w:r w:rsidRPr="00364602">
        <w:rPr>
          <w:rFonts w:ascii="Arial" w:hAnsi="Arial" w:cs="Arial"/>
          <w:spacing w:val="-2"/>
          <w:sz w:val="24"/>
          <w:szCs w:val="24"/>
        </w:rPr>
        <w:t>Polska uczestniczy we wdrażaniu Europejskiego Funduszu Społecznego od 2004 roku.</w:t>
      </w:r>
      <w:r w:rsidR="61684A07" w:rsidRPr="00364602">
        <w:rPr>
          <w:rFonts w:ascii="Arial" w:hAnsi="Arial" w:cs="Arial"/>
          <w:spacing w:val="-2"/>
          <w:sz w:val="24"/>
          <w:szCs w:val="24"/>
        </w:rPr>
        <w:t xml:space="preserve"> Integralną część wdrażania </w:t>
      </w:r>
      <w:r w:rsidR="14E90F80" w:rsidRPr="00364602">
        <w:rPr>
          <w:rFonts w:ascii="Arial" w:hAnsi="Arial" w:cs="Arial"/>
          <w:spacing w:val="-2"/>
          <w:sz w:val="24"/>
          <w:szCs w:val="24"/>
        </w:rPr>
        <w:t>interwencji europejskiej</w:t>
      </w:r>
      <w:r w:rsidR="61684A07" w:rsidRPr="00364602">
        <w:rPr>
          <w:rFonts w:ascii="Arial" w:hAnsi="Arial" w:cs="Arial"/>
          <w:spacing w:val="-2"/>
          <w:sz w:val="24"/>
          <w:szCs w:val="24"/>
        </w:rPr>
        <w:t xml:space="preserve"> stanowi również prowadzenie ewaluacji podejmowanych działań. </w:t>
      </w:r>
      <w:r w:rsidR="19288D2B" w:rsidRPr="00364602">
        <w:rPr>
          <w:rFonts w:ascii="Arial" w:hAnsi="Arial" w:cs="Arial"/>
          <w:spacing w:val="-2"/>
          <w:sz w:val="24"/>
          <w:szCs w:val="24"/>
        </w:rPr>
        <w:t xml:space="preserve">Rozumienie pojęcia „ewaluacja” nie </w:t>
      </w:r>
      <w:r w:rsidR="58F96C28" w:rsidRPr="00364602">
        <w:rPr>
          <w:rFonts w:ascii="Arial" w:hAnsi="Arial" w:cs="Arial"/>
          <w:spacing w:val="-2"/>
          <w:sz w:val="24"/>
          <w:szCs w:val="24"/>
        </w:rPr>
        <w:t>jest</w:t>
      </w:r>
      <w:r w:rsidR="003C6705" w:rsidRPr="00364602">
        <w:rPr>
          <w:rFonts w:ascii="Arial" w:hAnsi="Arial" w:cs="Arial"/>
          <w:spacing w:val="-2"/>
          <w:sz w:val="24"/>
          <w:szCs w:val="24"/>
        </w:rPr>
        <w:t xml:space="preserve"> </w:t>
      </w:r>
      <w:r w:rsidR="19288D2B" w:rsidRPr="00364602">
        <w:rPr>
          <w:rFonts w:ascii="Arial" w:hAnsi="Arial" w:cs="Arial"/>
          <w:spacing w:val="-2"/>
          <w:sz w:val="24"/>
          <w:szCs w:val="24"/>
        </w:rPr>
        <w:t>jednolite</w:t>
      </w:r>
      <w:r w:rsidR="1E178D99" w:rsidRPr="00364602">
        <w:rPr>
          <w:rFonts w:ascii="Arial" w:hAnsi="Arial" w:cs="Arial"/>
          <w:spacing w:val="-2"/>
          <w:sz w:val="24"/>
          <w:szCs w:val="24"/>
        </w:rPr>
        <w:t xml:space="preserve"> w literaturze przedmiotu</w:t>
      </w:r>
      <w:r w:rsidR="19288D2B" w:rsidRPr="00364602">
        <w:rPr>
          <w:rFonts w:ascii="Arial" w:hAnsi="Arial" w:cs="Arial"/>
          <w:spacing w:val="-2"/>
          <w:sz w:val="24"/>
          <w:szCs w:val="24"/>
        </w:rPr>
        <w:t xml:space="preserve">. </w:t>
      </w:r>
      <w:r w:rsidR="19288D2B" w:rsidRPr="00364602">
        <w:rPr>
          <w:rFonts w:ascii="Arial" w:eastAsia="TimesNewRomanPSMT" w:hAnsi="Arial" w:cs="Arial"/>
          <w:sz w:val="24"/>
          <w:szCs w:val="24"/>
        </w:rPr>
        <w:t>Najszerzej ujmując, ewaluacja to</w:t>
      </w:r>
      <w:r w:rsidR="0222E01A" w:rsidRPr="00364602">
        <w:rPr>
          <w:rFonts w:ascii="Arial" w:eastAsia="TimesNewRomanPSMT" w:hAnsi="Arial" w:cs="Arial"/>
          <w:sz w:val="24"/>
          <w:szCs w:val="24"/>
        </w:rPr>
        <w:t>:</w:t>
      </w:r>
      <w:r w:rsidR="19288D2B" w:rsidRPr="00364602">
        <w:rPr>
          <w:rFonts w:ascii="Arial" w:eastAsia="TimesNewRomanPSMT" w:hAnsi="Arial" w:cs="Arial"/>
          <w:sz w:val="24"/>
          <w:szCs w:val="24"/>
        </w:rPr>
        <w:t xml:space="preserve"> systematyczne badanie społeczno-ekonomiczne oceniające jakość i wartość programów publicznych</w:t>
      </w:r>
      <w:r w:rsidR="0222E01A" w:rsidRPr="00364602">
        <w:rPr>
          <w:rFonts w:ascii="Arial" w:eastAsia="TimesNewRomanPSMT" w:hAnsi="Arial" w:cs="Arial"/>
          <w:sz w:val="24"/>
          <w:szCs w:val="24"/>
        </w:rPr>
        <w:t>.</w:t>
      </w:r>
      <w:r w:rsidR="008F48C0" w:rsidRPr="00364602">
        <w:rPr>
          <w:rStyle w:val="Odwoanieprzypisudolnego"/>
          <w:rFonts w:ascii="Arial" w:eastAsia="TimesNewRomanPSMT" w:hAnsi="Arial" w:cs="Arial"/>
          <w:sz w:val="24"/>
          <w:szCs w:val="24"/>
        </w:rPr>
        <w:footnoteReference w:id="5"/>
      </w:r>
    </w:p>
    <w:p w14:paraId="38E2AF77" w14:textId="7517F3C4" w:rsidR="00CC398C" w:rsidRPr="00364602" w:rsidRDefault="6DB045AE" w:rsidP="007D2568">
      <w:pPr>
        <w:autoSpaceDE w:val="0"/>
        <w:autoSpaceDN w:val="0"/>
        <w:adjustRightInd w:val="0"/>
        <w:spacing w:after="120"/>
        <w:rPr>
          <w:rFonts w:ascii="Arial" w:hAnsi="Arial" w:cs="Arial"/>
          <w:spacing w:val="-2"/>
          <w:sz w:val="24"/>
          <w:szCs w:val="24"/>
          <w:highlight w:val="red"/>
        </w:rPr>
      </w:pPr>
      <w:r w:rsidRPr="00364602">
        <w:rPr>
          <w:rFonts w:ascii="Arial" w:hAnsi="Arial" w:cs="Arial"/>
          <w:sz w:val="24"/>
          <w:szCs w:val="24"/>
        </w:rPr>
        <w:t xml:space="preserve">Ewaluacja </w:t>
      </w:r>
      <w:r w:rsidR="1C4A9A69" w:rsidRPr="00364602">
        <w:rPr>
          <w:rFonts w:ascii="Arial" w:hAnsi="Arial" w:cs="Arial"/>
          <w:sz w:val="24"/>
          <w:szCs w:val="24"/>
        </w:rPr>
        <w:t xml:space="preserve">realizowana w obszarze FERS będzie zatem </w:t>
      </w:r>
      <w:r w:rsidR="1E7701BA" w:rsidRPr="00364602">
        <w:rPr>
          <w:rFonts w:ascii="Arial" w:hAnsi="Arial" w:cs="Arial"/>
          <w:sz w:val="24"/>
          <w:szCs w:val="24"/>
        </w:rPr>
        <w:t xml:space="preserve">prowadzona </w:t>
      </w:r>
      <w:r w:rsidR="7310BD45" w:rsidRPr="00364602">
        <w:rPr>
          <w:rFonts w:ascii="Arial" w:hAnsi="Arial" w:cs="Arial"/>
          <w:sz w:val="24"/>
          <w:szCs w:val="24"/>
        </w:rPr>
        <w:t>przede wszystkim</w:t>
      </w:r>
      <w:r w:rsidR="1C4A9A69" w:rsidRPr="00364602">
        <w:rPr>
          <w:rFonts w:ascii="Arial" w:hAnsi="Arial" w:cs="Arial"/>
          <w:sz w:val="24"/>
          <w:szCs w:val="24"/>
        </w:rPr>
        <w:t xml:space="preserve"> w celu doskonalenia </w:t>
      </w:r>
      <w:r w:rsidR="52C491C3" w:rsidRPr="00364602">
        <w:rPr>
          <w:rFonts w:ascii="Arial" w:hAnsi="Arial" w:cs="Arial"/>
          <w:sz w:val="24"/>
          <w:szCs w:val="24"/>
        </w:rPr>
        <w:t>procesu wdrażania</w:t>
      </w:r>
      <w:r w:rsidR="0222E01A" w:rsidRPr="00364602">
        <w:rPr>
          <w:rFonts w:ascii="Arial" w:hAnsi="Arial" w:cs="Arial"/>
          <w:sz w:val="24"/>
          <w:szCs w:val="24"/>
        </w:rPr>
        <w:t xml:space="preserve"> programu</w:t>
      </w:r>
      <w:r w:rsidR="61FFB263" w:rsidRPr="00364602">
        <w:rPr>
          <w:rFonts w:ascii="Arial" w:hAnsi="Arial" w:cs="Arial"/>
          <w:sz w:val="24"/>
          <w:szCs w:val="24"/>
        </w:rPr>
        <w:t xml:space="preserve"> (</w:t>
      </w:r>
      <w:r w:rsidR="6D5BD175" w:rsidRPr="00364602">
        <w:rPr>
          <w:rFonts w:ascii="Arial" w:hAnsi="Arial" w:cs="Arial"/>
          <w:sz w:val="24"/>
          <w:szCs w:val="24"/>
        </w:rPr>
        <w:t>w tym procesu</w:t>
      </w:r>
      <w:r w:rsidR="61FFB263" w:rsidRPr="00364602">
        <w:rPr>
          <w:rFonts w:ascii="Arial" w:hAnsi="Arial" w:cs="Arial"/>
          <w:sz w:val="24"/>
          <w:szCs w:val="24"/>
        </w:rPr>
        <w:t xml:space="preserve"> zarządzania i sposobu wydatkowania środków)</w:t>
      </w:r>
      <w:r w:rsidR="7C3A30F6" w:rsidRPr="00364602">
        <w:rPr>
          <w:rFonts w:ascii="Arial" w:hAnsi="Arial" w:cs="Arial"/>
          <w:sz w:val="24"/>
          <w:szCs w:val="24"/>
        </w:rPr>
        <w:t xml:space="preserve"> oraz interwencji realizowanej w jego ramach</w:t>
      </w:r>
      <w:r w:rsidR="2614A2CC" w:rsidRPr="00364602">
        <w:rPr>
          <w:rFonts w:ascii="Arial" w:hAnsi="Arial" w:cs="Arial"/>
          <w:sz w:val="24"/>
          <w:szCs w:val="24"/>
        </w:rPr>
        <w:t xml:space="preserve"> poprzez</w:t>
      </w:r>
      <w:r w:rsidRPr="00364602">
        <w:rPr>
          <w:rFonts w:ascii="Arial" w:hAnsi="Arial" w:cs="Arial"/>
          <w:sz w:val="24"/>
          <w:szCs w:val="24"/>
        </w:rPr>
        <w:t xml:space="preserve"> </w:t>
      </w:r>
      <w:r w:rsidR="0222E01A" w:rsidRPr="00364602">
        <w:rPr>
          <w:rFonts w:ascii="Arial" w:hAnsi="Arial" w:cs="Arial"/>
          <w:sz w:val="24"/>
          <w:szCs w:val="24"/>
        </w:rPr>
        <w:t>krytyczną</w:t>
      </w:r>
      <w:r w:rsidR="6B50C571" w:rsidRPr="00364602">
        <w:rPr>
          <w:rFonts w:ascii="Arial" w:hAnsi="Arial" w:cs="Arial"/>
          <w:sz w:val="24"/>
          <w:szCs w:val="24"/>
        </w:rPr>
        <w:t xml:space="preserve"> ocen</w:t>
      </w:r>
      <w:r w:rsidR="0222E01A" w:rsidRPr="00364602">
        <w:rPr>
          <w:rFonts w:ascii="Arial" w:hAnsi="Arial" w:cs="Arial"/>
          <w:sz w:val="24"/>
          <w:szCs w:val="24"/>
        </w:rPr>
        <w:t>ą</w:t>
      </w:r>
      <w:r w:rsidR="6B50C571" w:rsidRPr="00364602">
        <w:rPr>
          <w:rFonts w:ascii="Arial" w:hAnsi="Arial" w:cs="Arial"/>
          <w:sz w:val="24"/>
          <w:szCs w:val="24"/>
        </w:rPr>
        <w:t xml:space="preserve"> </w:t>
      </w:r>
      <w:r w:rsidR="0222E01A" w:rsidRPr="00364602">
        <w:rPr>
          <w:rFonts w:ascii="Arial" w:hAnsi="Arial" w:cs="Arial"/>
          <w:sz w:val="24"/>
          <w:szCs w:val="24"/>
        </w:rPr>
        <w:t xml:space="preserve">wartości i </w:t>
      </w:r>
      <w:r w:rsidR="6B50C571" w:rsidRPr="00364602">
        <w:rPr>
          <w:rFonts w:ascii="Arial" w:hAnsi="Arial" w:cs="Arial"/>
          <w:sz w:val="24"/>
          <w:szCs w:val="24"/>
        </w:rPr>
        <w:t xml:space="preserve">jakości </w:t>
      </w:r>
      <w:r w:rsidR="1106D8A5" w:rsidRPr="00364602">
        <w:rPr>
          <w:rFonts w:ascii="Arial" w:hAnsi="Arial" w:cs="Arial"/>
          <w:sz w:val="24"/>
          <w:szCs w:val="24"/>
        </w:rPr>
        <w:t xml:space="preserve">realizowanych projektów oraz </w:t>
      </w:r>
      <w:r w:rsidRPr="00364602">
        <w:rPr>
          <w:rFonts w:ascii="Arial" w:hAnsi="Arial" w:cs="Arial"/>
          <w:sz w:val="24"/>
          <w:szCs w:val="24"/>
        </w:rPr>
        <w:t>pomocy udz</w:t>
      </w:r>
      <w:r w:rsidR="1A1B6B0D" w:rsidRPr="00364602">
        <w:rPr>
          <w:rFonts w:ascii="Arial" w:hAnsi="Arial" w:cs="Arial"/>
          <w:sz w:val="24"/>
          <w:szCs w:val="24"/>
        </w:rPr>
        <w:t xml:space="preserve">ielanej </w:t>
      </w:r>
      <w:r w:rsidR="6B50C571" w:rsidRPr="00364602">
        <w:rPr>
          <w:rFonts w:ascii="Arial" w:hAnsi="Arial" w:cs="Arial"/>
          <w:sz w:val="24"/>
          <w:szCs w:val="24"/>
        </w:rPr>
        <w:t xml:space="preserve">i </w:t>
      </w:r>
      <w:r w:rsidR="1A1B6B0D" w:rsidRPr="00364602">
        <w:rPr>
          <w:rFonts w:ascii="Arial" w:hAnsi="Arial" w:cs="Arial"/>
          <w:sz w:val="24"/>
          <w:szCs w:val="24"/>
        </w:rPr>
        <w:t>uczestnikom projektów</w:t>
      </w:r>
      <w:r w:rsidRPr="00364602">
        <w:rPr>
          <w:rFonts w:ascii="Arial" w:hAnsi="Arial" w:cs="Arial"/>
          <w:sz w:val="24"/>
          <w:szCs w:val="24"/>
        </w:rPr>
        <w:t xml:space="preserve">. </w:t>
      </w:r>
      <w:r w:rsidR="0222E01A" w:rsidRPr="00364602">
        <w:rPr>
          <w:rFonts w:ascii="Arial" w:hAnsi="Arial" w:cs="Arial"/>
          <w:sz w:val="24"/>
          <w:szCs w:val="24"/>
        </w:rPr>
        <w:t>B</w:t>
      </w:r>
      <w:r w:rsidR="19288D2B" w:rsidRPr="00364602">
        <w:rPr>
          <w:rFonts w:ascii="Arial" w:eastAsia="TimesNewRomanPSMT" w:hAnsi="Arial" w:cs="Arial"/>
          <w:sz w:val="24"/>
          <w:szCs w:val="24"/>
        </w:rPr>
        <w:t xml:space="preserve">adania ewaluacyjne interwencji publicznych identyfikują czynniki, które przyczyniły się do sukcesu lub niepowodzenia danej interwencji, formułują konkluzje, które mogą być przenoszone na inne, analogiczne interwencje, identyfikują najlepsze praktyki, formułują wnioski dotyczące polityki w zakresie </w:t>
      </w:r>
      <w:r w:rsidR="6B50C571" w:rsidRPr="00364602">
        <w:rPr>
          <w:rFonts w:ascii="Arial" w:eastAsia="TimesNewRomanPSMT" w:hAnsi="Arial" w:cs="Arial"/>
          <w:sz w:val="24"/>
          <w:szCs w:val="24"/>
        </w:rPr>
        <w:t xml:space="preserve">osiągania większej </w:t>
      </w:r>
      <w:r w:rsidR="19288D2B" w:rsidRPr="00364602">
        <w:rPr>
          <w:rFonts w:ascii="Arial" w:eastAsia="TimesNewRomanPSMT" w:hAnsi="Arial" w:cs="Arial"/>
          <w:sz w:val="24"/>
          <w:szCs w:val="24"/>
        </w:rPr>
        <w:t>spójności gospodarczej</w:t>
      </w:r>
      <w:r w:rsidR="6B50C571" w:rsidRPr="00364602">
        <w:rPr>
          <w:rFonts w:ascii="Arial" w:eastAsia="TimesNewRomanPSMT" w:hAnsi="Arial" w:cs="Arial"/>
          <w:sz w:val="24"/>
          <w:szCs w:val="24"/>
        </w:rPr>
        <w:t>,</w:t>
      </w:r>
      <w:r w:rsidR="19288D2B" w:rsidRPr="00364602">
        <w:rPr>
          <w:rFonts w:ascii="Arial" w:eastAsia="TimesNewRomanPSMT" w:hAnsi="Arial" w:cs="Arial"/>
          <w:sz w:val="24"/>
          <w:szCs w:val="24"/>
        </w:rPr>
        <w:t xml:space="preserve"> społecznej</w:t>
      </w:r>
      <w:r w:rsidR="6B50C571" w:rsidRPr="00364602">
        <w:rPr>
          <w:rFonts w:ascii="Arial" w:eastAsia="TimesNewRomanPSMT" w:hAnsi="Arial" w:cs="Arial"/>
          <w:sz w:val="24"/>
          <w:szCs w:val="24"/>
        </w:rPr>
        <w:t xml:space="preserve"> i terytorialnej</w:t>
      </w:r>
      <w:r w:rsidR="19288D2B" w:rsidRPr="00364602">
        <w:rPr>
          <w:rFonts w:ascii="Arial" w:eastAsia="TimesNewRomanPSMT" w:hAnsi="Arial" w:cs="Arial"/>
          <w:sz w:val="24"/>
          <w:szCs w:val="24"/>
        </w:rPr>
        <w:t>.</w:t>
      </w:r>
      <w:r w:rsidR="008F48C0" w:rsidRPr="00364602">
        <w:rPr>
          <w:rStyle w:val="Odwoanieprzypisudolnego"/>
          <w:rFonts w:ascii="Arial" w:eastAsia="TimesNewRomanPSMT" w:hAnsi="Arial" w:cs="Arial"/>
          <w:sz w:val="24"/>
          <w:szCs w:val="24"/>
        </w:rPr>
        <w:footnoteReference w:id="6"/>
      </w:r>
      <w:r w:rsidR="596030CD" w:rsidRPr="00364602">
        <w:rPr>
          <w:rFonts w:ascii="Arial" w:hAnsi="Arial" w:cs="Arial"/>
          <w:sz w:val="24"/>
          <w:szCs w:val="24"/>
        </w:rPr>
        <w:t xml:space="preserve"> </w:t>
      </w:r>
    </w:p>
    <w:p w14:paraId="6B724AAF" w14:textId="32EF8DD5" w:rsidR="00567245" w:rsidRPr="00364602" w:rsidRDefault="2E0F3488" w:rsidP="007D2568">
      <w:pPr>
        <w:autoSpaceDE w:val="0"/>
        <w:autoSpaceDN w:val="0"/>
        <w:adjustRightInd w:val="0"/>
        <w:spacing w:after="120"/>
        <w:rPr>
          <w:rFonts w:ascii="Arial" w:hAnsi="Arial" w:cs="Arial"/>
          <w:sz w:val="24"/>
          <w:szCs w:val="24"/>
          <w:highlight w:val="red"/>
        </w:rPr>
      </w:pPr>
      <w:r w:rsidRPr="00364602">
        <w:rPr>
          <w:rFonts w:ascii="Arial" w:hAnsi="Arial" w:cs="Arial"/>
          <w:sz w:val="24"/>
          <w:szCs w:val="24"/>
        </w:rPr>
        <w:t>Podejście</w:t>
      </w:r>
      <w:r w:rsidR="09EA1C49" w:rsidRPr="00364602">
        <w:rPr>
          <w:rFonts w:ascii="Arial" w:hAnsi="Arial" w:cs="Arial"/>
          <w:sz w:val="24"/>
          <w:szCs w:val="24"/>
        </w:rPr>
        <w:t xml:space="preserve"> takie jest również </w:t>
      </w:r>
      <w:r w:rsidR="34596666" w:rsidRPr="00364602">
        <w:rPr>
          <w:rFonts w:ascii="Arial" w:hAnsi="Arial" w:cs="Arial"/>
          <w:sz w:val="24"/>
          <w:szCs w:val="24"/>
        </w:rPr>
        <w:t>z</w:t>
      </w:r>
      <w:r w:rsidR="0697F8DC" w:rsidRPr="00364602">
        <w:rPr>
          <w:rFonts w:ascii="Arial" w:hAnsi="Arial" w:cs="Arial"/>
          <w:sz w:val="24"/>
          <w:szCs w:val="24"/>
        </w:rPr>
        <w:t>godn</w:t>
      </w:r>
      <w:r w:rsidR="6536ED21" w:rsidRPr="00364602">
        <w:rPr>
          <w:rFonts w:ascii="Arial" w:hAnsi="Arial" w:cs="Arial"/>
          <w:sz w:val="24"/>
          <w:szCs w:val="24"/>
        </w:rPr>
        <w:t>e</w:t>
      </w:r>
      <w:r w:rsidR="0697F8DC" w:rsidRPr="00364602">
        <w:rPr>
          <w:rFonts w:ascii="Arial" w:hAnsi="Arial" w:cs="Arial"/>
          <w:sz w:val="24"/>
          <w:szCs w:val="24"/>
        </w:rPr>
        <w:t xml:space="preserve"> z art. 44 pkt</w:t>
      </w:r>
      <w:r w:rsidR="7C28634E" w:rsidRPr="00364602">
        <w:rPr>
          <w:rFonts w:ascii="Arial" w:hAnsi="Arial" w:cs="Arial"/>
          <w:sz w:val="24"/>
          <w:szCs w:val="24"/>
        </w:rPr>
        <w:t xml:space="preserve">. 1 </w:t>
      </w:r>
      <w:r w:rsidR="003C6705" w:rsidRPr="00364602">
        <w:rPr>
          <w:rFonts w:ascii="Arial" w:hAnsi="Arial" w:cs="Arial"/>
          <w:sz w:val="24"/>
          <w:szCs w:val="24"/>
        </w:rPr>
        <w:t>rozporządzenia ogólnego</w:t>
      </w:r>
      <w:r w:rsidR="7C28634E" w:rsidRPr="00364602">
        <w:rPr>
          <w:rFonts w:ascii="Arial" w:hAnsi="Arial" w:cs="Arial"/>
          <w:sz w:val="24"/>
          <w:szCs w:val="24"/>
        </w:rPr>
        <w:t xml:space="preserve">, </w:t>
      </w:r>
      <w:r w:rsidR="65D5E656" w:rsidRPr="00364602">
        <w:rPr>
          <w:rFonts w:ascii="Arial" w:hAnsi="Arial" w:cs="Arial"/>
          <w:sz w:val="24"/>
          <w:szCs w:val="24"/>
        </w:rPr>
        <w:t xml:space="preserve">gdzie określono, że </w:t>
      </w:r>
      <w:r w:rsidR="7C28634E" w:rsidRPr="00364602">
        <w:rPr>
          <w:rFonts w:ascii="Arial" w:hAnsi="Arial" w:cs="Arial"/>
          <w:sz w:val="24"/>
          <w:szCs w:val="24"/>
        </w:rPr>
        <w:t>celem ewaluacji w latach 2021-2027</w:t>
      </w:r>
      <w:r w:rsidR="73E6B35B" w:rsidRPr="00364602">
        <w:rPr>
          <w:rFonts w:ascii="Arial" w:hAnsi="Arial" w:cs="Arial"/>
          <w:sz w:val="24"/>
          <w:szCs w:val="24"/>
        </w:rPr>
        <w:t>,</w:t>
      </w:r>
      <w:r w:rsidR="4C427AAD" w:rsidRPr="00364602">
        <w:rPr>
          <w:rFonts w:ascii="Arial" w:hAnsi="Arial" w:cs="Arial"/>
          <w:sz w:val="24"/>
          <w:szCs w:val="24"/>
        </w:rPr>
        <w:t xml:space="preserve"> jest </w:t>
      </w:r>
      <w:r w:rsidR="023964B3" w:rsidRPr="00364602">
        <w:rPr>
          <w:rFonts w:ascii="Arial" w:hAnsi="Arial" w:cs="Arial"/>
          <w:sz w:val="24"/>
          <w:szCs w:val="24"/>
        </w:rPr>
        <w:t xml:space="preserve">przede wszystkim </w:t>
      </w:r>
      <w:r w:rsidR="2863D4CE" w:rsidRPr="00364602">
        <w:rPr>
          <w:rFonts w:ascii="Arial" w:hAnsi="Arial" w:cs="Arial"/>
          <w:sz w:val="24"/>
          <w:szCs w:val="24"/>
        </w:rPr>
        <w:t>„</w:t>
      </w:r>
      <w:r w:rsidR="7C28634E" w:rsidRPr="00364602">
        <w:rPr>
          <w:rFonts w:ascii="Arial" w:hAnsi="Arial" w:cs="Arial"/>
          <w:sz w:val="24"/>
          <w:szCs w:val="24"/>
        </w:rPr>
        <w:t xml:space="preserve">poprawa jakości opracowywania programów i ich wdrażania poprzez przeprowadzenie ewaluacji pod kątem co najmniej jednego z następujących kryteriów: skuteczności, efektywności, trafności, spójności i unijnej wartości dodanej. Ewaluacje mogą również obejmować inne odpowiednie kryteria, takie jak poziom włączenia społecznego, niedyskryminację </w:t>
      </w:r>
      <w:r w:rsidR="5E5DC1FE" w:rsidRPr="00364602">
        <w:rPr>
          <w:rFonts w:ascii="Arial" w:hAnsi="Arial" w:cs="Arial"/>
          <w:sz w:val="24"/>
          <w:szCs w:val="24"/>
        </w:rPr>
        <w:t>czy</w:t>
      </w:r>
      <w:r w:rsidR="00EC62CD" w:rsidRPr="00364602">
        <w:rPr>
          <w:rFonts w:ascii="Arial" w:hAnsi="Arial" w:cs="Arial"/>
          <w:sz w:val="24"/>
          <w:szCs w:val="24"/>
        </w:rPr>
        <w:t xml:space="preserve"> </w:t>
      </w:r>
      <w:r w:rsidR="7C28634E" w:rsidRPr="00364602">
        <w:rPr>
          <w:rFonts w:ascii="Arial" w:hAnsi="Arial" w:cs="Arial"/>
          <w:sz w:val="24"/>
          <w:szCs w:val="24"/>
        </w:rPr>
        <w:t>widoczność</w:t>
      </w:r>
      <w:r w:rsidR="2863D4CE" w:rsidRPr="00364602">
        <w:rPr>
          <w:rFonts w:ascii="Arial" w:hAnsi="Arial" w:cs="Arial"/>
          <w:sz w:val="24"/>
          <w:szCs w:val="24"/>
        </w:rPr>
        <w:t>”</w:t>
      </w:r>
      <w:r w:rsidR="7C28634E" w:rsidRPr="00364602">
        <w:rPr>
          <w:rFonts w:ascii="Arial" w:hAnsi="Arial" w:cs="Arial"/>
          <w:sz w:val="24"/>
          <w:szCs w:val="24"/>
        </w:rPr>
        <w:t xml:space="preserve">. </w:t>
      </w:r>
    </w:p>
    <w:p w14:paraId="6AE2619B" w14:textId="010497A8" w:rsidR="00A270CC" w:rsidRDefault="00A270CC" w:rsidP="007D2568">
      <w:pPr>
        <w:autoSpaceDE w:val="0"/>
        <w:autoSpaceDN w:val="0"/>
        <w:adjustRightInd w:val="0"/>
        <w:spacing w:after="120"/>
        <w:rPr>
          <w:rFonts w:ascii="Arial" w:hAnsi="Arial" w:cs="Arial"/>
          <w:b/>
          <w:bCs/>
          <w:sz w:val="24"/>
          <w:szCs w:val="24"/>
        </w:rPr>
      </w:pPr>
    </w:p>
    <w:p w14:paraId="283AC7CC" w14:textId="720FA6B0" w:rsidR="007048F6" w:rsidRDefault="007048F6" w:rsidP="007D2568">
      <w:pPr>
        <w:autoSpaceDE w:val="0"/>
        <w:autoSpaceDN w:val="0"/>
        <w:adjustRightInd w:val="0"/>
        <w:spacing w:after="120"/>
        <w:rPr>
          <w:rFonts w:ascii="Arial" w:hAnsi="Arial" w:cs="Arial"/>
          <w:b/>
          <w:bCs/>
          <w:sz w:val="24"/>
          <w:szCs w:val="24"/>
        </w:rPr>
      </w:pPr>
    </w:p>
    <w:p w14:paraId="5D7AA183" w14:textId="449312A7" w:rsidR="007048F6" w:rsidRDefault="007048F6" w:rsidP="007D2568">
      <w:pPr>
        <w:autoSpaceDE w:val="0"/>
        <w:autoSpaceDN w:val="0"/>
        <w:adjustRightInd w:val="0"/>
        <w:spacing w:after="120"/>
        <w:rPr>
          <w:rFonts w:ascii="Arial" w:hAnsi="Arial" w:cs="Arial"/>
          <w:b/>
          <w:bCs/>
          <w:sz w:val="24"/>
          <w:szCs w:val="24"/>
        </w:rPr>
      </w:pPr>
    </w:p>
    <w:p w14:paraId="593F785E" w14:textId="72F996F8" w:rsidR="007048F6" w:rsidRDefault="007048F6" w:rsidP="007D2568">
      <w:pPr>
        <w:autoSpaceDE w:val="0"/>
        <w:autoSpaceDN w:val="0"/>
        <w:adjustRightInd w:val="0"/>
        <w:spacing w:after="120"/>
        <w:rPr>
          <w:rFonts w:ascii="Arial" w:hAnsi="Arial" w:cs="Arial"/>
          <w:b/>
          <w:bCs/>
          <w:sz w:val="24"/>
          <w:szCs w:val="24"/>
        </w:rPr>
      </w:pPr>
    </w:p>
    <w:p w14:paraId="6C21ACB7" w14:textId="77777777" w:rsidR="007048F6" w:rsidRDefault="007048F6" w:rsidP="007D2568">
      <w:pPr>
        <w:autoSpaceDE w:val="0"/>
        <w:autoSpaceDN w:val="0"/>
        <w:adjustRightInd w:val="0"/>
        <w:spacing w:after="120"/>
        <w:rPr>
          <w:rFonts w:ascii="Arial" w:hAnsi="Arial" w:cs="Arial"/>
          <w:b/>
          <w:bCs/>
          <w:sz w:val="24"/>
          <w:szCs w:val="24"/>
        </w:rPr>
      </w:pPr>
    </w:p>
    <w:p w14:paraId="3C614882" w14:textId="4A9FB52E" w:rsidR="008E5171" w:rsidRPr="00364602" w:rsidRDefault="75328C74" w:rsidP="007D2568">
      <w:pPr>
        <w:autoSpaceDE w:val="0"/>
        <w:autoSpaceDN w:val="0"/>
        <w:adjustRightInd w:val="0"/>
        <w:spacing w:after="120"/>
        <w:rPr>
          <w:rFonts w:ascii="Arial" w:hAnsi="Arial" w:cs="Arial"/>
          <w:b/>
          <w:bCs/>
          <w:sz w:val="24"/>
          <w:szCs w:val="24"/>
        </w:rPr>
      </w:pPr>
      <w:r w:rsidRPr="00364602">
        <w:rPr>
          <w:rFonts w:ascii="Arial" w:hAnsi="Arial" w:cs="Arial"/>
          <w:b/>
          <w:bCs/>
          <w:sz w:val="24"/>
          <w:szCs w:val="24"/>
        </w:rPr>
        <w:t xml:space="preserve">Grafika </w:t>
      </w:r>
      <w:r w:rsidR="3A690374" w:rsidRPr="00364602">
        <w:rPr>
          <w:rFonts w:ascii="Arial" w:hAnsi="Arial" w:cs="Arial"/>
          <w:b/>
          <w:bCs/>
          <w:sz w:val="24"/>
          <w:szCs w:val="24"/>
        </w:rPr>
        <w:t>2</w:t>
      </w:r>
      <w:r w:rsidRPr="00364602">
        <w:rPr>
          <w:rFonts w:ascii="Arial" w:hAnsi="Arial" w:cs="Arial"/>
          <w:b/>
          <w:bCs/>
          <w:sz w:val="24"/>
          <w:szCs w:val="24"/>
        </w:rPr>
        <w:t xml:space="preserve">: Cele </w:t>
      </w:r>
      <w:r w:rsidR="787564B4" w:rsidRPr="00364602">
        <w:rPr>
          <w:rFonts w:ascii="Arial" w:hAnsi="Arial" w:cs="Arial"/>
          <w:b/>
          <w:bCs/>
          <w:sz w:val="24"/>
          <w:szCs w:val="24"/>
        </w:rPr>
        <w:t xml:space="preserve">Ewaluacji </w:t>
      </w:r>
      <w:r w:rsidR="00C72928" w:rsidRPr="00364602">
        <w:rPr>
          <w:rFonts w:ascii="Arial" w:hAnsi="Arial" w:cs="Arial"/>
          <w:b/>
          <w:bCs/>
          <w:sz w:val="24"/>
          <w:szCs w:val="24"/>
        </w:rPr>
        <w:t xml:space="preserve">programu </w:t>
      </w:r>
      <w:r w:rsidRPr="00364602">
        <w:rPr>
          <w:rFonts w:ascii="Arial" w:hAnsi="Arial" w:cs="Arial"/>
          <w:b/>
          <w:bCs/>
          <w:sz w:val="24"/>
          <w:szCs w:val="24"/>
        </w:rPr>
        <w:t>FERS</w:t>
      </w:r>
    </w:p>
    <w:p w14:paraId="7B277D23" w14:textId="4B0C403F" w:rsidR="00E82514" w:rsidRPr="00364602" w:rsidRDefault="000A7258" w:rsidP="007D2568">
      <w:pPr>
        <w:autoSpaceDE w:val="0"/>
        <w:autoSpaceDN w:val="0"/>
        <w:adjustRightInd w:val="0"/>
        <w:spacing w:after="120"/>
        <w:rPr>
          <w:rFonts w:ascii="Arial" w:hAnsi="Arial" w:cs="Arial"/>
          <w:sz w:val="24"/>
          <w:szCs w:val="24"/>
        </w:rPr>
      </w:pPr>
      <w:r w:rsidRPr="00364602">
        <w:rPr>
          <w:noProof/>
        </w:rPr>
        <w:drawing>
          <wp:inline distT="0" distB="0" distL="0" distR="0" wp14:anchorId="30099BBC" wp14:editId="776892D2">
            <wp:extent cx="6305550" cy="3867150"/>
            <wp:effectExtent l="0" t="0" r="0" b="38100"/>
            <wp:docPr id="1" name="Diagram 1" descr="grafika przedstawiająca cele ewaluacji programu FERS">
              <a:extLst xmlns:a="http://schemas.openxmlformats.org/drawingml/2006/main">
                <a:ext uri="{FF2B5EF4-FFF2-40B4-BE49-F238E27FC236}">
                  <a16:creationId xmlns:a16="http://schemas.microsoft.com/office/drawing/2014/main" id="{2093F6B6-7EB8-479D-81E2-3FDD06E118E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D139110" w14:textId="77777777" w:rsidR="00A32839" w:rsidRPr="00364602" w:rsidRDefault="00A32839" w:rsidP="007D2568">
      <w:pPr>
        <w:spacing w:after="120"/>
        <w:rPr>
          <w:rFonts w:ascii="Arial" w:hAnsi="Arial" w:cs="Arial"/>
          <w:spacing w:val="-2"/>
          <w:sz w:val="24"/>
          <w:szCs w:val="24"/>
        </w:rPr>
      </w:pPr>
    </w:p>
    <w:p w14:paraId="34F8A6B8" w14:textId="13C7A5BE" w:rsidR="00CE4EC6" w:rsidRPr="00364602" w:rsidRDefault="30FA2BCF" w:rsidP="007D2568">
      <w:pPr>
        <w:spacing w:after="120"/>
        <w:rPr>
          <w:rFonts w:ascii="Arial" w:eastAsia="Times New Roman" w:hAnsi="Arial" w:cs="Arial"/>
          <w:sz w:val="24"/>
          <w:szCs w:val="24"/>
          <w:lang w:eastAsia="pl-PL"/>
        </w:rPr>
      </w:pPr>
      <w:r w:rsidRPr="00364602">
        <w:rPr>
          <w:rFonts w:ascii="Arial" w:hAnsi="Arial" w:cs="Arial"/>
          <w:spacing w:val="-2"/>
          <w:sz w:val="24"/>
          <w:szCs w:val="24"/>
        </w:rPr>
        <w:t>P</w:t>
      </w:r>
      <w:r w:rsidR="092E7E19" w:rsidRPr="00364602">
        <w:rPr>
          <w:rFonts w:ascii="Arial" w:hAnsi="Arial" w:cs="Arial"/>
          <w:spacing w:val="-2"/>
          <w:sz w:val="24"/>
          <w:szCs w:val="24"/>
        </w:rPr>
        <w:t xml:space="preserve">roces ewaluacji jest </w:t>
      </w:r>
      <w:r w:rsidR="3C0ACCB8" w:rsidRPr="00364602">
        <w:rPr>
          <w:rFonts w:ascii="Arial" w:hAnsi="Arial" w:cs="Arial"/>
          <w:spacing w:val="-2"/>
          <w:sz w:val="24"/>
          <w:szCs w:val="24"/>
        </w:rPr>
        <w:t xml:space="preserve">ściśle </w:t>
      </w:r>
      <w:r w:rsidR="092E7E19" w:rsidRPr="00364602">
        <w:rPr>
          <w:rFonts w:ascii="Arial" w:hAnsi="Arial" w:cs="Arial"/>
          <w:spacing w:val="-2"/>
          <w:sz w:val="24"/>
          <w:szCs w:val="24"/>
        </w:rPr>
        <w:t xml:space="preserve">związany z cyklem </w:t>
      </w:r>
      <w:r w:rsidR="5517A39B" w:rsidRPr="00364602">
        <w:rPr>
          <w:rFonts w:ascii="Arial" w:hAnsi="Arial" w:cs="Arial"/>
          <w:spacing w:val="-2"/>
          <w:sz w:val="24"/>
          <w:szCs w:val="24"/>
        </w:rPr>
        <w:t>wdrażania</w:t>
      </w:r>
      <w:r w:rsidR="3C1E624D" w:rsidRPr="00364602">
        <w:rPr>
          <w:rFonts w:ascii="Arial" w:hAnsi="Arial" w:cs="Arial"/>
          <w:spacing w:val="-2"/>
          <w:sz w:val="24"/>
          <w:szCs w:val="24"/>
        </w:rPr>
        <w:t xml:space="preserve"> programu</w:t>
      </w:r>
      <w:r w:rsidR="3C0ACCB8" w:rsidRPr="00364602">
        <w:rPr>
          <w:rFonts w:ascii="Arial" w:hAnsi="Arial" w:cs="Arial"/>
          <w:spacing w:val="-2"/>
          <w:sz w:val="24"/>
          <w:szCs w:val="24"/>
        </w:rPr>
        <w:t xml:space="preserve">, w ramach którego </w:t>
      </w:r>
      <w:r w:rsidR="092E7E19" w:rsidRPr="00364602">
        <w:rPr>
          <w:rFonts w:ascii="Arial" w:hAnsi="Arial" w:cs="Arial"/>
          <w:spacing w:val="-2"/>
          <w:sz w:val="24"/>
          <w:szCs w:val="24"/>
        </w:rPr>
        <w:t xml:space="preserve">ewaluacja jest </w:t>
      </w:r>
      <w:r w:rsidR="6DDAB487" w:rsidRPr="00364602">
        <w:rPr>
          <w:rFonts w:ascii="Arial" w:hAnsi="Arial" w:cs="Arial"/>
          <w:spacing w:val="-2"/>
          <w:sz w:val="24"/>
          <w:szCs w:val="24"/>
        </w:rPr>
        <w:t>niezbędnym etapem</w:t>
      </w:r>
      <w:r w:rsidR="0222E01A" w:rsidRPr="00364602">
        <w:rPr>
          <w:rFonts w:ascii="Arial" w:hAnsi="Arial" w:cs="Arial"/>
          <w:spacing w:val="-2"/>
          <w:sz w:val="24"/>
          <w:szCs w:val="24"/>
        </w:rPr>
        <w:t>,</w:t>
      </w:r>
      <w:r w:rsidR="3C0ACCB8" w:rsidRPr="00364602">
        <w:rPr>
          <w:rFonts w:ascii="Arial" w:hAnsi="Arial" w:cs="Arial"/>
          <w:spacing w:val="-2"/>
          <w:sz w:val="24"/>
          <w:szCs w:val="24"/>
        </w:rPr>
        <w:t xml:space="preserve"> </w:t>
      </w:r>
      <w:r w:rsidR="092E7E19" w:rsidRPr="00364602">
        <w:rPr>
          <w:rFonts w:ascii="Arial" w:hAnsi="Arial" w:cs="Arial"/>
          <w:spacing w:val="-2"/>
          <w:sz w:val="24"/>
          <w:szCs w:val="24"/>
        </w:rPr>
        <w:t>pozwalającym na stałe doskonalenie polityk, programów i projektów zorientowanych na rozwiązanie problemów społecznych, gdyż jedną z funkcji ewaluacji jest wzmocnienie procesu uczenia się organizacji.</w:t>
      </w:r>
      <w:r w:rsidR="6FE2B634" w:rsidRPr="00364602">
        <w:rPr>
          <w:rFonts w:ascii="Arial" w:hAnsi="Arial" w:cs="Arial"/>
          <w:spacing w:val="-2"/>
          <w:sz w:val="24"/>
          <w:szCs w:val="24"/>
        </w:rPr>
        <w:t xml:space="preserve"> </w:t>
      </w:r>
      <w:r w:rsidR="50794C1D" w:rsidRPr="00364602">
        <w:rPr>
          <w:rFonts w:ascii="Arial" w:eastAsia="Times New Roman" w:hAnsi="Arial" w:cs="Arial"/>
          <w:sz w:val="24"/>
          <w:szCs w:val="24"/>
          <w:lang w:eastAsia="pl-PL"/>
        </w:rPr>
        <w:t xml:space="preserve">Celem ewaluacji jest </w:t>
      </w:r>
      <w:r w:rsidR="3C0ACCB8" w:rsidRPr="00364602">
        <w:rPr>
          <w:rFonts w:ascii="Arial" w:eastAsia="Times New Roman" w:hAnsi="Arial" w:cs="Arial"/>
          <w:sz w:val="24"/>
          <w:szCs w:val="24"/>
          <w:lang w:eastAsia="pl-PL"/>
        </w:rPr>
        <w:t xml:space="preserve">również </w:t>
      </w:r>
      <w:r w:rsidR="50794C1D" w:rsidRPr="00364602">
        <w:rPr>
          <w:rFonts w:ascii="Arial" w:eastAsia="Times New Roman" w:hAnsi="Arial" w:cs="Arial"/>
          <w:sz w:val="24"/>
          <w:szCs w:val="24"/>
          <w:lang w:eastAsia="pl-PL"/>
        </w:rPr>
        <w:t xml:space="preserve">zwiększenie </w:t>
      </w:r>
      <w:r w:rsidR="552CF18D" w:rsidRPr="00364602">
        <w:rPr>
          <w:rFonts w:ascii="Arial" w:eastAsia="Times New Roman" w:hAnsi="Arial" w:cs="Arial"/>
          <w:sz w:val="24"/>
          <w:szCs w:val="24"/>
          <w:lang w:eastAsia="pl-PL"/>
        </w:rPr>
        <w:t xml:space="preserve">poziomu </w:t>
      </w:r>
      <w:r w:rsidR="50794C1D" w:rsidRPr="00364602">
        <w:rPr>
          <w:rFonts w:ascii="Arial" w:eastAsia="Times New Roman" w:hAnsi="Arial" w:cs="Arial"/>
          <w:sz w:val="24"/>
          <w:szCs w:val="24"/>
          <w:lang w:eastAsia="pl-PL"/>
        </w:rPr>
        <w:t xml:space="preserve">wiedzy o tym, co działa, a co nie, tak aby można było odpowiednio szybko podejmować decyzje na temat niezbędnych działań, w oparciu o obiektywną wiedzę i „dowody” dostarczone w ramach badań oraz wyciągać wnioski na temat skuteczności dotychczasowych </w:t>
      </w:r>
      <w:r w:rsidR="3C0ACCB8" w:rsidRPr="00364602">
        <w:rPr>
          <w:rFonts w:ascii="Arial" w:eastAsia="Times New Roman" w:hAnsi="Arial" w:cs="Arial"/>
          <w:sz w:val="24"/>
          <w:szCs w:val="24"/>
          <w:lang w:eastAsia="pl-PL"/>
        </w:rPr>
        <w:t>interwencji</w:t>
      </w:r>
      <w:r w:rsidR="50794C1D" w:rsidRPr="00364602">
        <w:rPr>
          <w:rFonts w:ascii="Arial" w:eastAsia="Times New Roman" w:hAnsi="Arial" w:cs="Arial"/>
          <w:sz w:val="24"/>
          <w:szCs w:val="24"/>
          <w:lang w:eastAsia="pl-PL"/>
        </w:rPr>
        <w:t xml:space="preserve">. </w:t>
      </w:r>
    </w:p>
    <w:p w14:paraId="7BFA2501" w14:textId="0FCDBC95" w:rsidR="00010D80" w:rsidRPr="00364602" w:rsidRDefault="350F5046" w:rsidP="007D2568">
      <w:pPr>
        <w:spacing w:after="120"/>
        <w:rPr>
          <w:rFonts w:ascii="Arial" w:eastAsia="Times New Roman" w:hAnsi="Arial" w:cs="Arial"/>
          <w:sz w:val="24"/>
          <w:szCs w:val="24"/>
          <w:highlight w:val="red"/>
          <w:lang w:eastAsia="pl-PL"/>
        </w:rPr>
      </w:pPr>
      <w:r w:rsidRPr="5E93E922">
        <w:rPr>
          <w:rFonts w:ascii="Arial" w:hAnsi="Arial" w:cs="Arial"/>
          <w:sz w:val="24"/>
          <w:szCs w:val="24"/>
        </w:rPr>
        <w:t>Rozporządzenie</w:t>
      </w:r>
      <w:r w:rsidR="4E798FF9" w:rsidRPr="5E93E922">
        <w:rPr>
          <w:rFonts w:ascii="Arial" w:hAnsi="Arial" w:cs="Arial"/>
          <w:sz w:val="24"/>
          <w:szCs w:val="24"/>
        </w:rPr>
        <w:t xml:space="preserve"> ogólne</w:t>
      </w:r>
      <w:r w:rsidRPr="5E93E922">
        <w:rPr>
          <w:rFonts w:ascii="Arial" w:hAnsi="Arial" w:cs="Arial"/>
          <w:sz w:val="24"/>
          <w:szCs w:val="24"/>
        </w:rPr>
        <w:t xml:space="preserve"> </w:t>
      </w:r>
      <w:r w:rsidR="40356DA5" w:rsidRPr="5E93E922">
        <w:rPr>
          <w:rStyle w:val="hps"/>
          <w:rFonts w:ascii="Arial" w:hAnsi="Arial" w:cs="Arial"/>
          <w:sz w:val="24"/>
          <w:szCs w:val="24"/>
        </w:rPr>
        <w:t>kładzie również większy nacisk</w:t>
      </w:r>
      <w:r w:rsidR="00EC62CD" w:rsidRPr="5E93E922">
        <w:rPr>
          <w:rStyle w:val="hps"/>
          <w:rFonts w:ascii="Arial" w:hAnsi="Arial" w:cs="Arial"/>
          <w:sz w:val="24"/>
          <w:szCs w:val="24"/>
        </w:rPr>
        <w:t xml:space="preserve"> </w:t>
      </w:r>
      <w:r w:rsidR="40356DA5" w:rsidRPr="5E93E922">
        <w:rPr>
          <w:rStyle w:val="hps"/>
          <w:rFonts w:ascii="Arial" w:hAnsi="Arial" w:cs="Arial"/>
          <w:sz w:val="24"/>
          <w:szCs w:val="24"/>
        </w:rPr>
        <w:t xml:space="preserve">na </w:t>
      </w:r>
      <w:r w:rsidR="40356DA5" w:rsidRPr="5E93E922">
        <w:rPr>
          <w:rFonts w:ascii="Arial" w:hAnsi="Arial" w:cs="Arial"/>
          <w:sz w:val="24"/>
          <w:szCs w:val="24"/>
        </w:rPr>
        <w:t>realiz</w:t>
      </w:r>
      <w:r w:rsidR="00EC62CD" w:rsidRPr="5E93E922">
        <w:rPr>
          <w:rFonts w:ascii="Arial" w:hAnsi="Arial" w:cs="Arial"/>
          <w:sz w:val="24"/>
          <w:szCs w:val="24"/>
        </w:rPr>
        <w:t>ację</w:t>
      </w:r>
      <w:r w:rsidR="40356DA5" w:rsidRPr="5E93E922">
        <w:rPr>
          <w:rFonts w:ascii="Arial" w:hAnsi="Arial" w:cs="Arial"/>
          <w:sz w:val="24"/>
          <w:szCs w:val="24"/>
        </w:rPr>
        <w:t xml:space="preserve"> badań </w:t>
      </w:r>
      <w:r w:rsidR="04D814CD" w:rsidRPr="5E93E922">
        <w:rPr>
          <w:rFonts w:ascii="Arial" w:hAnsi="Arial" w:cs="Arial"/>
          <w:sz w:val="24"/>
          <w:szCs w:val="24"/>
        </w:rPr>
        <w:t xml:space="preserve">skoncentrowanych na ocenie </w:t>
      </w:r>
      <w:r w:rsidR="40356DA5" w:rsidRPr="5E93E922">
        <w:rPr>
          <w:rFonts w:ascii="Arial" w:hAnsi="Arial" w:cs="Arial"/>
          <w:sz w:val="24"/>
          <w:szCs w:val="24"/>
        </w:rPr>
        <w:t xml:space="preserve">wpływu realizowanej </w:t>
      </w:r>
      <w:r w:rsidR="1B6C830C" w:rsidRPr="5E93E922">
        <w:rPr>
          <w:rFonts w:ascii="Arial" w:hAnsi="Arial" w:cs="Arial"/>
          <w:sz w:val="24"/>
          <w:szCs w:val="24"/>
        </w:rPr>
        <w:t>interwencji</w:t>
      </w:r>
      <w:r w:rsidR="3E09568A" w:rsidRPr="5E93E922">
        <w:rPr>
          <w:rFonts w:ascii="Arial" w:hAnsi="Arial" w:cs="Arial"/>
          <w:sz w:val="24"/>
          <w:szCs w:val="24"/>
        </w:rPr>
        <w:t>, niż miało to miejsce w przypadku poprzednich perspektyw finansowych.</w:t>
      </w:r>
      <w:r w:rsidR="40356DA5" w:rsidRPr="5E93E922">
        <w:rPr>
          <w:rFonts w:ascii="Arial" w:hAnsi="Arial" w:cs="Arial"/>
          <w:sz w:val="24"/>
          <w:szCs w:val="24"/>
        </w:rPr>
        <w:t xml:space="preserve"> </w:t>
      </w:r>
      <w:r w:rsidR="191CEE26" w:rsidRPr="5E93E922">
        <w:rPr>
          <w:rFonts w:ascii="Arial" w:hAnsi="Arial" w:cs="Arial"/>
          <w:sz w:val="24"/>
          <w:szCs w:val="24"/>
        </w:rPr>
        <w:t>Tym samym oprócz</w:t>
      </w:r>
      <w:r w:rsidR="7FBB1D51" w:rsidRPr="5E93E922">
        <w:rPr>
          <w:rFonts w:ascii="Arial" w:hAnsi="Arial" w:cs="Arial"/>
          <w:sz w:val="24"/>
          <w:szCs w:val="24"/>
        </w:rPr>
        <w:t xml:space="preserve"> prowadzenia badań</w:t>
      </w:r>
      <w:r w:rsidR="191CEE26" w:rsidRPr="5E93E922">
        <w:rPr>
          <w:rFonts w:ascii="Arial" w:hAnsi="Arial" w:cs="Arial"/>
          <w:sz w:val="24"/>
          <w:szCs w:val="24"/>
        </w:rPr>
        <w:t>, które będą miały na celu ocenę rozwiązań systemowych</w:t>
      </w:r>
      <w:r w:rsidR="6B29EDDF" w:rsidRPr="5E93E922">
        <w:rPr>
          <w:rFonts w:ascii="Arial" w:hAnsi="Arial" w:cs="Arial"/>
          <w:sz w:val="24"/>
          <w:szCs w:val="24"/>
        </w:rPr>
        <w:t xml:space="preserve"> związanych z wdrażaniem </w:t>
      </w:r>
      <w:r w:rsidR="00C72928" w:rsidRPr="5E93E922">
        <w:rPr>
          <w:rFonts w:ascii="Arial" w:hAnsi="Arial" w:cs="Arial"/>
          <w:sz w:val="24"/>
          <w:szCs w:val="24"/>
        </w:rPr>
        <w:t>programu</w:t>
      </w:r>
      <w:r w:rsidR="6B29EDDF" w:rsidRPr="5E93E922">
        <w:rPr>
          <w:rFonts w:ascii="Arial" w:hAnsi="Arial" w:cs="Arial"/>
          <w:sz w:val="24"/>
          <w:szCs w:val="24"/>
        </w:rPr>
        <w:t xml:space="preserve">, </w:t>
      </w:r>
      <w:r w:rsidR="32614EAD" w:rsidRPr="5E93E922">
        <w:rPr>
          <w:rFonts w:ascii="Arial" w:hAnsi="Arial" w:cs="Arial"/>
          <w:sz w:val="24"/>
          <w:szCs w:val="24"/>
        </w:rPr>
        <w:t xml:space="preserve">w planie przewidziano również badania </w:t>
      </w:r>
      <w:r w:rsidRPr="5E93E922">
        <w:rPr>
          <w:rStyle w:val="hps"/>
          <w:rFonts w:ascii="Arial" w:hAnsi="Arial" w:cs="Arial"/>
          <w:sz w:val="24"/>
          <w:szCs w:val="24"/>
        </w:rPr>
        <w:t xml:space="preserve">wpływu </w:t>
      </w:r>
      <w:r w:rsidR="608FA919" w:rsidRPr="5E93E922">
        <w:rPr>
          <w:rStyle w:val="hps"/>
          <w:rFonts w:ascii="Arial" w:hAnsi="Arial" w:cs="Arial"/>
          <w:sz w:val="24"/>
          <w:szCs w:val="24"/>
        </w:rPr>
        <w:t xml:space="preserve">realizowanej interwencji </w:t>
      </w:r>
      <w:r w:rsidRPr="5E93E922">
        <w:rPr>
          <w:rStyle w:val="hps"/>
          <w:rFonts w:ascii="Arial" w:hAnsi="Arial" w:cs="Arial"/>
          <w:sz w:val="24"/>
          <w:szCs w:val="24"/>
        </w:rPr>
        <w:t>na sytuację poszczególnych grup docelowych</w:t>
      </w:r>
      <w:r w:rsidR="33F1A009" w:rsidRPr="5E93E922">
        <w:rPr>
          <w:rStyle w:val="hps"/>
          <w:rFonts w:ascii="Arial" w:hAnsi="Arial" w:cs="Arial"/>
          <w:sz w:val="24"/>
          <w:szCs w:val="24"/>
        </w:rPr>
        <w:t xml:space="preserve"> objętych interwencją </w:t>
      </w:r>
      <w:r w:rsidR="00C72928" w:rsidRPr="5E93E922">
        <w:rPr>
          <w:rStyle w:val="hps"/>
          <w:rFonts w:ascii="Arial" w:hAnsi="Arial" w:cs="Arial"/>
          <w:sz w:val="24"/>
          <w:szCs w:val="24"/>
        </w:rPr>
        <w:t xml:space="preserve">programu </w:t>
      </w:r>
      <w:r w:rsidR="33F1A009" w:rsidRPr="5E93E922">
        <w:rPr>
          <w:rStyle w:val="hps"/>
          <w:rFonts w:ascii="Arial" w:hAnsi="Arial" w:cs="Arial"/>
          <w:sz w:val="24"/>
          <w:szCs w:val="24"/>
        </w:rPr>
        <w:t xml:space="preserve">oraz na </w:t>
      </w:r>
      <w:r w:rsidRPr="5E93E922">
        <w:rPr>
          <w:rStyle w:val="hps"/>
          <w:rFonts w:ascii="Arial" w:hAnsi="Arial" w:cs="Arial"/>
          <w:sz w:val="24"/>
          <w:szCs w:val="24"/>
        </w:rPr>
        <w:t xml:space="preserve">zmiany </w:t>
      </w:r>
      <w:r w:rsidR="03C4071C" w:rsidRPr="5E93E922">
        <w:rPr>
          <w:rStyle w:val="hps"/>
          <w:rFonts w:ascii="Arial" w:hAnsi="Arial" w:cs="Arial"/>
          <w:sz w:val="24"/>
          <w:szCs w:val="24"/>
        </w:rPr>
        <w:t>w obszarach</w:t>
      </w:r>
      <w:r w:rsidR="057ADF1B" w:rsidRPr="5E93E922">
        <w:rPr>
          <w:rStyle w:val="hps"/>
          <w:rFonts w:ascii="Arial" w:hAnsi="Arial" w:cs="Arial"/>
          <w:sz w:val="24"/>
          <w:szCs w:val="24"/>
        </w:rPr>
        <w:t xml:space="preserve"> jego</w:t>
      </w:r>
      <w:r w:rsidR="03C4071C" w:rsidRPr="5E93E922">
        <w:rPr>
          <w:rStyle w:val="hps"/>
          <w:rFonts w:ascii="Arial" w:hAnsi="Arial" w:cs="Arial"/>
          <w:sz w:val="24"/>
          <w:szCs w:val="24"/>
        </w:rPr>
        <w:t xml:space="preserve"> </w:t>
      </w:r>
      <w:r w:rsidR="585BC751" w:rsidRPr="5E93E922">
        <w:rPr>
          <w:rStyle w:val="hps"/>
          <w:rFonts w:ascii="Arial" w:hAnsi="Arial" w:cs="Arial"/>
          <w:sz w:val="24"/>
          <w:szCs w:val="24"/>
        </w:rPr>
        <w:t>interwencji</w:t>
      </w:r>
      <w:r w:rsidRPr="5E93E922">
        <w:rPr>
          <w:rStyle w:val="hps"/>
          <w:rFonts w:ascii="Arial" w:hAnsi="Arial" w:cs="Arial"/>
          <w:sz w:val="24"/>
          <w:szCs w:val="24"/>
        </w:rPr>
        <w:t xml:space="preserve">. </w:t>
      </w:r>
      <w:r w:rsidR="56C00775" w:rsidRPr="5E93E922">
        <w:rPr>
          <w:rStyle w:val="hps"/>
          <w:rFonts w:ascii="Arial" w:hAnsi="Arial" w:cs="Arial"/>
          <w:sz w:val="24"/>
          <w:szCs w:val="24"/>
        </w:rPr>
        <w:t xml:space="preserve">W okresie programowania 2021-2027, </w:t>
      </w:r>
      <w:r w:rsidR="003C6705" w:rsidRPr="5E93E922">
        <w:rPr>
          <w:rFonts w:ascii="Arial" w:eastAsia="Times New Roman" w:hAnsi="Arial" w:cs="Arial"/>
          <w:sz w:val="24"/>
          <w:szCs w:val="24"/>
          <w:lang w:eastAsia="pl-PL"/>
        </w:rPr>
        <w:t xml:space="preserve">ewaluacje </w:t>
      </w:r>
      <w:r w:rsidRPr="5E93E922">
        <w:rPr>
          <w:rFonts w:ascii="Arial" w:eastAsia="Times New Roman" w:hAnsi="Arial" w:cs="Arial"/>
          <w:sz w:val="24"/>
          <w:szCs w:val="24"/>
          <w:lang w:eastAsia="pl-PL"/>
        </w:rPr>
        <w:t>powinny więc wskazywać jak duży jest wkład interwencji EFS</w:t>
      </w:r>
      <w:r w:rsidR="56C00775" w:rsidRPr="5E93E922">
        <w:rPr>
          <w:rFonts w:ascii="Arial" w:eastAsia="Times New Roman" w:hAnsi="Arial" w:cs="Arial"/>
          <w:sz w:val="24"/>
          <w:szCs w:val="24"/>
          <w:lang w:eastAsia="pl-PL"/>
        </w:rPr>
        <w:t>+</w:t>
      </w:r>
      <w:r w:rsidRPr="5E93E922">
        <w:rPr>
          <w:rFonts w:ascii="Arial" w:eastAsia="Times New Roman" w:hAnsi="Arial" w:cs="Arial"/>
          <w:sz w:val="24"/>
          <w:szCs w:val="24"/>
          <w:lang w:eastAsia="pl-PL"/>
        </w:rPr>
        <w:t xml:space="preserve"> w osiągnięcie zaobserwowa</w:t>
      </w:r>
      <w:r w:rsidR="0222E01A" w:rsidRPr="5E93E922">
        <w:rPr>
          <w:rFonts w:ascii="Arial" w:eastAsia="Times New Roman" w:hAnsi="Arial" w:cs="Arial"/>
          <w:sz w:val="24"/>
          <w:szCs w:val="24"/>
          <w:lang w:eastAsia="pl-PL"/>
        </w:rPr>
        <w:t>nych</w:t>
      </w:r>
      <w:r w:rsidRPr="5E93E922">
        <w:rPr>
          <w:rFonts w:ascii="Arial" w:eastAsia="Times New Roman" w:hAnsi="Arial" w:cs="Arial"/>
          <w:sz w:val="24"/>
          <w:szCs w:val="24"/>
          <w:lang w:eastAsia="pl-PL"/>
        </w:rPr>
        <w:t xml:space="preserve"> rezultatów</w:t>
      </w:r>
      <w:r w:rsidR="59BF0B4B" w:rsidRPr="5E93E922">
        <w:rPr>
          <w:rFonts w:ascii="Arial" w:eastAsia="Times New Roman" w:hAnsi="Arial" w:cs="Arial"/>
          <w:sz w:val="24"/>
          <w:szCs w:val="24"/>
          <w:lang w:eastAsia="pl-PL"/>
        </w:rPr>
        <w:t xml:space="preserve"> interwencji</w:t>
      </w:r>
      <w:r w:rsidRPr="5E93E922">
        <w:rPr>
          <w:rFonts w:ascii="Arial" w:eastAsia="Times New Roman" w:hAnsi="Arial" w:cs="Arial"/>
          <w:sz w:val="24"/>
          <w:szCs w:val="24"/>
          <w:lang w:eastAsia="pl-PL"/>
        </w:rPr>
        <w:t xml:space="preserve">. </w:t>
      </w:r>
      <w:r w:rsidRPr="5E93E922">
        <w:rPr>
          <w:rStyle w:val="hps"/>
          <w:rFonts w:ascii="Arial" w:hAnsi="Arial" w:cs="Arial"/>
          <w:sz w:val="24"/>
          <w:szCs w:val="24"/>
        </w:rPr>
        <w:t xml:space="preserve">W tym celu badania </w:t>
      </w:r>
      <w:r w:rsidRPr="5E93E922">
        <w:rPr>
          <w:rFonts w:ascii="Arial" w:eastAsia="Times New Roman" w:hAnsi="Arial" w:cs="Arial"/>
          <w:sz w:val="24"/>
          <w:szCs w:val="24"/>
          <w:lang w:eastAsia="pl-PL"/>
        </w:rPr>
        <w:t xml:space="preserve">ewaluacyjne realizowane w </w:t>
      </w:r>
      <w:r w:rsidR="59BF0B4B" w:rsidRPr="5E93E922">
        <w:rPr>
          <w:rFonts w:ascii="Arial" w:eastAsia="Times New Roman" w:hAnsi="Arial" w:cs="Arial"/>
          <w:sz w:val="24"/>
          <w:szCs w:val="24"/>
          <w:lang w:eastAsia="pl-PL"/>
        </w:rPr>
        <w:t>latach</w:t>
      </w:r>
      <w:r w:rsidRPr="5E93E922">
        <w:rPr>
          <w:rFonts w:ascii="Arial" w:eastAsia="Times New Roman" w:hAnsi="Arial" w:cs="Arial"/>
          <w:sz w:val="24"/>
          <w:szCs w:val="24"/>
          <w:lang w:eastAsia="pl-PL"/>
        </w:rPr>
        <w:t xml:space="preserve"> 20</w:t>
      </w:r>
      <w:r w:rsidR="56C00775" w:rsidRPr="5E93E922">
        <w:rPr>
          <w:rFonts w:ascii="Arial" w:eastAsia="Times New Roman" w:hAnsi="Arial" w:cs="Arial"/>
          <w:sz w:val="24"/>
          <w:szCs w:val="24"/>
          <w:lang w:eastAsia="pl-PL"/>
        </w:rPr>
        <w:t>21</w:t>
      </w:r>
      <w:r w:rsidRPr="5E93E922">
        <w:rPr>
          <w:rFonts w:ascii="Arial" w:eastAsia="Times New Roman" w:hAnsi="Arial" w:cs="Arial"/>
          <w:sz w:val="24"/>
          <w:szCs w:val="24"/>
          <w:lang w:eastAsia="pl-PL"/>
        </w:rPr>
        <w:t>-20</w:t>
      </w:r>
      <w:r w:rsidR="56C00775" w:rsidRPr="5E93E922">
        <w:rPr>
          <w:rFonts w:ascii="Arial" w:eastAsia="Times New Roman" w:hAnsi="Arial" w:cs="Arial"/>
          <w:sz w:val="24"/>
          <w:szCs w:val="24"/>
          <w:lang w:eastAsia="pl-PL"/>
        </w:rPr>
        <w:t>30</w:t>
      </w:r>
      <w:r w:rsidRPr="5E93E922">
        <w:rPr>
          <w:rFonts w:ascii="Arial" w:eastAsia="Times New Roman" w:hAnsi="Arial" w:cs="Arial"/>
          <w:sz w:val="24"/>
          <w:szCs w:val="24"/>
          <w:lang w:eastAsia="pl-PL"/>
        </w:rPr>
        <w:t xml:space="preserve"> mogą wykorzystywać </w:t>
      </w:r>
      <w:r w:rsidR="6B50C571" w:rsidRPr="5E93E922">
        <w:rPr>
          <w:rFonts w:ascii="Arial" w:eastAsia="Times New Roman" w:hAnsi="Arial" w:cs="Arial"/>
          <w:sz w:val="24"/>
          <w:szCs w:val="24"/>
          <w:lang w:eastAsia="pl-PL"/>
        </w:rPr>
        <w:t xml:space="preserve">również </w:t>
      </w:r>
      <w:r w:rsidRPr="5E93E922">
        <w:rPr>
          <w:rFonts w:ascii="Arial" w:eastAsia="Times New Roman" w:hAnsi="Arial" w:cs="Arial"/>
          <w:sz w:val="24"/>
          <w:szCs w:val="24"/>
          <w:lang w:eastAsia="pl-PL"/>
        </w:rPr>
        <w:t>wyniki badań, które były już przeprowadzane dla tego samego rodzaju interwencji w latach 20</w:t>
      </w:r>
      <w:r w:rsidR="56C00775" w:rsidRPr="5E93E922">
        <w:rPr>
          <w:rFonts w:ascii="Arial" w:eastAsia="Times New Roman" w:hAnsi="Arial" w:cs="Arial"/>
          <w:sz w:val="24"/>
          <w:szCs w:val="24"/>
          <w:lang w:eastAsia="pl-PL"/>
        </w:rPr>
        <w:t>14</w:t>
      </w:r>
      <w:r w:rsidRPr="5E93E922">
        <w:rPr>
          <w:rFonts w:ascii="Arial" w:eastAsia="Times New Roman" w:hAnsi="Arial" w:cs="Arial"/>
          <w:sz w:val="24"/>
          <w:szCs w:val="24"/>
          <w:lang w:eastAsia="pl-PL"/>
        </w:rPr>
        <w:t>-20</w:t>
      </w:r>
      <w:r w:rsidR="56C00775" w:rsidRPr="5E93E922">
        <w:rPr>
          <w:rFonts w:ascii="Arial" w:eastAsia="Times New Roman" w:hAnsi="Arial" w:cs="Arial"/>
          <w:sz w:val="24"/>
          <w:szCs w:val="24"/>
          <w:lang w:eastAsia="pl-PL"/>
        </w:rPr>
        <w:t>20</w:t>
      </w:r>
      <w:r w:rsidRPr="5E93E922">
        <w:rPr>
          <w:rFonts w:ascii="Arial" w:eastAsia="Times New Roman" w:hAnsi="Arial" w:cs="Arial"/>
          <w:sz w:val="24"/>
          <w:szCs w:val="24"/>
          <w:lang w:eastAsia="pl-PL"/>
        </w:rPr>
        <w:t xml:space="preserve"> w ramach PO</w:t>
      </w:r>
      <w:r w:rsidR="56C00775" w:rsidRPr="5E93E922">
        <w:rPr>
          <w:rFonts w:ascii="Arial" w:eastAsia="Times New Roman" w:hAnsi="Arial" w:cs="Arial"/>
          <w:sz w:val="24"/>
          <w:szCs w:val="24"/>
          <w:lang w:eastAsia="pl-PL"/>
        </w:rPr>
        <w:t xml:space="preserve"> WER</w:t>
      </w:r>
      <w:r w:rsidR="59BF0B4B" w:rsidRPr="5E93E922">
        <w:rPr>
          <w:rFonts w:ascii="Arial" w:eastAsia="Times New Roman" w:hAnsi="Arial" w:cs="Arial"/>
          <w:sz w:val="24"/>
          <w:szCs w:val="24"/>
          <w:lang w:eastAsia="pl-PL"/>
        </w:rPr>
        <w:t xml:space="preserve"> i</w:t>
      </w:r>
      <w:r w:rsidRPr="5E93E922">
        <w:rPr>
          <w:rFonts w:ascii="Arial" w:eastAsia="Times New Roman" w:hAnsi="Arial" w:cs="Arial"/>
          <w:sz w:val="24"/>
          <w:szCs w:val="24"/>
          <w:lang w:eastAsia="pl-PL"/>
        </w:rPr>
        <w:t xml:space="preserve"> mogą zostać ocenione dopiero w dłuższym czas</w:t>
      </w:r>
      <w:r w:rsidR="3DECD86A" w:rsidRPr="5E93E922">
        <w:rPr>
          <w:rFonts w:ascii="Arial" w:eastAsia="Times New Roman" w:hAnsi="Arial" w:cs="Arial"/>
          <w:sz w:val="24"/>
          <w:szCs w:val="24"/>
          <w:lang w:eastAsia="pl-PL"/>
        </w:rPr>
        <w:t>ie</w:t>
      </w:r>
      <w:r w:rsidRPr="5E93E922">
        <w:rPr>
          <w:rFonts w:ascii="Arial" w:eastAsia="Times New Roman" w:hAnsi="Arial" w:cs="Arial"/>
          <w:sz w:val="24"/>
          <w:szCs w:val="24"/>
          <w:lang w:eastAsia="pl-PL"/>
        </w:rPr>
        <w:t xml:space="preserve">, a więc już w trakcie realizacji </w:t>
      </w:r>
      <w:r w:rsidR="56C00775" w:rsidRPr="5E93E922">
        <w:rPr>
          <w:rFonts w:ascii="Arial" w:eastAsia="Times New Roman" w:hAnsi="Arial" w:cs="Arial"/>
          <w:sz w:val="24"/>
          <w:szCs w:val="24"/>
          <w:lang w:eastAsia="pl-PL"/>
        </w:rPr>
        <w:t>FERS.</w:t>
      </w:r>
    </w:p>
    <w:p w14:paraId="466A81D6" w14:textId="148FB84B" w:rsidR="007A45F0" w:rsidRPr="00364602" w:rsidRDefault="1FD5CF04" w:rsidP="007D2568">
      <w:pPr>
        <w:spacing w:after="120"/>
        <w:rPr>
          <w:rFonts w:ascii="Arial" w:hAnsi="Arial" w:cs="Arial"/>
          <w:sz w:val="24"/>
          <w:szCs w:val="24"/>
        </w:rPr>
      </w:pPr>
      <w:r w:rsidRPr="5576F4A1">
        <w:rPr>
          <w:rFonts w:ascii="Arial" w:hAnsi="Arial" w:cs="Arial"/>
          <w:sz w:val="24"/>
          <w:szCs w:val="24"/>
        </w:rPr>
        <w:t xml:space="preserve">Szczególnie istotne znaczenie dla wyznaczenia kierunków działań ewaluacyjnych </w:t>
      </w:r>
      <w:r w:rsidR="116B9D37" w:rsidRPr="5576F4A1">
        <w:rPr>
          <w:rFonts w:ascii="Arial" w:hAnsi="Arial" w:cs="Arial"/>
          <w:sz w:val="24"/>
          <w:szCs w:val="24"/>
        </w:rPr>
        <w:t>(</w:t>
      </w:r>
      <w:r w:rsidRPr="5576F4A1">
        <w:rPr>
          <w:rFonts w:ascii="Arial" w:hAnsi="Arial" w:cs="Arial"/>
          <w:sz w:val="24"/>
          <w:szCs w:val="24"/>
        </w:rPr>
        <w:t>zarówno w obszarze planowanych badań, jak i budowania potencjału instytucjonalnego</w:t>
      </w:r>
      <w:r w:rsidR="116B9D37" w:rsidRPr="5576F4A1">
        <w:rPr>
          <w:rFonts w:ascii="Arial" w:hAnsi="Arial" w:cs="Arial"/>
          <w:sz w:val="24"/>
          <w:szCs w:val="24"/>
        </w:rPr>
        <w:t>)</w:t>
      </w:r>
      <w:r w:rsidRPr="5576F4A1">
        <w:rPr>
          <w:rFonts w:ascii="Arial" w:hAnsi="Arial" w:cs="Arial"/>
          <w:sz w:val="24"/>
          <w:szCs w:val="24"/>
        </w:rPr>
        <w:t xml:space="preserve"> miały wnioski wynikające z dotychczasowych doświadczeń </w:t>
      </w:r>
      <w:r w:rsidR="20C6F446" w:rsidRPr="5576F4A1">
        <w:rPr>
          <w:rFonts w:ascii="Arial" w:hAnsi="Arial" w:cs="Arial"/>
          <w:sz w:val="24"/>
          <w:szCs w:val="24"/>
        </w:rPr>
        <w:t>IZ</w:t>
      </w:r>
      <w:r w:rsidRPr="5576F4A1">
        <w:rPr>
          <w:rFonts w:ascii="Arial" w:hAnsi="Arial" w:cs="Arial"/>
          <w:sz w:val="24"/>
          <w:szCs w:val="24"/>
        </w:rPr>
        <w:t xml:space="preserve"> w zakresie ewaluacji programów współfinansowanych z Europejskiego Funduszu Społecznego w latach 2004 - 2006 (Sektorowy Program Operacyjny Rozwój Zasobów Ludzkich, Program Inicjatywy Wspólnotowej EQUAL, Zintegrowany Program Operacyjny Rozwoju Regionalnego)</w:t>
      </w:r>
      <w:r w:rsidR="69F458C3" w:rsidRPr="5576F4A1">
        <w:rPr>
          <w:rFonts w:ascii="Arial" w:hAnsi="Arial" w:cs="Arial"/>
          <w:sz w:val="24"/>
          <w:szCs w:val="24"/>
        </w:rPr>
        <w:t>,</w:t>
      </w:r>
      <w:r w:rsidRPr="5576F4A1">
        <w:rPr>
          <w:rFonts w:ascii="Arial" w:hAnsi="Arial" w:cs="Arial"/>
          <w:sz w:val="24"/>
          <w:szCs w:val="24"/>
        </w:rPr>
        <w:t xml:space="preserve"> 2007-2013 (Program Operacyjny Kapitał Ludzki)</w:t>
      </w:r>
      <w:r w:rsidR="69F458C3" w:rsidRPr="5576F4A1">
        <w:rPr>
          <w:rFonts w:ascii="Arial" w:hAnsi="Arial" w:cs="Arial"/>
          <w:sz w:val="24"/>
          <w:szCs w:val="24"/>
        </w:rPr>
        <w:t xml:space="preserve"> oraz 2014-2020 (Program Operacyjny Wiedza Edukacja Rozwój).</w:t>
      </w:r>
    </w:p>
    <w:p w14:paraId="7F03CCEC" w14:textId="77777777" w:rsidR="009A60E9" w:rsidRPr="00364602" w:rsidRDefault="00992C08" w:rsidP="007D2568">
      <w:pPr>
        <w:pStyle w:val="Nagwek1"/>
        <w:numPr>
          <w:ilvl w:val="0"/>
          <w:numId w:val="28"/>
        </w:numPr>
      </w:pPr>
      <w:bookmarkStart w:id="4" w:name="_Toc142649390"/>
      <w:r w:rsidRPr="00364602">
        <w:rPr>
          <w:rStyle w:val="Tytuksiki"/>
          <w:b/>
          <w:bCs/>
          <w:smallCaps w:val="0"/>
          <w:spacing w:val="0"/>
        </w:rPr>
        <w:t>R</w:t>
      </w:r>
      <w:r w:rsidR="009A60E9" w:rsidRPr="00364602">
        <w:rPr>
          <w:rStyle w:val="Tytuksiki"/>
          <w:b/>
          <w:bCs/>
          <w:smallCaps w:val="0"/>
          <w:spacing w:val="0"/>
        </w:rPr>
        <w:t xml:space="preserve">ODZAJE EWALUACJI W </w:t>
      </w:r>
      <w:r w:rsidR="005C0819" w:rsidRPr="00364602">
        <w:rPr>
          <w:rStyle w:val="Tytuksiki"/>
          <w:b/>
          <w:bCs/>
          <w:smallCaps w:val="0"/>
          <w:spacing w:val="0"/>
        </w:rPr>
        <w:t>FERS</w:t>
      </w:r>
      <w:bookmarkEnd w:id="4"/>
    </w:p>
    <w:p w14:paraId="4FD9864D" w14:textId="50A4B79A" w:rsidR="005C0819" w:rsidRPr="00364602" w:rsidRDefault="2D4141F8" w:rsidP="007D2568">
      <w:pPr>
        <w:suppressAutoHyphens/>
        <w:spacing w:before="120" w:after="120"/>
        <w:rPr>
          <w:rFonts w:ascii="Arial" w:hAnsi="Arial" w:cs="Arial"/>
          <w:spacing w:val="-2"/>
          <w:sz w:val="24"/>
          <w:szCs w:val="24"/>
        </w:rPr>
      </w:pPr>
      <w:r w:rsidRPr="00364602">
        <w:rPr>
          <w:rFonts w:ascii="Arial" w:hAnsi="Arial" w:cs="Arial"/>
          <w:spacing w:val="-2"/>
          <w:sz w:val="24"/>
          <w:szCs w:val="24"/>
        </w:rPr>
        <w:t xml:space="preserve">W ramach FERS </w:t>
      </w:r>
      <w:r w:rsidR="69951317" w:rsidRPr="00364602">
        <w:rPr>
          <w:rFonts w:ascii="Arial" w:hAnsi="Arial" w:cs="Arial"/>
          <w:spacing w:val="-2"/>
          <w:sz w:val="24"/>
          <w:szCs w:val="24"/>
        </w:rPr>
        <w:t>s</w:t>
      </w:r>
      <w:r w:rsidR="7DDE30D0" w:rsidRPr="00364602">
        <w:rPr>
          <w:rFonts w:ascii="Arial" w:hAnsi="Arial" w:cs="Arial"/>
          <w:spacing w:val="-2"/>
          <w:sz w:val="24"/>
          <w:szCs w:val="24"/>
        </w:rPr>
        <w:t xml:space="preserve">tosowane są różne rodzaje ewaluacji, </w:t>
      </w:r>
      <w:r w:rsidR="5A4F2D0E" w:rsidRPr="00364602">
        <w:rPr>
          <w:rFonts w:ascii="Arial" w:hAnsi="Arial" w:cs="Arial"/>
          <w:spacing w:val="-2"/>
          <w:sz w:val="24"/>
          <w:szCs w:val="24"/>
        </w:rPr>
        <w:t xml:space="preserve">dobierane </w:t>
      </w:r>
      <w:r w:rsidR="7DDE30D0" w:rsidRPr="00364602">
        <w:rPr>
          <w:rFonts w:ascii="Arial" w:hAnsi="Arial" w:cs="Arial"/>
          <w:spacing w:val="-2"/>
          <w:sz w:val="24"/>
          <w:szCs w:val="24"/>
        </w:rPr>
        <w:t>w zależności od celu</w:t>
      </w:r>
      <w:r w:rsidR="31058694" w:rsidRPr="00364602">
        <w:rPr>
          <w:rFonts w:ascii="Arial" w:hAnsi="Arial" w:cs="Arial"/>
          <w:spacing w:val="-2"/>
          <w:sz w:val="24"/>
          <w:szCs w:val="24"/>
        </w:rPr>
        <w:t>, w jakim dane badanie jest realizowane</w:t>
      </w:r>
      <w:r w:rsidR="7DDE30D0" w:rsidRPr="00364602">
        <w:rPr>
          <w:rFonts w:ascii="Arial" w:hAnsi="Arial" w:cs="Arial"/>
          <w:spacing w:val="-2"/>
          <w:sz w:val="24"/>
          <w:szCs w:val="24"/>
        </w:rPr>
        <w:t>.</w:t>
      </w:r>
      <w:r w:rsidR="642D535C" w:rsidRPr="00364602">
        <w:t xml:space="preserve"> </w:t>
      </w:r>
      <w:r w:rsidR="642D535C" w:rsidRPr="00364602">
        <w:rPr>
          <w:rFonts w:ascii="Arial" w:hAnsi="Arial" w:cs="Arial"/>
          <w:spacing w:val="-2"/>
          <w:sz w:val="24"/>
          <w:szCs w:val="24"/>
        </w:rPr>
        <w:t>Ewaluacja wspiera decydentów w podejmowaniu decyzji dotyczących polityk publicznych</w:t>
      </w:r>
      <w:r w:rsidR="27228D5B" w:rsidRPr="00364602">
        <w:rPr>
          <w:rFonts w:ascii="Arial" w:hAnsi="Arial" w:cs="Arial"/>
          <w:spacing w:val="-2"/>
          <w:sz w:val="24"/>
          <w:szCs w:val="24"/>
        </w:rPr>
        <w:t xml:space="preserve"> w oparciu o obiektywne weryfikowalne dane</w:t>
      </w:r>
      <w:r w:rsidR="642D535C" w:rsidRPr="00364602">
        <w:rPr>
          <w:rFonts w:ascii="Arial" w:hAnsi="Arial" w:cs="Arial"/>
          <w:spacing w:val="-2"/>
          <w:sz w:val="24"/>
          <w:szCs w:val="24"/>
        </w:rPr>
        <w:t xml:space="preserve">. </w:t>
      </w:r>
      <w:r w:rsidR="7DDE30D0" w:rsidRPr="00364602">
        <w:rPr>
          <w:rFonts w:ascii="Arial" w:hAnsi="Arial" w:cs="Arial"/>
          <w:spacing w:val="-2"/>
          <w:sz w:val="24"/>
          <w:szCs w:val="24"/>
        </w:rPr>
        <w:t>W ogólnym ujęciu, ewaluacje dzielą się na dwie główne grupy</w:t>
      </w:r>
      <w:r w:rsidR="005C0819" w:rsidRPr="00364602">
        <w:rPr>
          <w:rStyle w:val="Odwoanieprzypisudolnego"/>
          <w:rFonts w:ascii="Arial" w:hAnsi="Arial" w:cs="Arial"/>
          <w:spacing w:val="-2"/>
          <w:sz w:val="24"/>
          <w:szCs w:val="24"/>
        </w:rPr>
        <w:footnoteReference w:id="7"/>
      </w:r>
      <w:r w:rsidR="7DDE30D0" w:rsidRPr="00364602">
        <w:rPr>
          <w:rFonts w:ascii="Arial" w:hAnsi="Arial" w:cs="Arial"/>
          <w:spacing w:val="-2"/>
          <w:sz w:val="24"/>
          <w:szCs w:val="24"/>
        </w:rPr>
        <w:t>:</w:t>
      </w:r>
    </w:p>
    <w:p w14:paraId="67020885" w14:textId="689DD263" w:rsidR="005C0819" w:rsidRPr="00364602" w:rsidRDefault="1C99FE4C" w:rsidP="007D2568">
      <w:pPr>
        <w:suppressAutoHyphens/>
        <w:spacing w:before="120" w:after="120"/>
        <w:rPr>
          <w:rFonts w:ascii="Arial" w:hAnsi="Arial" w:cs="Arial"/>
          <w:spacing w:val="-2"/>
          <w:sz w:val="24"/>
          <w:szCs w:val="24"/>
        </w:rPr>
      </w:pPr>
      <w:r w:rsidRPr="00364602">
        <w:rPr>
          <w:rFonts w:ascii="Arial" w:hAnsi="Arial" w:cs="Arial"/>
          <w:spacing w:val="-2"/>
          <w:sz w:val="24"/>
          <w:szCs w:val="24"/>
        </w:rPr>
        <w:t>1)</w:t>
      </w:r>
      <w:r w:rsidR="005C0819" w:rsidRPr="00364602">
        <w:rPr>
          <w:rFonts w:ascii="Arial" w:hAnsi="Arial" w:cs="Arial"/>
          <w:spacing w:val="-2"/>
          <w:sz w:val="24"/>
          <w:szCs w:val="24"/>
        </w:rPr>
        <w:tab/>
      </w:r>
      <w:r w:rsidRPr="00364602">
        <w:rPr>
          <w:rFonts w:ascii="Arial" w:hAnsi="Arial" w:cs="Arial"/>
          <w:b/>
          <w:bCs/>
          <w:spacing w:val="-2"/>
          <w:sz w:val="24"/>
          <w:szCs w:val="24"/>
        </w:rPr>
        <w:t xml:space="preserve">Ewaluacje formatywne (formative evaluation) </w:t>
      </w:r>
      <w:r w:rsidRPr="00364602">
        <w:rPr>
          <w:rFonts w:ascii="Arial" w:hAnsi="Arial" w:cs="Arial"/>
          <w:spacing w:val="-2"/>
          <w:sz w:val="24"/>
          <w:szCs w:val="24"/>
        </w:rPr>
        <w:t>- koncentruj</w:t>
      </w:r>
      <w:r w:rsidR="267CFA74" w:rsidRPr="00364602">
        <w:rPr>
          <w:rFonts w:ascii="Arial" w:hAnsi="Arial" w:cs="Arial"/>
          <w:spacing w:val="-2"/>
          <w:sz w:val="24"/>
          <w:szCs w:val="24"/>
        </w:rPr>
        <w:t>ące</w:t>
      </w:r>
      <w:r w:rsidRPr="00364602">
        <w:rPr>
          <w:rFonts w:ascii="Arial" w:hAnsi="Arial" w:cs="Arial"/>
          <w:spacing w:val="-2"/>
          <w:sz w:val="24"/>
          <w:szCs w:val="24"/>
        </w:rPr>
        <w:t xml:space="preserve"> się na analizie procesów i ich modernizowaniu, dzięki czemu możliw</w:t>
      </w:r>
      <w:r w:rsidR="3AC3CD17" w:rsidRPr="00364602">
        <w:rPr>
          <w:rFonts w:ascii="Arial" w:hAnsi="Arial" w:cs="Arial"/>
          <w:spacing w:val="-2"/>
          <w:sz w:val="24"/>
          <w:szCs w:val="24"/>
        </w:rPr>
        <w:t>e</w:t>
      </w:r>
      <w:r w:rsidRPr="00364602">
        <w:rPr>
          <w:rFonts w:ascii="Arial" w:hAnsi="Arial" w:cs="Arial"/>
          <w:spacing w:val="-2"/>
          <w:sz w:val="24"/>
          <w:szCs w:val="24"/>
        </w:rPr>
        <w:t xml:space="preserve"> jest wprowadzenie usprawnień w programie;</w:t>
      </w:r>
    </w:p>
    <w:p w14:paraId="540DBA45" w14:textId="27942356" w:rsidR="005C0819" w:rsidRPr="00364602" w:rsidRDefault="1C99FE4C" w:rsidP="007D2568">
      <w:pPr>
        <w:suppressAutoHyphens/>
        <w:spacing w:before="120" w:after="120"/>
        <w:rPr>
          <w:rFonts w:ascii="Arial" w:hAnsi="Arial" w:cs="Arial"/>
          <w:spacing w:val="-2"/>
          <w:sz w:val="24"/>
          <w:szCs w:val="24"/>
        </w:rPr>
      </w:pPr>
      <w:r w:rsidRPr="00364602">
        <w:rPr>
          <w:rFonts w:ascii="Arial" w:hAnsi="Arial" w:cs="Arial"/>
          <w:spacing w:val="-2"/>
          <w:sz w:val="24"/>
          <w:szCs w:val="24"/>
        </w:rPr>
        <w:t>2)</w:t>
      </w:r>
      <w:r w:rsidR="005C0819" w:rsidRPr="00364602">
        <w:rPr>
          <w:rFonts w:ascii="Arial" w:hAnsi="Arial" w:cs="Arial"/>
          <w:spacing w:val="-2"/>
          <w:sz w:val="24"/>
          <w:szCs w:val="24"/>
        </w:rPr>
        <w:tab/>
      </w:r>
      <w:r w:rsidRPr="00364602">
        <w:rPr>
          <w:rFonts w:ascii="Arial" w:hAnsi="Arial" w:cs="Arial"/>
          <w:b/>
          <w:bCs/>
          <w:spacing w:val="-2"/>
          <w:sz w:val="24"/>
          <w:szCs w:val="24"/>
        </w:rPr>
        <w:t>Ewaluacje podsumowujące (summative evaluations)</w:t>
      </w:r>
      <w:r w:rsidRPr="00364602">
        <w:rPr>
          <w:rFonts w:ascii="Arial" w:hAnsi="Arial" w:cs="Arial"/>
          <w:spacing w:val="-2"/>
          <w:sz w:val="24"/>
          <w:szCs w:val="24"/>
        </w:rPr>
        <w:t xml:space="preserve"> - dzięki któr</w:t>
      </w:r>
      <w:r w:rsidR="7D8A044C" w:rsidRPr="00364602">
        <w:rPr>
          <w:rFonts w:ascii="Arial" w:hAnsi="Arial" w:cs="Arial"/>
          <w:spacing w:val="-2"/>
          <w:sz w:val="24"/>
          <w:szCs w:val="24"/>
        </w:rPr>
        <w:t>ym</w:t>
      </w:r>
      <w:r w:rsidRPr="00364602">
        <w:rPr>
          <w:rFonts w:ascii="Arial" w:hAnsi="Arial" w:cs="Arial"/>
          <w:spacing w:val="-2"/>
          <w:sz w:val="24"/>
          <w:szCs w:val="24"/>
        </w:rPr>
        <w:t xml:space="preserve"> analizie podda</w:t>
      </w:r>
      <w:r w:rsidR="6CC7C94D" w:rsidRPr="00364602">
        <w:rPr>
          <w:rFonts w:ascii="Arial" w:hAnsi="Arial" w:cs="Arial"/>
          <w:spacing w:val="-2"/>
          <w:sz w:val="24"/>
          <w:szCs w:val="24"/>
        </w:rPr>
        <w:t>wane</w:t>
      </w:r>
      <w:r w:rsidRPr="00364602">
        <w:rPr>
          <w:rFonts w:ascii="Arial" w:hAnsi="Arial" w:cs="Arial"/>
          <w:spacing w:val="-2"/>
          <w:sz w:val="24"/>
          <w:szCs w:val="24"/>
        </w:rPr>
        <w:t xml:space="preserve"> s</w:t>
      </w:r>
      <w:r w:rsidR="353FF053" w:rsidRPr="00364602">
        <w:rPr>
          <w:rFonts w:ascii="Arial" w:hAnsi="Arial" w:cs="Arial"/>
          <w:spacing w:val="-2"/>
          <w:sz w:val="24"/>
          <w:szCs w:val="24"/>
        </w:rPr>
        <w:t xml:space="preserve">ą </w:t>
      </w:r>
      <w:r w:rsidRPr="00364602">
        <w:rPr>
          <w:rFonts w:ascii="Arial" w:hAnsi="Arial" w:cs="Arial"/>
          <w:spacing w:val="-2"/>
          <w:sz w:val="24"/>
          <w:szCs w:val="24"/>
        </w:rPr>
        <w:t xml:space="preserve">wyniki </w:t>
      </w:r>
      <w:r w:rsidR="3109E9B2" w:rsidRPr="00364602">
        <w:rPr>
          <w:rFonts w:ascii="Arial" w:hAnsi="Arial" w:cs="Arial"/>
          <w:spacing w:val="-2"/>
          <w:sz w:val="24"/>
          <w:szCs w:val="24"/>
        </w:rPr>
        <w:t>p</w:t>
      </w:r>
      <w:r w:rsidR="3C4E3DA9" w:rsidRPr="00364602">
        <w:rPr>
          <w:rFonts w:ascii="Arial" w:hAnsi="Arial" w:cs="Arial"/>
          <w:spacing w:val="-2"/>
          <w:sz w:val="24"/>
          <w:szCs w:val="24"/>
        </w:rPr>
        <w:t xml:space="preserve">rogramu </w:t>
      </w:r>
      <w:r w:rsidR="006A06EC">
        <w:rPr>
          <w:rFonts w:ascii="Arial" w:hAnsi="Arial" w:cs="Arial"/>
          <w:spacing w:val="-2"/>
          <w:sz w:val="24"/>
          <w:szCs w:val="24"/>
        </w:rPr>
        <w:t>w</w:t>
      </w:r>
      <w:r w:rsidR="3C4E3DA9" w:rsidRPr="00364602">
        <w:rPr>
          <w:rFonts w:ascii="Arial" w:hAnsi="Arial" w:cs="Arial"/>
          <w:spacing w:val="-2"/>
          <w:sz w:val="24"/>
          <w:szCs w:val="24"/>
        </w:rPr>
        <w:t xml:space="preserve"> części </w:t>
      </w:r>
      <w:r w:rsidR="006A06EC">
        <w:rPr>
          <w:rFonts w:ascii="Arial" w:hAnsi="Arial" w:cs="Arial"/>
          <w:sz w:val="24"/>
          <w:szCs w:val="24"/>
        </w:rPr>
        <w:t xml:space="preserve">lub </w:t>
      </w:r>
      <w:r w:rsidR="006A06EC">
        <w:rPr>
          <w:rFonts w:ascii="Arial" w:hAnsi="Arial" w:cs="Arial"/>
          <w:spacing w:val="-2"/>
          <w:sz w:val="24"/>
          <w:szCs w:val="24"/>
        </w:rPr>
        <w:t xml:space="preserve">w </w:t>
      </w:r>
      <w:r w:rsidRPr="00364602">
        <w:rPr>
          <w:rFonts w:ascii="Arial" w:hAnsi="Arial" w:cs="Arial"/>
          <w:spacing w:val="-2"/>
          <w:sz w:val="24"/>
          <w:szCs w:val="24"/>
        </w:rPr>
        <w:t>całości. Jest ona narzędziem, któr</w:t>
      </w:r>
      <w:r w:rsidR="7ECC8C99" w:rsidRPr="00364602">
        <w:rPr>
          <w:rFonts w:ascii="Arial" w:hAnsi="Arial" w:cs="Arial"/>
          <w:spacing w:val="-2"/>
          <w:sz w:val="24"/>
          <w:szCs w:val="24"/>
        </w:rPr>
        <w:t>e</w:t>
      </w:r>
      <w:r w:rsidRPr="00364602">
        <w:rPr>
          <w:rFonts w:ascii="Arial" w:hAnsi="Arial" w:cs="Arial"/>
          <w:spacing w:val="-2"/>
          <w:sz w:val="24"/>
          <w:szCs w:val="24"/>
        </w:rPr>
        <w:t xml:space="preserve"> wspiera procesy decyzyjne dotyczące przyszłej realizacji przedsięwzięcia. </w:t>
      </w:r>
    </w:p>
    <w:p w14:paraId="2DAFCEBF" w14:textId="7652A6B1" w:rsidR="005C0819" w:rsidRPr="00364602" w:rsidRDefault="2DCB33D4" w:rsidP="007D2568">
      <w:pPr>
        <w:suppressAutoHyphens/>
        <w:spacing w:before="120" w:after="120"/>
        <w:rPr>
          <w:rFonts w:ascii="Arial" w:hAnsi="Arial" w:cs="Arial"/>
          <w:spacing w:val="-2"/>
          <w:sz w:val="24"/>
          <w:szCs w:val="24"/>
        </w:rPr>
      </w:pPr>
      <w:r w:rsidRPr="00364602">
        <w:rPr>
          <w:rFonts w:ascii="Arial" w:hAnsi="Arial" w:cs="Arial"/>
          <w:spacing w:val="-2"/>
          <w:sz w:val="24"/>
          <w:szCs w:val="24"/>
        </w:rPr>
        <w:t>Konsekwencją umiejscowienia ewaluacji w cyklu wdrażania programu jest podział na rodzaje ewaluacji ze względu na moment realizacji badania w odniesieniu do stopnia zaawansowania wdrażania danego programu, tj.</w:t>
      </w:r>
      <w:r w:rsidR="05BD1E67" w:rsidRPr="00364602">
        <w:rPr>
          <w:rFonts w:ascii="Arial" w:hAnsi="Arial" w:cs="Arial"/>
          <w:spacing w:val="-2"/>
          <w:sz w:val="24"/>
          <w:szCs w:val="24"/>
        </w:rPr>
        <w:t>:</w:t>
      </w:r>
      <w:r w:rsidR="005C0819" w:rsidRPr="00364602">
        <w:rPr>
          <w:rFonts w:ascii="Arial" w:hAnsi="Arial" w:cs="Arial"/>
          <w:spacing w:val="-2"/>
          <w:sz w:val="24"/>
          <w:szCs w:val="24"/>
          <w:vertAlign w:val="superscript"/>
        </w:rPr>
        <w:footnoteReference w:id="8"/>
      </w:r>
    </w:p>
    <w:p w14:paraId="4C9B3B85" w14:textId="77777777" w:rsidR="00A77449" w:rsidRPr="00364602" w:rsidRDefault="716C9465" w:rsidP="007D2568">
      <w:pPr>
        <w:suppressAutoHyphens/>
        <w:spacing w:before="120" w:after="120"/>
        <w:rPr>
          <w:rFonts w:ascii="Arial" w:hAnsi="Arial" w:cs="Arial"/>
          <w:b/>
          <w:bCs/>
          <w:spacing w:val="-2"/>
          <w:sz w:val="24"/>
          <w:szCs w:val="24"/>
        </w:rPr>
      </w:pPr>
      <w:r w:rsidRPr="00364602">
        <w:rPr>
          <w:rFonts w:ascii="Arial" w:hAnsi="Arial" w:cs="Arial"/>
          <w:b/>
          <w:bCs/>
          <w:spacing w:val="-2"/>
          <w:sz w:val="24"/>
          <w:szCs w:val="24"/>
        </w:rPr>
        <w:t xml:space="preserve">Tabela 1: Rodzaje ewaluacji </w:t>
      </w:r>
    </w:p>
    <w:tbl>
      <w:tblPr>
        <w:tblStyle w:val="Tabelasiatki2akcent2"/>
        <w:tblW w:w="9073" w:type="dxa"/>
        <w:tblLook w:val="04A0" w:firstRow="1" w:lastRow="0" w:firstColumn="1" w:lastColumn="0" w:noHBand="0" w:noVBand="1"/>
      </w:tblPr>
      <w:tblGrid>
        <w:gridCol w:w="675"/>
        <w:gridCol w:w="3578"/>
        <w:gridCol w:w="4820"/>
      </w:tblGrid>
      <w:tr w:rsidR="005C0819" w:rsidRPr="00364602" w14:paraId="4D08D0BF" w14:textId="77777777" w:rsidTr="007048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A4737C0" w14:textId="77777777" w:rsidR="005C0819" w:rsidRPr="00364602" w:rsidRDefault="005C0819" w:rsidP="007D2568">
            <w:pPr>
              <w:tabs>
                <w:tab w:val="left" w:pos="-720"/>
              </w:tabs>
              <w:suppressAutoHyphens/>
              <w:spacing w:before="120" w:after="120"/>
              <w:rPr>
                <w:rFonts w:ascii="Calibri Light" w:hAnsi="Calibri Light" w:cs="Calibri Light"/>
                <w:b w:val="0"/>
                <w:bCs w:val="0"/>
                <w:spacing w:val="-2"/>
                <w:sz w:val="28"/>
                <w:szCs w:val="28"/>
              </w:rPr>
            </w:pPr>
            <w:r w:rsidRPr="00364602">
              <w:rPr>
                <w:rFonts w:ascii="Calibri Light" w:hAnsi="Calibri Light" w:cs="Calibri Light"/>
                <w:spacing w:val="-2"/>
                <w:sz w:val="28"/>
                <w:szCs w:val="28"/>
              </w:rPr>
              <w:t>Lp.</w:t>
            </w:r>
          </w:p>
        </w:tc>
        <w:tc>
          <w:tcPr>
            <w:tcW w:w="3578" w:type="dxa"/>
          </w:tcPr>
          <w:p w14:paraId="1932CA2C" w14:textId="77777777" w:rsidR="005C0819" w:rsidRPr="00364602" w:rsidRDefault="7DDE30D0" w:rsidP="007D2568">
            <w:pPr>
              <w:suppressAutoHyphens/>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spacing w:val="-2"/>
                <w:sz w:val="28"/>
                <w:szCs w:val="28"/>
              </w:rPr>
            </w:pPr>
            <w:r w:rsidRPr="00364602">
              <w:rPr>
                <w:rFonts w:ascii="Calibri Light" w:hAnsi="Calibri Light" w:cs="Calibri Light"/>
                <w:spacing w:val="-2"/>
                <w:sz w:val="28"/>
                <w:szCs w:val="28"/>
              </w:rPr>
              <w:t>Rodzaj ewaluacji</w:t>
            </w:r>
          </w:p>
        </w:tc>
        <w:tc>
          <w:tcPr>
            <w:tcW w:w="4820" w:type="dxa"/>
          </w:tcPr>
          <w:p w14:paraId="4C82B28E" w14:textId="77777777" w:rsidR="005C0819" w:rsidRPr="00364602" w:rsidRDefault="005C0819" w:rsidP="007D2568">
            <w:pPr>
              <w:tabs>
                <w:tab w:val="left" w:pos="-720"/>
              </w:tabs>
              <w:suppressAutoHyphens/>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spacing w:val="-2"/>
                <w:sz w:val="28"/>
                <w:szCs w:val="28"/>
              </w:rPr>
            </w:pPr>
            <w:r w:rsidRPr="00364602">
              <w:rPr>
                <w:rFonts w:ascii="Calibri Light" w:hAnsi="Calibri Light" w:cs="Calibri Light"/>
                <w:spacing w:val="-2"/>
                <w:sz w:val="28"/>
                <w:szCs w:val="28"/>
              </w:rPr>
              <w:t>Charakterystyka procesu</w:t>
            </w:r>
          </w:p>
        </w:tc>
      </w:tr>
      <w:tr w:rsidR="72F2B1AE" w:rsidRPr="00364602" w14:paraId="4D93814E" w14:textId="77777777" w:rsidTr="007048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tcPr>
          <w:p w14:paraId="183EC613" w14:textId="722C6D28" w:rsidR="72F2B1AE" w:rsidRPr="00364602" w:rsidRDefault="72F2B1AE" w:rsidP="007D2568">
            <w:pPr>
              <w:rPr>
                <w:rFonts w:ascii="Arial" w:hAnsi="Arial" w:cs="Arial"/>
                <w:b w:val="0"/>
                <w:bCs w:val="0"/>
              </w:rPr>
            </w:pPr>
            <w:r w:rsidRPr="00364602">
              <w:rPr>
                <w:rFonts w:ascii="Arial" w:hAnsi="Arial" w:cs="Arial"/>
              </w:rPr>
              <w:t xml:space="preserve">1. </w:t>
            </w:r>
          </w:p>
        </w:tc>
        <w:tc>
          <w:tcPr>
            <w:tcW w:w="3578" w:type="dxa"/>
          </w:tcPr>
          <w:p w14:paraId="6F90CF96" w14:textId="7271D65E" w:rsidR="0456D827" w:rsidRPr="00364602" w:rsidRDefault="0456D827" w:rsidP="007D256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64602">
              <w:rPr>
                <w:rFonts w:ascii="Arial" w:hAnsi="Arial" w:cs="Arial"/>
                <w:sz w:val="24"/>
                <w:szCs w:val="24"/>
              </w:rPr>
              <w:t xml:space="preserve">Ewaluacja ex-ante </w:t>
            </w:r>
          </w:p>
        </w:tc>
        <w:tc>
          <w:tcPr>
            <w:tcW w:w="4820" w:type="dxa"/>
          </w:tcPr>
          <w:p w14:paraId="16E8FF36" w14:textId="0995FD1E" w:rsidR="0456D827" w:rsidRPr="00364602" w:rsidRDefault="00933D19" w:rsidP="007D2568">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364602">
              <w:rPr>
                <w:rFonts w:ascii="Arial" w:eastAsia="Arial" w:hAnsi="Arial" w:cs="Arial"/>
                <w:sz w:val="24"/>
                <w:szCs w:val="24"/>
              </w:rPr>
              <w:t xml:space="preserve">prowadzona </w:t>
            </w:r>
            <w:r w:rsidR="0456D827" w:rsidRPr="00364602">
              <w:rPr>
                <w:rFonts w:ascii="Arial" w:eastAsia="Arial" w:hAnsi="Arial" w:cs="Arial"/>
                <w:sz w:val="24"/>
                <w:szCs w:val="24"/>
              </w:rPr>
              <w:t xml:space="preserve">na etapie poprzedzającym wdrażanie </w:t>
            </w:r>
            <w:r w:rsidR="00C72928" w:rsidRPr="00364602">
              <w:rPr>
                <w:rFonts w:ascii="Arial" w:eastAsia="Arial" w:hAnsi="Arial" w:cs="Arial"/>
                <w:sz w:val="24"/>
                <w:szCs w:val="24"/>
              </w:rPr>
              <w:t>programu</w:t>
            </w:r>
            <w:r w:rsidR="0456D827" w:rsidRPr="00364602">
              <w:rPr>
                <w:rFonts w:ascii="Arial" w:eastAsia="Arial" w:hAnsi="Arial" w:cs="Arial"/>
                <w:sz w:val="24"/>
                <w:szCs w:val="24"/>
              </w:rPr>
              <w:t xml:space="preserve">. Jej główny cel stanowi zweryfikowanie, na ile uzasadnione jest podjęcie planowanych interwencji i czy zakładane rezultaty mają szansę zostać osiągnięte. </w:t>
            </w:r>
          </w:p>
        </w:tc>
      </w:tr>
      <w:tr w:rsidR="005C0819" w:rsidRPr="00364602" w14:paraId="4116F8E3" w14:textId="77777777" w:rsidTr="007048F6">
        <w:tc>
          <w:tcPr>
            <w:cnfStyle w:val="001000000000" w:firstRow="0" w:lastRow="0" w:firstColumn="1" w:lastColumn="0" w:oddVBand="0" w:evenVBand="0" w:oddHBand="0" w:evenHBand="0" w:firstRowFirstColumn="0" w:firstRowLastColumn="0" w:lastRowFirstColumn="0" w:lastRowLastColumn="0"/>
            <w:tcW w:w="675" w:type="dxa"/>
          </w:tcPr>
          <w:p w14:paraId="663CFD16" w14:textId="55DFFD20" w:rsidR="005C0819" w:rsidRPr="00364602" w:rsidRDefault="25017F7C" w:rsidP="007D2568">
            <w:pPr>
              <w:suppressAutoHyphens/>
              <w:spacing w:before="120" w:after="120"/>
              <w:rPr>
                <w:rFonts w:ascii="Arial" w:hAnsi="Arial" w:cs="Arial"/>
                <w:b w:val="0"/>
                <w:bCs w:val="0"/>
                <w:spacing w:val="-2"/>
                <w:sz w:val="24"/>
                <w:szCs w:val="24"/>
              </w:rPr>
            </w:pPr>
            <w:r w:rsidRPr="00364602">
              <w:rPr>
                <w:rFonts w:ascii="Arial" w:hAnsi="Arial" w:cs="Arial"/>
                <w:sz w:val="24"/>
                <w:szCs w:val="24"/>
              </w:rPr>
              <w:t>2.</w:t>
            </w:r>
          </w:p>
        </w:tc>
        <w:tc>
          <w:tcPr>
            <w:tcW w:w="3578" w:type="dxa"/>
          </w:tcPr>
          <w:p w14:paraId="4CC61CB1" w14:textId="77777777" w:rsidR="005C0819" w:rsidRPr="00364602" w:rsidRDefault="005C0819" w:rsidP="007D2568">
            <w:pPr>
              <w:tabs>
                <w:tab w:val="left" w:pos="-720"/>
              </w:tabs>
              <w:suppressAutoHyphens/>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pacing w:val="-2"/>
                <w:sz w:val="24"/>
                <w:szCs w:val="24"/>
              </w:rPr>
            </w:pPr>
            <w:r w:rsidRPr="00364602">
              <w:rPr>
                <w:rFonts w:ascii="Arial" w:hAnsi="Arial" w:cs="Arial"/>
                <w:spacing w:val="-2"/>
                <w:sz w:val="24"/>
                <w:szCs w:val="24"/>
              </w:rPr>
              <w:t>Ewaluacja bieżąca (on-going)</w:t>
            </w:r>
          </w:p>
        </w:tc>
        <w:tc>
          <w:tcPr>
            <w:tcW w:w="4820" w:type="dxa"/>
          </w:tcPr>
          <w:p w14:paraId="67479B20" w14:textId="5A1C275D" w:rsidR="005C0819" w:rsidRPr="00364602" w:rsidRDefault="7DDE30D0" w:rsidP="007D2568">
            <w:pPr>
              <w:suppressAutoHyphens/>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pacing w:val="-2"/>
                <w:sz w:val="24"/>
                <w:szCs w:val="24"/>
              </w:rPr>
            </w:pPr>
            <w:r w:rsidRPr="00364602">
              <w:rPr>
                <w:rFonts w:ascii="Arial" w:hAnsi="Arial" w:cs="Arial"/>
                <w:spacing w:val="-2"/>
                <w:sz w:val="24"/>
                <w:szCs w:val="24"/>
              </w:rPr>
              <w:t>przeprowadzana w trakcie realizacji</w:t>
            </w:r>
            <w:r w:rsidR="2E9E977B" w:rsidRPr="00364602">
              <w:rPr>
                <w:rFonts w:ascii="Arial" w:hAnsi="Arial" w:cs="Arial"/>
                <w:spacing w:val="-2"/>
                <w:sz w:val="24"/>
                <w:szCs w:val="24"/>
              </w:rPr>
              <w:t xml:space="preserve"> </w:t>
            </w:r>
            <w:r w:rsidR="00C72928" w:rsidRPr="00364602">
              <w:rPr>
                <w:rFonts w:ascii="Arial" w:hAnsi="Arial" w:cs="Arial"/>
                <w:spacing w:val="-2"/>
                <w:sz w:val="24"/>
                <w:szCs w:val="24"/>
              </w:rPr>
              <w:t>programu</w:t>
            </w:r>
            <w:r w:rsidRPr="00364602">
              <w:rPr>
                <w:rFonts w:ascii="Arial" w:hAnsi="Arial" w:cs="Arial"/>
                <w:spacing w:val="-2"/>
                <w:sz w:val="24"/>
                <w:szCs w:val="24"/>
              </w:rPr>
              <w:t>, zwłaszcza w przypadku przedsięwzięć złożonych, o długim okresie wdrożenia, gdy możliwe i celowe są ich korekty.</w:t>
            </w:r>
          </w:p>
        </w:tc>
      </w:tr>
      <w:tr w:rsidR="005C0819" w:rsidRPr="00364602" w14:paraId="79DF679E" w14:textId="77777777" w:rsidTr="00704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956E346" w14:textId="6D5513D7" w:rsidR="005C0819" w:rsidRPr="00364602" w:rsidRDefault="60FDD189" w:rsidP="007D2568">
            <w:pPr>
              <w:suppressAutoHyphens/>
              <w:spacing w:before="120" w:after="120"/>
              <w:rPr>
                <w:rFonts w:ascii="Arial" w:hAnsi="Arial" w:cs="Arial"/>
                <w:b w:val="0"/>
                <w:bCs w:val="0"/>
                <w:spacing w:val="-2"/>
                <w:sz w:val="24"/>
                <w:szCs w:val="24"/>
              </w:rPr>
            </w:pPr>
            <w:r w:rsidRPr="00364602">
              <w:rPr>
                <w:rFonts w:ascii="Arial" w:hAnsi="Arial" w:cs="Arial"/>
                <w:sz w:val="24"/>
                <w:szCs w:val="24"/>
              </w:rPr>
              <w:t>3.</w:t>
            </w:r>
          </w:p>
        </w:tc>
        <w:tc>
          <w:tcPr>
            <w:tcW w:w="3578" w:type="dxa"/>
          </w:tcPr>
          <w:p w14:paraId="0559C0DC" w14:textId="77777777" w:rsidR="005C0819" w:rsidRPr="00364602" w:rsidRDefault="005C0819" w:rsidP="007D2568">
            <w:pPr>
              <w:tabs>
                <w:tab w:val="left" w:pos="-720"/>
              </w:tabs>
              <w:suppressAutoHyphens/>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pacing w:val="-2"/>
                <w:sz w:val="24"/>
                <w:szCs w:val="24"/>
              </w:rPr>
            </w:pPr>
            <w:r w:rsidRPr="00364602">
              <w:rPr>
                <w:rFonts w:ascii="Arial" w:hAnsi="Arial" w:cs="Arial"/>
                <w:spacing w:val="-2"/>
                <w:sz w:val="24"/>
                <w:szCs w:val="24"/>
              </w:rPr>
              <w:t>Ewaluacja ex post</w:t>
            </w:r>
          </w:p>
        </w:tc>
        <w:tc>
          <w:tcPr>
            <w:tcW w:w="4820" w:type="dxa"/>
          </w:tcPr>
          <w:p w14:paraId="5F4875E3" w14:textId="791C5B34" w:rsidR="005C0819" w:rsidRPr="00364602" w:rsidRDefault="2DCB33D4" w:rsidP="007D2568">
            <w:pPr>
              <w:suppressAutoHyphens/>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pacing w:val="-2"/>
                <w:sz w:val="24"/>
                <w:szCs w:val="24"/>
              </w:rPr>
            </w:pPr>
            <w:r w:rsidRPr="00364602">
              <w:rPr>
                <w:rFonts w:ascii="Arial" w:hAnsi="Arial" w:cs="Arial"/>
                <w:spacing w:val="-2"/>
                <w:sz w:val="24"/>
                <w:szCs w:val="24"/>
              </w:rPr>
              <w:t>przeprowadzana po zakończeniu wdrażania interwencji</w:t>
            </w:r>
            <w:r w:rsidR="34C292CF" w:rsidRPr="00364602">
              <w:rPr>
                <w:rFonts w:ascii="Arial" w:hAnsi="Arial" w:cs="Arial"/>
                <w:spacing w:val="-2"/>
                <w:sz w:val="24"/>
                <w:szCs w:val="24"/>
              </w:rPr>
              <w:t xml:space="preserve">, </w:t>
            </w:r>
            <w:r w:rsidR="14F0CE27" w:rsidRPr="00364602">
              <w:rPr>
                <w:rFonts w:ascii="Arial" w:hAnsi="Arial" w:cs="Arial"/>
                <w:spacing w:val="-2"/>
                <w:sz w:val="24"/>
                <w:szCs w:val="24"/>
              </w:rPr>
              <w:t xml:space="preserve">tzw. ewaluacja </w:t>
            </w:r>
            <w:r w:rsidR="34C292CF" w:rsidRPr="00364602">
              <w:rPr>
                <w:rFonts w:ascii="Arial" w:hAnsi="Arial" w:cs="Arial"/>
                <w:spacing w:val="-2"/>
                <w:sz w:val="24"/>
                <w:szCs w:val="24"/>
              </w:rPr>
              <w:t>podsumowująca, zwykle o charakterze strategicznym</w:t>
            </w:r>
            <w:r w:rsidR="75167DCD" w:rsidRPr="00364602">
              <w:rPr>
                <w:rFonts w:ascii="Arial" w:hAnsi="Arial" w:cs="Arial"/>
                <w:spacing w:val="-2"/>
                <w:sz w:val="24"/>
                <w:szCs w:val="24"/>
              </w:rPr>
              <w:t>.</w:t>
            </w:r>
          </w:p>
        </w:tc>
      </w:tr>
    </w:tbl>
    <w:p w14:paraId="25AD9449" w14:textId="77777777" w:rsidR="00A32839" w:rsidRPr="00364602" w:rsidRDefault="00A32839" w:rsidP="007D2568">
      <w:pPr>
        <w:rPr>
          <w:rFonts w:ascii="Arial" w:hAnsi="Arial" w:cs="Arial"/>
          <w:sz w:val="24"/>
          <w:szCs w:val="24"/>
        </w:rPr>
      </w:pPr>
      <w:bookmarkStart w:id="5" w:name="_Toc382236694"/>
      <w:bookmarkStart w:id="6" w:name="_Toc382489768"/>
    </w:p>
    <w:p w14:paraId="1D0D0E42" w14:textId="3C590C44" w:rsidR="72F2B1AE" w:rsidRPr="00364602" w:rsidRDefault="06A8E050" w:rsidP="007D2568">
      <w:pPr>
        <w:rPr>
          <w:rFonts w:ascii="Arial" w:eastAsia="Arial" w:hAnsi="Arial" w:cs="Arial"/>
          <w:sz w:val="24"/>
          <w:szCs w:val="24"/>
        </w:rPr>
      </w:pPr>
      <w:r w:rsidRPr="5576F4A1">
        <w:rPr>
          <w:rFonts w:ascii="Arial" w:hAnsi="Arial" w:cs="Arial"/>
          <w:sz w:val="24"/>
          <w:szCs w:val="24"/>
        </w:rPr>
        <w:t>W poprzednim okresie programowania 2014-2020</w:t>
      </w:r>
      <w:r w:rsidR="59B80D73" w:rsidRPr="5576F4A1">
        <w:rPr>
          <w:rFonts w:ascii="Arial" w:hAnsi="Arial" w:cs="Arial"/>
          <w:sz w:val="24"/>
          <w:szCs w:val="24"/>
        </w:rPr>
        <w:t xml:space="preserve"> </w:t>
      </w:r>
      <w:r w:rsidR="331E557F" w:rsidRPr="5576F4A1">
        <w:rPr>
          <w:rFonts w:ascii="Arial" w:hAnsi="Arial" w:cs="Arial"/>
          <w:sz w:val="24"/>
          <w:szCs w:val="24"/>
        </w:rPr>
        <w:t>p</w:t>
      </w:r>
      <w:r w:rsidRPr="5576F4A1">
        <w:rPr>
          <w:rFonts w:ascii="Arial" w:hAnsi="Arial" w:cs="Arial"/>
          <w:sz w:val="24"/>
          <w:szCs w:val="24"/>
        </w:rPr>
        <w:t>rzepro</w:t>
      </w:r>
      <w:r w:rsidR="545F6387" w:rsidRPr="5576F4A1">
        <w:rPr>
          <w:rFonts w:ascii="Arial" w:hAnsi="Arial" w:cs="Arial"/>
          <w:sz w:val="24"/>
          <w:szCs w:val="24"/>
        </w:rPr>
        <w:t xml:space="preserve">wadzenie </w:t>
      </w:r>
      <w:r w:rsidR="1C99FE4C" w:rsidRPr="5576F4A1">
        <w:rPr>
          <w:rFonts w:ascii="Arial" w:hAnsi="Arial" w:cs="Arial"/>
          <w:sz w:val="24"/>
          <w:szCs w:val="24"/>
        </w:rPr>
        <w:t>ewaluacji ex</w:t>
      </w:r>
      <w:r w:rsidR="0133106A" w:rsidRPr="5576F4A1">
        <w:rPr>
          <w:rFonts w:ascii="Arial" w:hAnsi="Arial" w:cs="Arial"/>
          <w:sz w:val="24"/>
          <w:szCs w:val="24"/>
        </w:rPr>
        <w:t>-</w:t>
      </w:r>
      <w:r w:rsidR="1C99FE4C" w:rsidRPr="5576F4A1">
        <w:rPr>
          <w:rFonts w:ascii="Arial" w:hAnsi="Arial" w:cs="Arial"/>
          <w:sz w:val="24"/>
          <w:szCs w:val="24"/>
        </w:rPr>
        <w:t xml:space="preserve">ante </w:t>
      </w:r>
      <w:r w:rsidR="545F6387" w:rsidRPr="5576F4A1">
        <w:rPr>
          <w:rFonts w:ascii="Arial" w:hAnsi="Arial" w:cs="Arial"/>
          <w:sz w:val="24"/>
          <w:szCs w:val="24"/>
        </w:rPr>
        <w:t>przez Państwa Członkowskie było wymagane na podstawie</w:t>
      </w:r>
      <w:r w:rsidR="24F5F706" w:rsidRPr="5576F4A1">
        <w:rPr>
          <w:rFonts w:ascii="Arial" w:hAnsi="Arial" w:cs="Arial"/>
          <w:sz w:val="24"/>
          <w:szCs w:val="24"/>
        </w:rPr>
        <w:t xml:space="preserve"> art. </w:t>
      </w:r>
      <w:r w:rsidR="545F6387" w:rsidRPr="5576F4A1">
        <w:rPr>
          <w:rStyle w:val="hps"/>
          <w:rFonts w:ascii="Arial" w:hAnsi="Arial" w:cs="Arial"/>
          <w:sz w:val="24"/>
          <w:szCs w:val="24"/>
        </w:rPr>
        <w:t>55</w:t>
      </w:r>
      <w:r w:rsidR="2117074F" w:rsidRPr="5576F4A1">
        <w:rPr>
          <w:rStyle w:val="hps"/>
          <w:rFonts w:ascii="Arial" w:hAnsi="Arial" w:cs="Arial"/>
          <w:sz w:val="24"/>
          <w:szCs w:val="24"/>
        </w:rPr>
        <w:t xml:space="preserve"> </w:t>
      </w:r>
      <w:r w:rsidR="24F5F706" w:rsidRPr="5576F4A1">
        <w:rPr>
          <w:rStyle w:val="hps"/>
          <w:rFonts w:ascii="Arial" w:hAnsi="Arial" w:cs="Arial"/>
          <w:sz w:val="24"/>
          <w:szCs w:val="24"/>
        </w:rPr>
        <w:t xml:space="preserve">rozporządzenia </w:t>
      </w:r>
      <w:r w:rsidR="4D47CC0A" w:rsidRPr="5576F4A1">
        <w:rPr>
          <w:rStyle w:val="hps"/>
          <w:rFonts w:ascii="Arial" w:hAnsi="Arial" w:cs="Arial"/>
          <w:sz w:val="24"/>
          <w:szCs w:val="24"/>
        </w:rPr>
        <w:t>Parlamentu Europejskiego i Rady nr 1303/2013</w:t>
      </w:r>
      <w:r w:rsidR="545F6387" w:rsidRPr="5576F4A1">
        <w:rPr>
          <w:rStyle w:val="hps"/>
          <w:rFonts w:ascii="Arial" w:hAnsi="Arial" w:cs="Arial"/>
          <w:sz w:val="24"/>
          <w:szCs w:val="24"/>
        </w:rPr>
        <w:t xml:space="preserve">. Artykuł ten określał </w:t>
      </w:r>
      <w:r w:rsidR="24F5F706" w:rsidRPr="5576F4A1">
        <w:rPr>
          <w:rStyle w:val="hps"/>
          <w:rFonts w:ascii="Arial" w:hAnsi="Arial" w:cs="Arial"/>
          <w:sz w:val="24"/>
          <w:szCs w:val="24"/>
        </w:rPr>
        <w:t>szereg</w:t>
      </w:r>
      <w:r w:rsidR="24F5F706" w:rsidRPr="5576F4A1">
        <w:rPr>
          <w:rFonts w:ascii="Arial" w:hAnsi="Arial" w:cs="Arial"/>
          <w:sz w:val="24"/>
          <w:szCs w:val="24"/>
        </w:rPr>
        <w:t xml:space="preserve"> </w:t>
      </w:r>
      <w:r w:rsidR="24F5F706" w:rsidRPr="5576F4A1">
        <w:rPr>
          <w:rStyle w:val="hps"/>
          <w:rFonts w:ascii="Arial" w:hAnsi="Arial" w:cs="Arial"/>
          <w:sz w:val="24"/>
          <w:szCs w:val="24"/>
        </w:rPr>
        <w:t>wymogów w zakresie</w:t>
      </w:r>
      <w:r w:rsidR="24F5F706" w:rsidRPr="5576F4A1">
        <w:rPr>
          <w:rFonts w:ascii="Arial" w:hAnsi="Arial" w:cs="Arial"/>
          <w:sz w:val="24"/>
          <w:szCs w:val="24"/>
        </w:rPr>
        <w:t xml:space="preserve"> </w:t>
      </w:r>
      <w:r w:rsidR="2AD78218" w:rsidRPr="5576F4A1">
        <w:rPr>
          <w:rFonts w:ascii="Arial" w:hAnsi="Arial" w:cs="Arial"/>
          <w:sz w:val="24"/>
          <w:szCs w:val="24"/>
        </w:rPr>
        <w:t>przeprowadzania tego typu</w:t>
      </w:r>
      <w:r w:rsidR="4D47CC0A" w:rsidRPr="5576F4A1">
        <w:rPr>
          <w:rFonts w:ascii="Arial" w:hAnsi="Arial" w:cs="Arial"/>
          <w:sz w:val="24"/>
          <w:szCs w:val="24"/>
        </w:rPr>
        <w:t xml:space="preserve"> </w:t>
      </w:r>
      <w:r w:rsidR="3C612E76" w:rsidRPr="5576F4A1">
        <w:rPr>
          <w:rFonts w:ascii="Arial" w:hAnsi="Arial" w:cs="Arial"/>
          <w:sz w:val="24"/>
          <w:szCs w:val="24"/>
        </w:rPr>
        <w:t>ewaluacji</w:t>
      </w:r>
      <w:r w:rsidR="24F5F706" w:rsidRPr="5576F4A1">
        <w:rPr>
          <w:rFonts w:ascii="Arial" w:hAnsi="Arial" w:cs="Arial"/>
          <w:sz w:val="24"/>
          <w:szCs w:val="24"/>
        </w:rPr>
        <w:t xml:space="preserve">. </w:t>
      </w:r>
      <w:r w:rsidR="545F6387" w:rsidRPr="5576F4A1">
        <w:rPr>
          <w:rFonts w:ascii="Arial" w:hAnsi="Arial" w:cs="Arial"/>
          <w:sz w:val="24"/>
          <w:szCs w:val="24"/>
        </w:rPr>
        <w:t xml:space="preserve">W obecnej perspektywie finansowej 2021-2027, przeprowadzenie ewaluacji </w:t>
      </w:r>
      <w:r w:rsidR="2AD78218" w:rsidRPr="5576F4A1">
        <w:rPr>
          <w:rFonts w:ascii="Arial" w:hAnsi="Arial" w:cs="Arial"/>
          <w:sz w:val="24"/>
          <w:szCs w:val="24"/>
        </w:rPr>
        <w:t xml:space="preserve">ex-ante </w:t>
      </w:r>
      <w:r w:rsidR="545F6387" w:rsidRPr="5576F4A1">
        <w:rPr>
          <w:rFonts w:ascii="Arial" w:hAnsi="Arial" w:cs="Arial"/>
          <w:sz w:val="24"/>
          <w:szCs w:val="24"/>
        </w:rPr>
        <w:t xml:space="preserve">nie </w:t>
      </w:r>
      <w:r w:rsidR="59B80D73" w:rsidRPr="5576F4A1">
        <w:rPr>
          <w:rFonts w:ascii="Arial" w:hAnsi="Arial" w:cs="Arial"/>
          <w:sz w:val="24"/>
          <w:szCs w:val="24"/>
        </w:rPr>
        <w:t xml:space="preserve">jest obowiązkowe </w:t>
      </w:r>
      <w:r w:rsidR="43998E50" w:rsidRPr="5576F4A1">
        <w:rPr>
          <w:rFonts w:ascii="Arial" w:hAnsi="Arial" w:cs="Arial"/>
          <w:sz w:val="24"/>
          <w:szCs w:val="24"/>
        </w:rPr>
        <w:t>– jej realizacja jest procesem fakultatywnym</w:t>
      </w:r>
      <w:r w:rsidR="2AD78218" w:rsidRPr="5576F4A1">
        <w:rPr>
          <w:rFonts w:ascii="Arial" w:hAnsi="Arial" w:cs="Arial"/>
          <w:sz w:val="24"/>
          <w:szCs w:val="24"/>
        </w:rPr>
        <w:t>.</w:t>
      </w:r>
      <w:r w:rsidR="545F6387" w:rsidRPr="5576F4A1">
        <w:rPr>
          <w:rFonts w:ascii="Arial" w:hAnsi="Arial" w:cs="Arial"/>
          <w:sz w:val="24"/>
          <w:szCs w:val="24"/>
        </w:rPr>
        <w:t xml:space="preserve"> </w:t>
      </w:r>
      <w:r w:rsidR="7E922D42" w:rsidRPr="5576F4A1">
        <w:rPr>
          <w:rFonts w:ascii="Arial" w:hAnsi="Arial" w:cs="Arial"/>
          <w:sz w:val="24"/>
          <w:szCs w:val="24"/>
        </w:rPr>
        <w:t>W</w:t>
      </w:r>
      <w:r w:rsidR="7E922D42" w:rsidRPr="5576F4A1">
        <w:rPr>
          <w:rFonts w:ascii="Arial" w:eastAsia="Arial" w:hAnsi="Arial" w:cs="Arial"/>
          <w:sz w:val="24"/>
          <w:szCs w:val="24"/>
        </w:rPr>
        <w:t xml:space="preserve"> związku z powyższym</w:t>
      </w:r>
      <w:r w:rsidR="59B80D73" w:rsidRPr="5576F4A1">
        <w:rPr>
          <w:rFonts w:ascii="Arial" w:eastAsia="Arial" w:hAnsi="Arial" w:cs="Arial"/>
          <w:sz w:val="24"/>
          <w:szCs w:val="24"/>
        </w:rPr>
        <w:t>,</w:t>
      </w:r>
      <w:r w:rsidR="7E922D42" w:rsidRPr="5576F4A1">
        <w:rPr>
          <w:rFonts w:ascii="Arial" w:eastAsia="Arial" w:hAnsi="Arial" w:cs="Arial"/>
          <w:sz w:val="24"/>
          <w:szCs w:val="24"/>
        </w:rPr>
        <w:t xml:space="preserve"> IZ FERS zrezygnowała z jej realizacji na rzecz zleconej diagnozy kluczowych obszarów wsparcia dla EFS+, która </w:t>
      </w:r>
      <w:r w:rsidR="2083A837" w:rsidRPr="5576F4A1">
        <w:rPr>
          <w:rFonts w:ascii="Arial" w:eastAsia="Arial" w:hAnsi="Arial" w:cs="Arial"/>
          <w:sz w:val="24"/>
          <w:szCs w:val="24"/>
        </w:rPr>
        <w:t>stanowiła</w:t>
      </w:r>
      <w:r w:rsidR="546A7B12" w:rsidRPr="5576F4A1">
        <w:rPr>
          <w:rFonts w:ascii="Arial" w:eastAsia="Arial" w:hAnsi="Arial" w:cs="Arial"/>
          <w:sz w:val="24"/>
          <w:szCs w:val="24"/>
        </w:rPr>
        <w:t xml:space="preserve"> podstawę do </w:t>
      </w:r>
      <w:r w:rsidR="006A06EC">
        <w:rPr>
          <w:rFonts w:ascii="Arial" w:eastAsia="Arial" w:hAnsi="Arial" w:cs="Arial"/>
          <w:sz w:val="24"/>
          <w:szCs w:val="24"/>
        </w:rPr>
        <w:t xml:space="preserve">ich przeformułowania </w:t>
      </w:r>
      <w:r w:rsidR="7E922D42" w:rsidRPr="5576F4A1">
        <w:rPr>
          <w:rFonts w:ascii="Arial" w:eastAsia="Arial" w:hAnsi="Arial" w:cs="Arial"/>
          <w:sz w:val="24"/>
          <w:szCs w:val="24"/>
        </w:rPr>
        <w:t>.</w:t>
      </w:r>
    </w:p>
    <w:p w14:paraId="614CE10E" w14:textId="77777777" w:rsidR="007B3D65" w:rsidRPr="00364602" w:rsidRDefault="00DD5C55" w:rsidP="0084788D">
      <w:pPr>
        <w:pStyle w:val="Nagwek2"/>
      </w:pPr>
      <w:bookmarkStart w:id="7" w:name="_Toc142649391"/>
      <w:r w:rsidRPr="00364602">
        <w:t xml:space="preserve">2.1 </w:t>
      </w:r>
      <w:r w:rsidR="007B3D65" w:rsidRPr="00364602">
        <w:t>Ewaluacja bieżąca (on-going)</w:t>
      </w:r>
      <w:bookmarkEnd w:id="7"/>
      <w:r w:rsidR="007B3D65" w:rsidRPr="00364602">
        <w:t xml:space="preserve"> </w:t>
      </w:r>
    </w:p>
    <w:p w14:paraId="5D62AE80" w14:textId="3F3873A8" w:rsidR="00B33E86" w:rsidRDefault="705B685D" w:rsidP="007D2568">
      <w:pPr>
        <w:spacing w:before="60" w:after="60"/>
        <w:rPr>
          <w:rFonts w:ascii="Arial" w:eastAsia="Times New Roman" w:hAnsi="Arial" w:cs="Arial"/>
          <w:sz w:val="24"/>
          <w:szCs w:val="24"/>
          <w:lang w:eastAsia="pl-PL"/>
        </w:rPr>
      </w:pPr>
      <w:r w:rsidRPr="5576F4A1">
        <w:rPr>
          <w:rFonts w:ascii="Arial" w:hAnsi="Arial" w:cs="Arial"/>
          <w:sz w:val="24"/>
          <w:szCs w:val="24"/>
        </w:rPr>
        <w:t xml:space="preserve">Realizowana jest w trakcie wdrażania programu. Ewaluacje </w:t>
      </w:r>
      <w:r w:rsidR="2DCB33D4" w:rsidRPr="5576F4A1">
        <w:rPr>
          <w:rFonts w:ascii="Arial" w:hAnsi="Arial" w:cs="Arial"/>
          <w:sz w:val="24"/>
          <w:szCs w:val="24"/>
        </w:rPr>
        <w:t>w ramach</w:t>
      </w:r>
      <w:r w:rsidR="3109E9B2" w:rsidRPr="5576F4A1">
        <w:rPr>
          <w:rFonts w:ascii="Arial" w:hAnsi="Arial" w:cs="Arial"/>
          <w:sz w:val="24"/>
          <w:szCs w:val="24"/>
        </w:rPr>
        <w:t xml:space="preserve"> </w:t>
      </w:r>
      <w:r w:rsidR="2DCB33D4" w:rsidRPr="5576F4A1">
        <w:rPr>
          <w:rFonts w:ascii="Arial" w:hAnsi="Arial" w:cs="Arial"/>
          <w:sz w:val="24"/>
          <w:szCs w:val="24"/>
        </w:rPr>
        <w:t>FERS</w:t>
      </w:r>
      <w:r w:rsidR="62232013" w:rsidRPr="5576F4A1">
        <w:rPr>
          <w:rFonts w:ascii="Arial" w:hAnsi="Arial" w:cs="Arial"/>
          <w:sz w:val="24"/>
          <w:szCs w:val="24"/>
        </w:rPr>
        <w:t xml:space="preserve"> są zlecane zarówno przez IZ</w:t>
      </w:r>
      <w:r w:rsidR="7C16E8A4" w:rsidRPr="5576F4A1">
        <w:rPr>
          <w:rFonts w:ascii="Arial" w:hAnsi="Arial" w:cs="Arial"/>
          <w:sz w:val="24"/>
          <w:szCs w:val="24"/>
        </w:rPr>
        <w:t>,</w:t>
      </w:r>
      <w:r w:rsidR="62232013" w:rsidRPr="5576F4A1">
        <w:rPr>
          <w:rFonts w:ascii="Arial" w:hAnsi="Arial" w:cs="Arial"/>
          <w:sz w:val="24"/>
          <w:szCs w:val="24"/>
        </w:rPr>
        <w:t xml:space="preserve"> jak również</w:t>
      </w:r>
      <w:r w:rsidRPr="5576F4A1">
        <w:rPr>
          <w:rFonts w:ascii="Arial" w:hAnsi="Arial" w:cs="Arial"/>
          <w:sz w:val="24"/>
          <w:szCs w:val="24"/>
        </w:rPr>
        <w:t xml:space="preserve"> IP</w:t>
      </w:r>
      <w:r w:rsidR="2DCB33D4" w:rsidRPr="5576F4A1">
        <w:rPr>
          <w:rFonts w:ascii="Arial" w:hAnsi="Arial" w:cs="Arial"/>
          <w:sz w:val="24"/>
          <w:szCs w:val="24"/>
        </w:rPr>
        <w:t xml:space="preserve">. </w:t>
      </w:r>
      <w:r w:rsidRPr="5576F4A1">
        <w:rPr>
          <w:rFonts w:ascii="Arial" w:eastAsia="Times New Roman" w:hAnsi="Arial" w:cs="Arial"/>
          <w:sz w:val="24"/>
          <w:szCs w:val="24"/>
          <w:lang w:eastAsia="pl-PL"/>
        </w:rPr>
        <w:t>Ewaluacje bieżące skoncentrowane są na ocenie efektywno</w:t>
      </w:r>
      <w:r w:rsidR="62232013" w:rsidRPr="5576F4A1">
        <w:rPr>
          <w:rFonts w:ascii="Arial" w:eastAsia="Times New Roman" w:hAnsi="Arial" w:cs="Arial"/>
          <w:sz w:val="24"/>
          <w:szCs w:val="24"/>
          <w:lang w:eastAsia="pl-PL"/>
        </w:rPr>
        <w:t>ści</w:t>
      </w:r>
      <w:r w:rsidR="2DCB33D4" w:rsidRPr="5576F4A1">
        <w:rPr>
          <w:rFonts w:ascii="Arial" w:eastAsia="Times New Roman" w:hAnsi="Arial" w:cs="Arial"/>
          <w:sz w:val="24"/>
          <w:szCs w:val="24"/>
          <w:lang w:eastAsia="pl-PL"/>
        </w:rPr>
        <w:t xml:space="preserve"> i</w:t>
      </w:r>
      <w:r w:rsidR="62232013" w:rsidRPr="5576F4A1">
        <w:rPr>
          <w:rFonts w:ascii="Arial" w:eastAsia="Times New Roman" w:hAnsi="Arial" w:cs="Arial"/>
          <w:sz w:val="24"/>
          <w:szCs w:val="24"/>
          <w:lang w:eastAsia="pl-PL"/>
        </w:rPr>
        <w:t xml:space="preserve"> skuteczności </w:t>
      </w:r>
      <w:r w:rsidR="3109E9B2" w:rsidRPr="5576F4A1">
        <w:rPr>
          <w:rFonts w:ascii="Arial" w:eastAsia="Times New Roman" w:hAnsi="Arial" w:cs="Arial"/>
          <w:sz w:val="24"/>
          <w:szCs w:val="24"/>
          <w:lang w:eastAsia="pl-PL"/>
        </w:rPr>
        <w:t xml:space="preserve">programu </w:t>
      </w:r>
      <w:r w:rsidR="62232013" w:rsidRPr="5576F4A1">
        <w:rPr>
          <w:rFonts w:ascii="Arial" w:eastAsia="Times New Roman" w:hAnsi="Arial" w:cs="Arial"/>
          <w:sz w:val="24"/>
          <w:szCs w:val="24"/>
          <w:lang w:eastAsia="pl-PL"/>
        </w:rPr>
        <w:t>i jego wpływu na reformy polityk publicznych objętych inter</w:t>
      </w:r>
      <w:r w:rsidR="03E3A99D" w:rsidRPr="5576F4A1">
        <w:rPr>
          <w:rFonts w:ascii="Arial" w:eastAsia="Times New Roman" w:hAnsi="Arial" w:cs="Arial"/>
          <w:sz w:val="24"/>
          <w:szCs w:val="24"/>
          <w:lang w:eastAsia="pl-PL"/>
        </w:rPr>
        <w:t>wencją</w:t>
      </w:r>
      <w:r w:rsidR="62232013" w:rsidRPr="5576F4A1">
        <w:rPr>
          <w:rFonts w:ascii="Arial" w:eastAsia="Times New Roman" w:hAnsi="Arial" w:cs="Arial"/>
          <w:sz w:val="24"/>
          <w:szCs w:val="24"/>
          <w:lang w:eastAsia="pl-PL"/>
        </w:rPr>
        <w:t xml:space="preserve"> z EFS</w:t>
      </w:r>
      <w:r w:rsidR="14DF3612" w:rsidRPr="5576F4A1">
        <w:rPr>
          <w:rFonts w:ascii="Arial" w:eastAsia="Times New Roman" w:hAnsi="Arial" w:cs="Arial"/>
          <w:sz w:val="24"/>
          <w:szCs w:val="24"/>
          <w:lang w:eastAsia="pl-PL"/>
        </w:rPr>
        <w:t>+</w:t>
      </w:r>
      <w:r w:rsidR="34C63450" w:rsidRPr="5576F4A1">
        <w:rPr>
          <w:rFonts w:ascii="Arial" w:eastAsia="Times New Roman" w:hAnsi="Arial" w:cs="Arial"/>
          <w:sz w:val="24"/>
          <w:szCs w:val="24"/>
          <w:lang w:eastAsia="pl-PL"/>
        </w:rPr>
        <w:t>.</w:t>
      </w:r>
      <w:r w:rsidR="62232013" w:rsidRPr="5576F4A1">
        <w:rPr>
          <w:rFonts w:ascii="Arial" w:eastAsia="Times New Roman" w:hAnsi="Arial" w:cs="Arial"/>
          <w:sz w:val="24"/>
          <w:szCs w:val="24"/>
          <w:lang w:eastAsia="pl-PL"/>
        </w:rPr>
        <w:t xml:space="preserve"> </w:t>
      </w:r>
    </w:p>
    <w:p w14:paraId="0EB406F5" w14:textId="7C95E2A8" w:rsidR="00A270CC" w:rsidRPr="00364602" w:rsidRDefault="00A270CC" w:rsidP="007D2568">
      <w:pPr>
        <w:spacing w:before="60" w:after="60"/>
        <w:rPr>
          <w:rFonts w:ascii="Arial" w:eastAsia="Times New Roman" w:hAnsi="Arial" w:cs="Arial"/>
          <w:sz w:val="24"/>
          <w:szCs w:val="24"/>
          <w:lang w:eastAsia="pl-PL"/>
        </w:rPr>
      </w:pPr>
      <w:r w:rsidRPr="00364602">
        <w:rPr>
          <w:rFonts w:ascii="Arial" w:eastAsia="Times New Roman" w:hAnsi="Arial" w:cs="Arial"/>
          <w:noProof/>
          <w:sz w:val="24"/>
          <w:szCs w:val="24"/>
          <w:lang w:eastAsia="pl-PL"/>
        </w:rPr>
        <mc:AlternateContent>
          <mc:Choice Requires="wps">
            <w:drawing>
              <wp:anchor distT="0" distB="0" distL="114300" distR="114300" simplePos="0" relativeHeight="251682816" behindDoc="0" locked="0" layoutInCell="1" allowOverlap="1" wp14:anchorId="263170F1" wp14:editId="055836A0">
                <wp:simplePos x="0" y="0"/>
                <wp:positionH relativeFrom="column">
                  <wp:posOffset>-126662</wp:posOffset>
                </wp:positionH>
                <wp:positionV relativeFrom="paragraph">
                  <wp:posOffset>110053</wp:posOffset>
                </wp:positionV>
                <wp:extent cx="6126431" cy="1714747"/>
                <wp:effectExtent l="19050" t="19050" r="27305" b="19050"/>
                <wp:wrapNone/>
                <wp:docPr id="10" name="Prostokąt 10" descr="ramka z uwagą o możliwości prowadzenia ewaluacji na poziomie pojedynczych projektów"/>
                <wp:cNvGraphicFramePr/>
                <a:graphic xmlns:a="http://schemas.openxmlformats.org/drawingml/2006/main">
                  <a:graphicData uri="http://schemas.microsoft.com/office/word/2010/wordprocessingShape">
                    <wps:wsp>
                      <wps:cNvSpPr/>
                      <wps:spPr>
                        <a:xfrm>
                          <a:off x="0" y="0"/>
                          <a:ext cx="6126431" cy="1714747"/>
                        </a:xfrm>
                        <a:prstGeom prst="rect">
                          <a:avLst/>
                        </a:prstGeom>
                        <a:noFill/>
                        <a:ln w="28575">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3234A" id="Prostokąt 10" o:spid="_x0000_s1026" alt="ramka z uwagą o możliwości prowadzenia ewaluacji na poziomie pojedynczych projektów" style="position:absolute;margin-left:-9.95pt;margin-top:8.65pt;width:482.4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" filled="f" strokecolor="#c45911 [2405]" strokeweight="2.25pt"/>
            </w:pict>
          </mc:Fallback>
        </mc:AlternateContent>
      </w:r>
    </w:p>
    <w:p w14:paraId="2DCD4B3A" w14:textId="162DF828" w:rsidR="00795A16" w:rsidRPr="00364602" w:rsidRDefault="21260392" w:rsidP="007D2568">
      <w:pPr>
        <w:spacing w:before="60" w:after="60"/>
        <w:rPr>
          <w:rFonts w:ascii="Arial" w:eastAsia="Times New Roman" w:hAnsi="Arial" w:cs="Arial"/>
          <w:sz w:val="24"/>
          <w:szCs w:val="24"/>
          <w:lang w:eastAsia="pl-PL"/>
        </w:rPr>
      </w:pPr>
      <w:r w:rsidRPr="00364602">
        <w:rPr>
          <w:rFonts w:ascii="Arial" w:eastAsia="Times New Roman" w:hAnsi="Arial" w:cs="Arial"/>
          <w:b/>
          <w:bCs/>
          <w:sz w:val="24"/>
          <w:szCs w:val="24"/>
          <w:u w:val="single"/>
          <w:lang w:eastAsia="pl-PL"/>
        </w:rPr>
        <w:t>Uwaga:</w:t>
      </w:r>
      <w:r w:rsidRPr="00364602">
        <w:rPr>
          <w:rFonts w:ascii="Arial" w:eastAsia="Times New Roman" w:hAnsi="Arial" w:cs="Arial"/>
          <w:sz w:val="24"/>
          <w:szCs w:val="24"/>
          <w:lang w:eastAsia="pl-PL"/>
        </w:rPr>
        <w:t xml:space="preserve"> Możliwa jest również realizacja badań ewaluacyjnych na poziomie pojedynczych projektów (zlecanych przez beneficjenta projektu wykonawcy zewnętrznemu), jednakże wyłącznie w uzasadnionych przypadkach (np. charakterem interwencji publicznej, zakresem i zasięgiem projektu, innowacyjnością proponowanych rozwiązań) i po wcześniejszym uzyskaniu zgody </w:t>
      </w:r>
      <w:r w:rsidR="002B734F" w:rsidRPr="00364602">
        <w:rPr>
          <w:rFonts w:ascii="Arial" w:eastAsia="Times New Roman" w:hAnsi="Arial" w:cs="Arial"/>
          <w:sz w:val="24"/>
          <w:szCs w:val="24"/>
          <w:lang w:eastAsia="pl-PL"/>
        </w:rPr>
        <w:t>IZ</w:t>
      </w:r>
      <w:r w:rsidRPr="00364602">
        <w:rPr>
          <w:rFonts w:ascii="Arial" w:eastAsia="Times New Roman" w:hAnsi="Arial" w:cs="Arial"/>
          <w:sz w:val="24"/>
          <w:szCs w:val="24"/>
          <w:lang w:eastAsia="pl-PL"/>
        </w:rPr>
        <w:t xml:space="preserve"> </w:t>
      </w:r>
      <w:r w:rsidR="00280732" w:rsidRPr="00364602">
        <w:rPr>
          <w:rFonts w:ascii="Arial" w:eastAsia="Times New Roman" w:hAnsi="Arial" w:cs="Arial"/>
          <w:sz w:val="24"/>
          <w:szCs w:val="24"/>
          <w:lang w:eastAsia="pl-PL"/>
        </w:rPr>
        <w:t xml:space="preserve">lub </w:t>
      </w:r>
      <w:r w:rsidR="002B734F" w:rsidRPr="00364602">
        <w:rPr>
          <w:rFonts w:ascii="Arial" w:eastAsia="Times New Roman" w:hAnsi="Arial" w:cs="Arial"/>
          <w:sz w:val="24"/>
          <w:szCs w:val="24"/>
          <w:lang w:eastAsia="pl-PL"/>
        </w:rPr>
        <w:t xml:space="preserve">IP </w:t>
      </w:r>
      <w:r w:rsidR="385A5B31" w:rsidRPr="00364602">
        <w:rPr>
          <w:rFonts w:ascii="Arial" w:eastAsia="Times New Roman" w:hAnsi="Arial" w:cs="Arial"/>
          <w:sz w:val="24"/>
          <w:szCs w:val="24"/>
          <w:lang w:eastAsia="pl-PL"/>
        </w:rPr>
        <w:t>FERS</w:t>
      </w:r>
      <w:r w:rsidR="00280732" w:rsidRPr="00364602">
        <w:rPr>
          <w:rFonts w:ascii="Arial" w:eastAsia="Times New Roman" w:hAnsi="Arial" w:cs="Arial"/>
          <w:sz w:val="24"/>
          <w:szCs w:val="24"/>
          <w:lang w:eastAsia="pl-PL"/>
        </w:rPr>
        <w:t xml:space="preserve">. </w:t>
      </w:r>
      <w:r w:rsidRPr="00364602">
        <w:rPr>
          <w:rFonts w:ascii="Arial" w:eastAsia="Times New Roman" w:hAnsi="Arial" w:cs="Arial"/>
          <w:sz w:val="24"/>
          <w:szCs w:val="24"/>
          <w:lang w:eastAsia="pl-PL"/>
        </w:rPr>
        <w:t xml:space="preserve">Przy braku takiej zgody wydatki przeznaczone z budżetu projektu na ewaluację </w:t>
      </w:r>
      <w:r w:rsidR="1786EEE3" w:rsidRPr="00364602">
        <w:rPr>
          <w:rFonts w:ascii="Arial" w:eastAsia="Times New Roman" w:hAnsi="Arial" w:cs="Arial"/>
          <w:sz w:val="24"/>
          <w:szCs w:val="24"/>
          <w:lang w:eastAsia="pl-PL"/>
        </w:rPr>
        <w:t>będą uznawane</w:t>
      </w:r>
      <w:r w:rsidRPr="00364602">
        <w:rPr>
          <w:rFonts w:ascii="Arial" w:eastAsia="Times New Roman" w:hAnsi="Arial" w:cs="Arial"/>
          <w:sz w:val="24"/>
          <w:szCs w:val="24"/>
          <w:lang w:eastAsia="pl-PL"/>
        </w:rPr>
        <w:t xml:space="preserve"> za niekwalifikowalne. </w:t>
      </w:r>
    </w:p>
    <w:p w14:paraId="3630E97E" w14:textId="28438972" w:rsidR="00A93A97" w:rsidRPr="00364602" w:rsidRDefault="00A93A97" w:rsidP="007D2568">
      <w:pPr>
        <w:autoSpaceDE w:val="0"/>
        <w:autoSpaceDN w:val="0"/>
        <w:adjustRightInd w:val="0"/>
        <w:spacing w:before="60" w:after="60"/>
        <w:rPr>
          <w:rFonts w:ascii="Arial" w:hAnsi="Arial" w:cs="Arial"/>
          <w:sz w:val="24"/>
          <w:szCs w:val="24"/>
        </w:rPr>
      </w:pPr>
    </w:p>
    <w:p w14:paraId="37CBCB09" w14:textId="66721F0C" w:rsidR="006475A8" w:rsidRPr="00364602" w:rsidRDefault="00093BB7" w:rsidP="007D2568">
      <w:pPr>
        <w:autoSpaceDE w:val="0"/>
        <w:autoSpaceDN w:val="0"/>
        <w:adjustRightInd w:val="0"/>
        <w:spacing w:before="60" w:after="60"/>
        <w:rPr>
          <w:rFonts w:ascii="Arial" w:hAnsi="Arial" w:cs="Arial"/>
          <w:sz w:val="24"/>
          <w:szCs w:val="24"/>
        </w:rPr>
      </w:pPr>
      <w:r w:rsidRPr="00093BB7">
        <w:rPr>
          <w:rFonts w:ascii="Arial" w:hAnsi="Arial" w:cs="Arial"/>
          <w:sz w:val="24"/>
          <w:szCs w:val="24"/>
        </w:rPr>
        <w:t>W pierwszym okresie realizacji programu ewaluacje bieżące będą głównie koncentrować się na zagadnieniach związanych z wdrażaniem projektów i tym samym będą narzędziem uczenia się organizacji (usprawnienia procesów wdrożeniowych). Równocześnie utrzymana zostanie</w:t>
      </w:r>
      <w:r>
        <w:rPr>
          <w:rFonts w:ascii="Arial" w:hAnsi="Arial" w:cs="Arial"/>
          <w:sz w:val="24"/>
          <w:szCs w:val="24"/>
        </w:rPr>
        <w:t xml:space="preserve"> </w:t>
      </w:r>
      <w:r w:rsidR="5BD61BE9" w:rsidRPr="5576F4A1">
        <w:rPr>
          <w:rFonts w:ascii="Arial" w:hAnsi="Arial" w:cs="Arial"/>
          <w:color w:val="000000" w:themeColor="text1"/>
          <w:sz w:val="24"/>
          <w:szCs w:val="24"/>
        </w:rPr>
        <w:t>i</w:t>
      </w:r>
      <w:r w:rsidR="41F1F7AA" w:rsidRPr="5576F4A1">
        <w:rPr>
          <w:rFonts w:ascii="Arial" w:hAnsi="Arial" w:cs="Arial"/>
          <w:sz w:val="24"/>
          <w:szCs w:val="24"/>
        </w:rPr>
        <w:t>stotna</w:t>
      </w:r>
      <w:r w:rsidR="018ED76D" w:rsidRPr="5576F4A1">
        <w:rPr>
          <w:rFonts w:ascii="Arial" w:hAnsi="Arial" w:cs="Arial"/>
          <w:sz w:val="24"/>
          <w:szCs w:val="24"/>
        </w:rPr>
        <w:t xml:space="preserve"> rola ewaluacji</w:t>
      </w:r>
      <w:r w:rsidR="5008B3CD" w:rsidRPr="5576F4A1">
        <w:rPr>
          <w:rFonts w:ascii="Arial" w:hAnsi="Arial" w:cs="Arial"/>
          <w:sz w:val="24"/>
          <w:szCs w:val="24"/>
        </w:rPr>
        <w:t>,</w:t>
      </w:r>
      <w:r w:rsidR="018ED76D" w:rsidRPr="5576F4A1">
        <w:rPr>
          <w:rFonts w:ascii="Arial" w:hAnsi="Arial" w:cs="Arial"/>
          <w:sz w:val="24"/>
          <w:szCs w:val="24"/>
        </w:rPr>
        <w:t xml:space="preserve"> polega</w:t>
      </w:r>
      <w:r w:rsidR="33D5BFFF" w:rsidRPr="5576F4A1">
        <w:rPr>
          <w:rFonts w:ascii="Arial" w:hAnsi="Arial" w:cs="Arial"/>
          <w:sz w:val="24"/>
          <w:szCs w:val="24"/>
        </w:rPr>
        <w:t>jąca</w:t>
      </w:r>
      <w:r w:rsidR="018ED76D" w:rsidRPr="5576F4A1">
        <w:rPr>
          <w:rFonts w:ascii="Arial" w:hAnsi="Arial" w:cs="Arial"/>
          <w:sz w:val="24"/>
          <w:szCs w:val="24"/>
        </w:rPr>
        <w:t xml:space="preserve"> na ocenie wartości osiągniętych wspólnych długoterminowych wskaźników rezultatu </w:t>
      </w:r>
      <w:r w:rsidR="159E4F0E" w:rsidRPr="5576F4A1">
        <w:rPr>
          <w:rFonts w:ascii="Arial" w:hAnsi="Arial" w:cs="Arial"/>
          <w:sz w:val="24"/>
          <w:szCs w:val="24"/>
        </w:rPr>
        <w:t xml:space="preserve">określonych dla </w:t>
      </w:r>
      <w:r w:rsidR="3109E9B2" w:rsidRPr="5576F4A1">
        <w:rPr>
          <w:rFonts w:ascii="Arial" w:hAnsi="Arial" w:cs="Arial"/>
          <w:sz w:val="24"/>
          <w:szCs w:val="24"/>
        </w:rPr>
        <w:t>programu</w:t>
      </w:r>
      <w:r w:rsidR="018ED76D" w:rsidRPr="5576F4A1">
        <w:rPr>
          <w:rFonts w:ascii="Arial" w:hAnsi="Arial" w:cs="Arial"/>
          <w:sz w:val="24"/>
          <w:szCs w:val="24"/>
        </w:rPr>
        <w:t>. Ewaluac</w:t>
      </w:r>
      <w:r w:rsidR="724778F9" w:rsidRPr="5576F4A1">
        <w:rPr>
          <w:rFonts w:ascii="Arial" w:hAnsi="Arial" w:cs="Arial"/>
          <w:sz w:val="24"/>
          <w:szCs w:val="24"/>
        </w:rPr>
        <w:t>je mające na celu oszacowanie</w:t>
      </w:r>
      <w:r w:rsidR="34C292CF" w:rsidRPr="5576F4A1">
        <w:rPr>
          <w:rFonts w:ascii="Arial" w:hAnsi="Arial" w:cs="Arial"/>
          <w:sz w:val="24"/>
          <w:szCs w:val="24"/>
        </w:rPr>
        <w:t xml:space="preserve"> wartości wskaźników z </w:t>
      </w:r>
      <w:r w:rsidR="724778F9" w:rsidRPr="5576F4A1">
        <w:rPr>
          <w:rFonts w:ascii="Arial" w:hAnsi="Arial" w:cs="Arial"/>
          <w:sz w:val="24"/>
          <w:szCs w:val="24"/>
        </w:rPr>
        <w:t>L</w:t>
      </w:r>
      <w:r w:rsidR="35A62A58" w:rsidRPr="5576F4A1">
        <w:rPr>
          <w:rFonts w:ascii="Arial" w:hAnsi="Arial" w:cs="Arial"/>
          <w:sz w:val="24"/>
          <w:szCs w:val="24"/>
        </w:rPr>
        <w:t xml:space="preserve">isty </w:t>
      </w:r>
      <w:r w:rsidR="018ED76D" w:rsidRPr="5576F4A1">
        <w:rPr>
          <w:rFonts w:ascii="Arial" w:hAnsi="Arial" w:cs="Arial"/>
          <w:sz w:val="24"/>
          <w:szCs w:val="24"/>
        </w:rPr>
        <w:t>W</w:t>
      </w:r>
      <w:r w:rsidR="35A62A58" w:rsidRPr="5576F4A1">
        <w:rPr>
          <w:rFonts w:ascii="Arial" w:hAnsi="Arial" w:cs="Arial"/>
          <w:sz w:val="24"/>
          <w:szCs w:val="24"/>
        </w:rPr>
        <w:t xml:space="preserve">skaźników </w:t>
      </w:r>
      <w:r w:rsidR="018ED76D" w:rsidRPr="5576F4A1">
        <w:rPr>
          <w:rFonts w:ascii="Arial" w:hAnsi="Arial" w:cs="Arial"/>
          <w:sz w:val="24"/>
          <w:szCs w:val="24"/>
        </w:rPr>
        <w:t>K</w:t>
      </w:r>
      <w:r w:rsidR="35A62A58" w:rsidRPr="5576F4A1">
        <w:rPr>
          <w:rFonts w:ascii="Arial" w:hAnsi="Arial" w:cs="Arial"/>
          <w:sz w:val="24"/>
          <w:szCs w:val="24"/>
        </w:rPr>
        <w:t>luczowych</w:t>
      </w:r>
      <w:r w:rsidR="018ED76D" w:rsidRPr="5576F4A1">
        <w:rPr>
          <w:rFonts w:ascii="Arial" w:hAnsi="Arial" w:cs="Arial"/>
          <w:sz w:val="24"/>
          <w:szCs w:val="24"/>
        </w:rPr>
        <w:t xml:space="preserve"> będą prowadzone już od 20</w:t>
      </w:r>
      <w:r w:rsidR="2AD78218" w:rsidRPr="5576F4A1">
        <w:rPr>
          <w:rFonts w:ascii="Arial" w:hAnsi="Arial" w:cs="Arial"/>
          <w:sz w:val="24"/>
          <w:szCs w:val="24"/>
        </w:rPr>
        <w:t>25</w:t>
      </w:r>
      <w:r w:rsidR="018ED76D" w:rsidRPr="5576F4A1">
        <w:rPr>
          <w:rFonts w:ascii="Arial" w:hAnsi="Arial" w:cs="Arial"/>
          <w:sz w:val="24"/>
          <w:szCs w:val="24"/>
        </w:rPr>
        <w:t xml:space="preserve"> r. </w:t>
      </w:r>
    </w:p>
    <w:p w14:paraId="2038DF61" w14:textId="6C8F0180" w:rsidR="003A1BCB" w:rsidRPr="00364602" w:rsidRDefault="0FF529CF" w:rsidP="007D2568">
      <w:pPr>
        <w:spacing w:after="120"/>
        <w:rPr>
          <w:rFonts w:ascii="Arial" w:hAnsi="Arial" w:cs="Arial"/>
          <w:sz w:val="24"/>
          <w:szCs w:val="24"/>
        </w:rPr>
      </w:pPr>
      <w:r w:rsidRPr="5576F4A1">
        <w:rPr>
          <w:rFonts w:ascii="Arial" w:hAnsi="Arial" w:cs="Arial"/>
          <w:color w:val="000000" w:themeColor="text1"/>
          <w:sz w:val="24"/>
          <w:szCs w:val="24"/>
        </w:rPr>
        <w:t>W</w:t>
      </w:r>
      <w:r w:rsidR="24F5F706" w:rsidRPr="5576F4A1">
        <w:rPr>
          <w:rFonts w:ascii="Arial" w:hAnsi="Arial" w:cs="Arial"/>
          <w:color w:val="000000" w:themeColor="text1"/>
          <w:sz w:val="24"/>
          <w:szCs w:val="24"/>
        </w:rPr>
        <w:t xml:space="preserve"> związku z </w:t>
      </w:r>
      <w:r w:rsidR="2C4DFF7D" w:rsidRPr="5576F4A1">
        <w:rPr>
          <w:rFonts w:ascii="Arial" w:hAnsi="Arial" w:cs="Arial"/>
          <w:color w:val="000000" w:themeColor="text1"/>
          <w:sz w:val="24"/>
          <w:szCs w:val="24"/>
        </w:rPr>
        <w:t>rosnącym</w:t>
      </w:r>
      <w:r w:rsidR="24F5F706" w:rsidRPr="5576F4A1">
        <w:rPr>
          <w:rFonts w:ascii="Arial" w:hAnsi="Arial" w:cs="Arial"/>
          <w:color w:val="000000" w:themeColor="text1"/>
          <w:sz w:val="24"/>
          <w:szCs w:val="24"/>
        </w:rPr>
        <w:t xml:space="preserve"> ukierunkowywaniem ewaluacji polityki spójności w </w:t>
      </w:r>
      <w:r w:rsidR="5E33B576" w:rsidRPr="5576F4A1">
        <w:rPr>
          <w:rFonts w:ascii="Arial" w:hAnsi="Arial" w:cs="Arial"/>
          <w:color w:val="000000" w:themeColor="text1"/>
          <w:sz w:val="24"/>
          <w:szCs w:val="24"/>
        </w:rPr>
        <w:t>latach</w:t>
      </w:r>
      <w:r w:rsidR="24F5F706" w:rsidRPr="5576F4A1">
        <w:rPr>
          <w:rFonts w:ascii="Arial" w:hAnsi="Arial" w:cs="Arial"/>
          <w:color w:val="000000" w:themeColor="text1"/>
          <w:sz w:val="24"/>
          <w:szCs w:val="24"/>
        </w:rPr>
        <w:t xml:space="preserve"> 20</w:t>
      </w:r>
      <w:r w:rsidR="30D4E1CA" w:rsidRPr="5576F4A1">
        <w:rPr>
          <w:rFonts w:ascii="Arial" w:hAnsi="Arial" w:cs="Arial"/>
          <w:color w:val="000000" w:themeColor="text1"/>
          <w:sz w:val="24"/>
          <w:szCs w:val="24"/>
        </w:rPr>
        <w:t>21</w:t>
      </w:r>
      <w:r w:rsidR="24F5F706" w:rsidRPr="5576F4A1">
        <w:rPr>
          <w:rFonts w:ascii="Arial" w:hAnsi="Arial" w:cs="Arial"/>
          <w:color w:val="000000" w:themeColor="text1"/>
          <w:sz w:val="24"/>
          <w:szCs w:val="24"/>
        </w:rPr>
        <w:t>-202</w:t>
      </w:r>
      <w:r w:rsidR="30D4E1CA" w:rsidRPr="5576F4A1">
        <w:rPr>
          <w:rFonts w:ascii="Arial" w:hAnsi="Arial" w:cs="Arial"/>
          <w:color w:val="000000" w:themeColor="text1"/>
          <w:sz w:val="24"/>
          <w:szCs w:val="24"/>
        </w:rPr>
        <w:t>7</w:t>
      </w:r>
      <w:r w:rsidR="24F5F706" w:rsidRPr="5576F4A1">
        <w:rPr>
          <w:rFonts w:ascii="Arial" w:hAnsi="Arial" w:cs="Arial"/>
          <w:b/>
          <w:bCs/>
          <w:color w:val="000000" w:themeColor="text1"/>
          <w:sz w:val="24"/>
          <w:szCs w:val="24"/>
        </w:rPr>
        <w:t xml:space="preserve"> </w:t>
      </w:r>
      <w:r w:rsidR="24F5F706" w:rsidRPr="5576F4A1">
        <w:rPr>
          <w:rFonts w:ascii="Arial" w:hAnsi="Arial" w:cs="Arial"/>
          <w:sz w:val="24"/>
          <w:szCs w:val="24"/>
        </w:rPr>
        <w:t xml:space="preserve">na </w:t>
      </w:r>
      <w:r w:rsidR="14F0CE27" w:rsidRPr="5576F4A1">
        <w:rPr>
          <w:rFonts w:ascii="Arial" w:hAnsi="Arial" w:cs="Arial"/>
          <w:sz w:val="24"/>
          <w:szCs w:val="24"/>
        </w:rPr>
        <w:t xml:space="preserve">ocenę </w:t>
      </w:r>
      <w:r w:rsidR="24F5F706" w:rsidRPr="5576F4A1">
        <w:rPr>
          <w:rStyle w:val="hps"/>
          <w:rFonts w:ascii="Arial" w:hAnsi="Arial" w:cs="Arial"/>
          <w:sz w:val="24"/>
          <w:szCs w:val="24"/>
        </w:rPr>
        <w:t>wpływu interwencji z EFS</w:t>
      </w:r>
      <w:r w:rsidR="16881F6A" w:rsidRPr="5576F4A1">
        <w:rPr>
          <w:rStyle w:val="hps"/>
          <w:rFonts w:ascii="Arial" w:hAnsi="Arial" w:cs="Arial"/>
          <w:sz w:val="24"/>
          <w:szCs w:val="24"/>
        </w:rPr>
        <w:t>+</w:t>
      </w:r>
      <w:r w:rsidRPr="5576F4A1">
        <w:rPr>
          <w:rStyle w:val="hps"/>
          <w:rFonts w:ascii="Arial" w:hAnsi="Arial" w:cs="Arial"/>
          <w:sz w:val="24"/>
          <w:szCs w:val="24"/>
        </w:rPr>
        <w:t>, b</w:t>
      </w:r>
      <w:r w:rsidR="24F5F706" w:rsidRPr="5576F4A1">
        <w:rPr>
          <w:rFonts w:ascii="Arial" w:hAnsi="Arial" w:cs="Arial"/>
          <w:sz w:val="24"/>
          <w:szCs w:val="24"/>
        </w:rPr>
        <w:t>adania tego typu będą</w:t>
      </w:r>
      <w:r w:rsidR="3C0EA86E" w:rsidRPr="5576F4A1">
        <w:rPr>
          <w:rFonts w:ascii="Arial" w:hAnsi="Arial" w:cs="Arial"/>
          <w:sz w:val="24"/>
          <w:szCs w:val="24"/>
        </w:rPr>
        <w:t xml:space="preserve"> </w:t>
      </w:r>
      <w:r w:rsidR="14F0CE27" w:rsidRPr="5576F4A1">
        <w:rPr>
          <w:rFonts w:ascii="Arial" w:hAnsi="Arial" w:cs="Arial"/>
          <w:sz w:val="24"/>
          <w:szCs w:val="24"/>
        </w:rPr>
        <w:t xml:space="preserve">przewidziane </w:t>
      </w:r>
      <w:r w:rsidR="3C0EA86E" w:rsidRPr="5576F4A1">
        <w:rPr>
          <w:rFonts w:ascii="Arial" w:hAnsi="Arial" w:cs="Arial"/>
          <w:sz w:val="24"/>
          <w:szCs w:val="24"/>
        </w:rPr>
        <w:t>do realizacji w ramach Programu</w:t>
      </w:r>
      <w:r w:rsidR="24F5F706" w:rsidRPr="5576F4A1">
        <w:rPr>
          <w:rFonts w:ascii="Arial" w:hAnsi="Arial" w:cs="Arial"/>
          <w:sz w:val="24"/>
          <w:szCs w:val="24"/>
        </w:rPr>
        <w:t xml:space="preserve"> </w:t>
      </w:r>
      <w:r w:rsidR="5E33B576" w:rsidRPr="5576F4A1">
        <w:rPr>
          <w:rFonts w:ascii="Arial" w:hAnsi="Arial" w:cs="Arial"/>
          <w:sz w:val="24"/>
          <w:szCs w:val="24"/>
        </w:rPr>
        <w:t xml:space="preserve">w drugiej </w:t>
      </w:r>
      <w:r w:rsidR="24F5F706" w:rsidRPr="5576F4A1">
        <w:rPr>
          <w:rFonts w:ascii="Arial" w:hAnsi="Arial" w:cs="Arial"/>
          <w:sz w:val="24"/>
          <w:szCs w:val="24"/>
        </w:rPr>
        <w:t>połow</w:t>
      </w:r>
      <w:r w:rsidR="5E33B576" w:rsidRPr="5576F4A1">
        <w:rPr>
          <w:rFonts w:ascii="Arial" w:hAnsi="Arial" w:cs="Arial"/>
          <w:sz w:val="24"/>
          <w:szCs w:val="24"/>
        </w:rPr>
        <w:t>ie</w:t>
      </w:r>
      <w:r w:rsidR="24F5F706" w:rsidRPr="5576F4A1">
        <w:rPr>
          <w:rFonts w:ascii="Arial" w:hAnsi="Arial" w:cs="Arial"/>
          <w:sz w:val="24"/>
          <w:szCs w:val="24"/>
        </w:rPr>
        <w:t xml:space="preserve"> okresu pr</w:t>
      </w:r>
      <w:r w:rsidR="1060C781" w:rsidRPr="5576F4A1">
        <w:rPr>
          <w:rFonts w:ascii="Arial" w:hAnsi="Arial" w:cs="Arial"/>
          <w:sz w:val="24"/>
          <w:szCs w:val="24"/>
        </w:rPr>
        <w:t>ogramowania</w:t>
      </w:r>
      <w:r w:rsidR="018ED76D" w:rsidRPr="5576F4A1">
        <w:rPr>
          <w:rFonts w:ascii="Arial" w:hAnsi="Arial" w:cs="Arial"/>
          <w:sz w:val="24"/>
          <w:szCs w:val="24"/>
        </w:rPr>
        <w:t xml:space="preserve">. </w:t>
      </w:r>
      <w:r w:rsidR="19DC2474" w:rsidRPr="5576F4A1">
        <w:rPr>
          <w:rFonts w:ascii="Arial" w:hAnsi="Arial" w:cs="Arial"/>
          <w:sz w:val="24"/>
          <w:szCs w:val="24"/>
        </w:rPr>
        <w:t xml:space="preserve">Badania wpływu będą realizowane zarówno w trakcie realizacji </w:t>
      </w:r>
      <w:r w:rsidR="3109E9B2" w:rsidRPr="5576F4A1">
        <w:rPr>
          <w:rFonts w:ascii="Arial" w:hAnsi="Arial" w:cs="Arial"/>
          <w:sz w:val="24"/>
          <w:szCs w:val="24"/>
        </w:rPr>
        <w:t xml:space="preserve">programu </w:t>
      </w:r>
      <w:r w:rsidR="19DC2474" w:rsidRPr="5576F4A1">
        <w:rPr>
          <w:rFonts w:ascii="Arial" w:hAnsi="Arial" w:cs="Arial"/>
          <w:sz w:val="24"/>
          <w:szCs w:val="24"/>
        </w:rPr>
        <w:t xml:space="preserve">w ramach ewaluacji on-going, jak i w ramach ewaluacji </w:t>
      </w:r>
      <w:r w:rsidR="4B766B7C" w:rsidRPr="5576F4A1">
        <w:rPr>
          <w:rFonts w:ascii="Arial" w:hAnsi="Arial" w:cs="Arial"/>
          <w:sz w:val="24"/>
          <w:szCs w:val="24"/>
        </w:rPr>
        <w:t>ex post</w:t>
      </w:r>
      <w:r w:rsidR="19DC2474" w:rsidRPr="5576F4A1">
        <w:rPr>
          <w:rFonts w:ascii="Arial" w:hAnsi="Arial" w:cs="Arial"/>
          <w:sz w:val="24"/>
          <w:szCs w:val="24"/>
        </w:rPr>
        <w:t xml:space="preserve">. </w:t>
      </w:r>
    </w:p>
    <w:p w14:paraId="2B69E832" w14:textId="155DBA30" w:rsidR="003A1BCB" w:rsidRPr="00364602" w:rsidRDefault="007B3D65" w:rsidP="007D2568">
      <w:pPr>
        <w:autoSpaceDE w:val="0"/>
        <w:autoSpaceDN w:val="0"/>
        <w:adjustRightInd w:val="0"/>
        <w:spacing w:before="120" w:after="120"/>
        <w:rPr>
          <w:rFonts w:ascii="Arial" w:hAnsi="Arial" w:cs="Arial"/>
          <w:sz w:val="24"/>
          <w:szCs w:val="24"/>
        </w:rPr>
      </w:pPr>
      <w:r w:rsidRPr="00364602">
        <w:rPr>
          <w:rFonts w:ascii="Arial" w:hAnsi="Arial" w:cs="Arial"/>
          <w:sz w:val="24"/>
          <w:szCs w:val="24"/>
        </w:rPr>
        <w:t>W celu dokonania oceny wpływu</w:t>
      </w:r>
      <w:r w:rsidR="009A60E9" w:rsidRPr="00364602">
        <w:rPr>
          <w:rFonts w:ascii="Arial" w:hAnsi="Arial" w:cs="Arial"/>
          <w:sz w:val="24"/>
          <w:szCs w:val="24"/>
        </w:rPr>
        <w:t>,</w:t>
      </w:r>
      <w:r w:rsidRPr="00364602">
        <w:rPr>
          <w:rFonts w:ascii="Arial" w:hAnsi="Arial" w:cs="Arial"/>
          <w:sz w:val="24"/>
          <w:szCs w:val="24"/>
        </w:rPr>
        <w:t xml:space="preserve"> </w:t>
      </w:r>
      <w:r w:rsidR="008D14A2" w:rsidRPr="00364602">
        <w:rPr>
          <w:rFonts w:ascii="Arial" w:hAnsi="Arial" w:cs="Arial"/>
          <w:sz w:val="24"/>
          <w:szCs w:val="24"/>
        </w:rPr>
        <w:t>największe</w:t>
      </w:r>
      <w:r w:rsidRPr="00364602">
        <w:rPr>
          <w:rFonts w:ascii="Arial" w:hAnsi="Arial" w:cs="Arial"/>
          <w:sz w:val="24"/>
          <w:szCs w:val="24"/>
        </w:rPr>
        <w:t xml:space="preserve"> znaczenie będ</w:t>
      </w:r>
      <w:r w:rsidR="000F6639" w:rsidRPr="00364602">
        <w:rPr>
          <w:rFonts w:ascii="Arial" w:hAnsi="Arial" w:cs="Arial"/>
          <w:sz w:val="24"/>
          <w:szCs w:val="24"/>
        </w:rPr>
        <w:t>zie</w:t>
      </w:r>
      <w:r w:rsidRPr="00364602">
        <w:rPr>
          <w:rFonts w:ascii="Arial" w:hAnsi="Arial" w:cs="Arial"/>
          <w:sz w:val="24"/>
          <w:szCs w:val="24"/>
        </w:rPr>
        <w:t xml:space="preserve"> </w:t>
      </w:r>
      <w:r w:rsidR="008D14A2" w:rsidRPr="00364602">
        <w:rPr>
          <w:rFonts w:ascii="Arial" w:hAnsi="Arial" w:cs="Arial"/>
          <w:sz w:val="24"/>
          <w:szCs w:val="24"/>
        </w:rPr>
        <w:t>miał</w:t>
      </w:r>
      <w:r w:rsidR="000F6639" w:rsidRPr="00364602">
        <w:rPr>
          <w:rFonts w:ascii="Arial" w:hAnsi="Arial" w:cs="Arial"/>
          <w:sz w:val="24"/>
          <w:szCs w:val="24"/>
        </w:rPr>
        <w:t>o zastosowanie 2 rodzajów</w:t>
      </w:r>
      <w:r w:rsidRPr="00364602">
        <w:rPr>
          <w:rFonts w:ascii="Arial" w:hAnsi="Arial" w:cs="Arial"/>
          <w:sz w:val="24"/>
          <w:szCs w:val="24"/>
        </w:rPr>
        <w:t xml:space="preserve"> podejść metodologicznych:</w:t>
      </w:r>
    </w:p>
    <w:p w14:paraId="18FD8375" w14:textId="42E55F92" w:rsidR="007B3D65" w:rsidRPr="00364602" w:rsidRDefault="10388CCD" w:rsidP="007D2568">
      <w:pPr>
        <w:autoSpaceDE w:val="0"/>
        <w:autoSpaceDN w:val="0"/>
        <w:adjustRightInd w:val="0"/>
        <w:spacing w:before="120" w:after="120"/>
        <w:rPr>
          <w:rFonts w:ascii="Arial" w:hAnsi="Arial" w:cs="Arial"/>
          <w:b/>
          <w:bCs/>
          <w:sz w:val="24"/>
          <w:szCs w:val="24"/>
        </w:rPr>
      </w:pPr>
      <w:r w:rsidRPr="5E93E922">
        <w:rPr>
          <w:rFonts w:ascii="Arial" w:hAnsi="Arial" w:cs="Arial"/>
          <w:b/>
          <w:bCs/>
          <w:sz w:val="24"/>
          <w:szCs w:val="24"/>
        </w:rPr>
        <w:t xml:space="preserve">Grafika </w:t>
      </w:r>
      <w:r w:rsidR="7BD0FD3F" w:rsidRPr="5E93E922">
        <w:rPr>
          <w:rFonts w:ascii="Arial" w:hAnsi="Arial" w:cs="Arial"/>
          <w:b/>
          <w:bCs/>
          <w:sz w:val="24"/>
          <w:szCs w:val="24"/>
        </w:rPr>
        <w:t>3</w:t>
      </w:r>
      <w:r w:rsidRPr="5E93E922">
        <w:rPr>
          <w:rFonts w:ascii="Arial" w:hAnsi="Arial" w:cs="Arial"/>
          <w:b/>
          <w:bCs/>
          <w:sz w:val="24"/>
          <w:szCs w:val="24"/>
        </w:rPr>
        <w:t>: Rodzaje podejść metodologicznych wykorzystywanych w ewaluacji</w:t>
      </w:r>
      <w:r w:rsidR="48DD5174" w:rsidRPr="5E93E922">
        <w:rPr>
          <w:rFonts w:ascii="Arial" w:hAnsi="Arial" w:cs="Arial"/>
          <w:b/>
          <w:bCs/>
          <w:sz w:val="24"/>
          <w:szCs w:val="24"/>
        </w:rPr>
        <w:t xml:space="preserve"> wpływu</w:t>
      </w:r>
      <w:r w:rsidR="001F1240" w:rsidRPr="00364602">
        <w:rPr>
          <w:rStyle w:val="hps"/>
          <w:rFonts w:ascii="Arial" w:hAnsi="Arial" w:cs="Arial"/>
          <w:noProof/>
          <w:sz w:val="24"/>
          <w:szCs w:val="24"/>
        </w:rPr>
        <w:drawing>
          <wp:inline distT="0" distB="0" distL="0" distR="0" wp14:anchorId="74904C90" wp14:editId="7ADCE1BF">
            <wp:extent cx="5760720" cy="6669024"/>
            <wp:effectExtent l="38100" t="0" r="87630" b="0"/>
            <wp:docPr id="162" name="Schemat organizacyjny 162" descr="grafika przedstawiająca dwa podejścia badawcze w ewaluacji wpływu"/>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50A8E94F" w14:textId="24783FF2" w:rsidR="00FF5E63" w:rsidRPr="00364602" w:rsidRDefault="00FF5E63" w:rsidP="007D2568">
      <w:pPr>
        <w:autoSpaceDE w:val="0"/>
        <w:autoSpaceDN w:val="0"/>
        <w:adjustRightInd w:val="0"/>
        <w:spacing w:before="120" w:after="120"/>
        <w:rPr>
          <w:rStyle w:val="hps"/>
          <w:rFonts w:ascii="Arial" w:hAnsi="Arial" w:cs="Arial"/>
          <w:sz w:val="24"/>
          <w:szCs w:val="24"/>
        </w:rPr>
      </w:pPr>
    </w:p>
    <w:p w14:paraId="65270B4C" w14:textId="77777777" w:rsidR="001F1240" w:rsidRDefault="001F1240" w:rsidP="007D2568">
      <w:pPr>
        <w:spacing w:before="120" w:after="120"/>
        <w:rPr>
          <w:rStyle w:val="hps"/>
          <w:rFonts w:ascii="Arial" w:hAnsi="Arial" w:cs="Arial"/>
          <w:sz w:val="24"/>
          <w:szCs w:val="24"/>
        </w:rPr>
      </w:pPr>
    </w:p>
    <w:p w14:paraId="63EC15FE" w14:textId="5EDD26D1" w:rsidR="00031D29" w:rsidRPr="00364602" w:rsidRDefault="55256FA0" w:rsidP="007D2568">
      <w:pPr>
        <w:spacing w:before="120" w:after="120"/>
        <w:rPr>
          <w:rStyle w:val="hps"/>
          <w:rFonts w:ascii="Arial" w:hAnsi="Arial" w:cs="Arial"/>
          <w:sz w:val="24"/>
          <w:szCs w:val="24"/>
        </w:rPr>
      </w:pPr>
      <w:r w:rsidRPr="5E93E922">
        <w:rPr>
          <w:rStyle w:val="hps"/>
          <w:rFonts w:ascii="Arial" w:hAnsi="Arial" w:cs="Arial"/>
          <w:sz w:val="24"/>
          <w:szCs w:val="24"/>
        </w:rPr>
        <w:t xml:space="preserve">W zdecydowanej większości w </w:t>
      </w:r>
      <w:r w:rsidR="772277DB" w:rsidRPr="5E93E922">
        <w:rPr>
          <w:rStyle w:val="hps"/>
          <w:rFonts w:ascii="Arial" w:hAnsi="Arial" w:cs="Arial"/>
          <w:sz w:val="24"/>
          <w:szCs w:val="24"/>
        </w:rPr>
        <w:t>FERS</w:t>
      </w:r>
      <w:r w:rsidRPr="5E93E922">
        <w:rPr>
          <w:rStyle w:val="hps"/>
          <w:rFonts w:ascii="Arial" w:hAnsi="Arial" w:cs="Arial"/>
          <w:sz w:val="24"/>
          <w:szCs w:val="24"/>
        </w:rPr>
        <w:t xml:space="preserve"> wykorzystywane będą ewaluacje </w:t>
      </w:r>
      <w:r w:rsidR="247D0D91" w:rsidRPr="5E93E922">
        <w:rPr>
          <w:rStyle w:val="hps"/>
          <w:rFonts w:ascii="Arial" w:hAnsi="Arial" w:cs="Arial"/>
          <w:sz w:val="24"/>
          <w:szCs w:val="24"/>
        </w:rPr>
        <w:t>oparte na teorii programów (logice interwencji).</w:t>
      </w:r>
      <w:r w:rsidRPr="5E93E922">
        <w:rPr>
          <w:rStyle w:val="hps"/>
          <w:rFonts w:ascii="Arial" w:hAnsi="Arial" w:cs="Arial"/>
          <w:sz w:val="24"/>
          <w:szCs w:val="24"/>
        </w:rPr>
        <w:t xml:space="preserve"> Wynika to zarówno z charakteru wsparcia z EFS</w:t>
      </w:r>
      <w:r w:rsidR="247D0D91" w:rsidRPr="5E93E922">
        <w:rPr>
          <w:rStyle w:val="hps"/>
          <w:rFonts w:ascii="Arial" w:hAnsi="Arial" w:cs="Arial"/>
          <w:sz w:val="24"/>
          <w:szCs w:val="24"/>
        </w:rPr>
        <w:t>+</w:t>
      </w:r>
      <w:r w:rsidRPr="5E93E922">
        <w:rPr>
          <w:rStyle w:val="hps"/>
          <w:rFonts w:ascii="Arial" w:hAnsi="Arial" w:cs="Arial"/>
          <w:sz w:val="24"/>
          <w:szCs w:val="24"/>
        </w:rPr>
        <w:t xml:space="preserve">, jak i ograniczeń </w:t>
      </w:r>
      <w:r w:rsidR="7FE19701" w:rsidRPr="5E93E922">
        <w:rPr>
          <w:rStyle w:val="hps"/>
          <w:rFonts w:ascii="Arial" w:hAnsi="Arial" w:cs="Arial"/>
          <w:sz w:val="24"/>
          <w:szCs w:val="24"/>
        </w:rPr>
        <w:t xml:space="preserve">w dostępie do przetwarzania danych osobowych osób nieuczestniczących we wsparciu – co jest warunkiem realizacji niektórych typów </w:t>
      </w:r>
      <w:r w:rsidRPr="5E93E922">
        <w:rPr>
          <w:rStyle w:val="hps"/>
          <w:rFonts w:ascii="Arial" w:hAnsi="Arial" w:cs="Arial"/>
          <w:sz w:val="24"/>
          <w:szCs w:val="24"/>
        </w:rPr>
        <w:t xml:space="preserve">ewaluacji </w:t>
      </w:r>
      <w:r w:rsidR="7FE19701" w:rsidRPr="5E93E922">
        <w:rPr>
          <w:rStyle w:val="hps"/>
          <w:rFonts w:ascii="Arial" w:hAnsi="Arial" w:cs="Arial"/>
          <w:sz w:val="24"/>
          <w:szCs w:val="24"/>
        </w:rPr>
        <w:t>kontrfaktycznych</w:t>
      </w:r>
      <w:r w:rsidRPr="5E93E922">
        <w:rPr>
          <w:rStyle w:val="hps"/>
          <w:rFonts w:ascii="Arial" w:hAnsi="Arial" w:cs="Arial"/>
          <w:sz w:val="24"/>
          <w:szCs w:val="24"/>
        </w:rPr>
        <w:t>.</w:t>
      </w:r>
      <w:r w:rsidR="128FF94D" w:rsidRPr="5E93E922">
        <w:rPr>
          <w:rStyle w:val="hps"/>
          <w:rFonts w:ascii="Arial" w:hAnsi="Arial" w:cs="Arial"/>
          <w:sz w:val="24"/>
          <w:szCs w:val="24"/>
        </w:rPr>
        <w:t xml:space="preserve"> </w:t>
      </w:r>
      <w:r w:rsidRPr="5E93E922">
        <w:rPr>
          <w:rStyle w:val="hps"/>
          <w:rFonts w:ascii="Arial" w:hAnsi="Arial" w:cs="Arial"/>
          <w:sz w:val="24"/>
          <w:szCs w:val="24"/>
        </w:rPr>
        <w:t xml:space="preserve">Jednocześnie, w celu realizacji badań kontrfaktycznych, </w:t>
      </w:r>
      <w:r w:rsidR="7FE19701" w:rsidRPr="5E93E922">
        <w:rPr>
          <w:rStyle w:val="hps"/>
          <w:rFonts w:ascii="Arial" w:hAnsi="Arial" w:cs="Arial"/>
          <w:sz w:val="24"/>
          <w:szCs w:val="24"/>
        </w:rPr>
        <w:t>podejmowane będ</w:t>
      </w:r>
      <w:r w:rsidR="685FD56C" w:rsidRPr="5E93E922">
        <w:rPr>
          <w:rStyle w:val="hps"/>
          <w:rFonts w:ascii="Arial" w:hAnsi="Arial" w:cs="Arial"/>
          <w:sz w:val="24"/>
          <w:szCs w:val="24"/>
        </w:rPr>
        <w:t>ą różnego typu działania</w:t>
      </w:r>
      <w:r w:rsidR="7FE19701" w:rsidRPr="5E93E922">
        <w:rPr>
          <w:rStyle w:val="hps"/>
          <w:rFonts w:ascii="Arial" w:hAnsi="Arial" w:cs="Arial"/>
          <w:sz w:val="24"/>
          <w:szCs w:val="24"/>
        </w:rPr>
        <w:t xml:space="preserve"> zmierzające do pozyskania danych, umożliwiających tego typu ewaluacje</w:t>
      </w:r>
      <w:r w:rsidR="4F3C7093" w:rsidRPr="5E93E922">
        <w:rPr>
          <w:rStyle w:val="hps"/>
          <w:rFonts w:ascii="Arial" w:hAnsi="Arial" w:cs="Arial"/>
          <w:sz w:val="24"/>
          <w:szCs w:val="24"/>
        </w:rPr>
        <w:t xml:space="preserve"> (szerzej opisane w R</w:t>
      </w:r>
      <w:r w:rsidR="78AC0491" w:rsidRPr="5E93E922">
        <w:rPr>
          <w:rStyle w:val="hps"/>
          <w:rFonts w:ascii="Arial" w:hAnsi="Arial" w:cs="Arial"/>
          <w:sz w:val="24"/>
          <w:szCs w:val="24"/>
        </w:rPr>
        <w:t xml:space="preserve">ozdziale </w:t>
      </w:r>
      <w:r w:rsidR="00D84755">
        <w:rPr>
          <w:rStyle w:val="hps"/>
          <w:rFonts w:ascii="Arial" w:hAnsi="Arial" w:cs="Arial"/>
          <w:sz w:val="24"/>
          <w:szCs w:val="24"/>
        </w:rPr>
        <w:t>8</w:t>
      </w:r>
      <w:r w:rsidR="00D84755" w:rsidRPr="5E93E922">
        <w:rPr>
          <w:rStyle w:val="hps"/>
          <w:rFonts w:ascii="Arial" w:hAnsi="Arial" w:cs="Arial"/>
          <w:sz w:val="24"/>
          <w:szCs w:val="24"/>
        </w:rPr>
        <w:t xml:space="preserve"> </w:t>
      </w:r>
      <w:r w:rsidR="00707B54" w:rsidRPr="5E93E922">
        <w:rPr>
          <w:rStyle w:val="hps"/>
          <w:rFonts w:ascii="Arial" w:hAnsi="Arial" w:cs="Arial"/>
          <w:sz w:val="24"/>
          <w:szCs w:val="24"/>
        </w:rPr>
        <w:t>PE</w:t>
      </w:r>
      <w:r w:rsidR="78AC0491" w:rsidRPr="5E93E922">
        <w:rPr>
          <w:rStyle w:val="hps"/>
          <w:rFonts w:ascii="Arial" w:hAnsi="Arial" w:cs="Arial"/>
          <w:sz w:val="24"/>
          <w:szCs w:val="24"/>
        </w:rPr>
        <w:t>)</w:t>
      </w:r>
      <w:r w:rsidR="7FE19701" w:rsidRPr="5E93E922">
        <w:rPr>
          <w:rStyle w:val="hps"/>
          <w:rFonts w:ascii="Arial" w:hAnsi="Arial" w:cs="Arial"/>
          <w:sz w:val="24"/>
          <w:szCs w:val="24"/>
        </w:rPr>
        <w:t xml:space="preserve">. </w:t>
      </w:r>
    </w:p>
    <w:p w14:paraId="098F4091" w14:textId="0D185AED" w:rsidR="00A93A97" w:rsidRPr="00364602" w:rsidRDefault="00A93A97" w:rsidP="007D2568">
      <w:pPr>
        <w:spacing w:before="120" w:after="120"/>
        <w:rPr>
          <w:rStyle w:val="hps"/>
          <w:rFonts w:ascii="Arial" w:hAnsi="Arial" w:cs="Arial"/>
          <w:sz w:val="24"/>
          <w:szCs w:val="24"/>
        </w:rPr>
      </w:pPr>
      <w:r w:rsidRPr="00364602">
        <w:rPr>
          <w:rFonts w:ascii="Arial" w:hAnsi="Arial" w:cs="Arial"/>
          <w:b/>
          <w:bCs/>
          <w:noProof/>
          <w:sz w:val="24"/>
          <w:szCs w:val="24"/>
          <w:u w:val="single"/>
        </w:rPr>
        <mc:AlternateContent>
          <mc:Choice Requires="wps">
            <w:drawing>
              <wp:anchor distT="0" distB="0" distL="114300" distR="114300" simplePos="0" relativeHeight="251683840" behindDoc="0" locked="0" layoutInCell="1" allowOverlap="1" wp14:anchorId="45CF3C72" wp14:editId="7A198CAC">
                <wp:simplePos x="0" y="0"/>
                <wp:positionH relativeFrom="column">
                  <wp:posOffset>-101600</wp:posOffset>
                </wp:positionH>
                <wp:positionV relativeFrom="paragraph">
                  <wp:posOffset>121285</wp:posOffset>
                </wp:positionV>
                <wp:extent cx="6324600" cy="844550"/>
                <wp:effectExtent l="19050" t="19050" r="19050" b="12700"/>
                <wp:wrapNone/>
                <wp:docPr id="13" name="Prostokąt 13" descr="ramka informacyjna z uwagą dotyczącą stosowania metod kontrfaktycznych"/>
                <wp:cNvGraphicFramePr/>
                <a:graphic xmlns:a="http://schemas.openxmlformats.org/drawingml/2006/main">
                  <a:graphicData uri="http://schemas.microsoft.com/office/word/2010/wordprocessingShape">
                    <wps:wsp>
                      <wps:cNvSpPr/>
                      <wps:spPr>
                        <a:xfrm>
                          <a:off x="0" y="0"/>
                          <a:ext cx="6324600" cy="844550"/>
                        </a:xfrm>
                        <a:prstGeom prst="rect">
                          <a:avLst/>
                        </a:prstGeom>
                        <a:noFill/>
                        <a:ln w="28575">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3E682" id="Prostokąt 13" o:spid="_x0000_s1026" alt="ramka informacyjna z uwagą dotyczącą stosowania metod kontrfaktycznych" style="position:absolute;margin-left:-8pt;margin-top:9.55pt;width:498pt;height:6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" filled="f" strokecolor="#c45911 [2405]" strokeweight="2.25pt"/>
            </w:pict>
          </mc:Fallback>
        </mc:AlternateContent>
      </w:r>
    </w:p>
    <w:p w14:paraId="7AAD3537" w14:textId="034B3B9A" w:rsidR="00031D29" w:rsidRPr="00364602" w:rsidRDefault="00031D29" w:rsidP="007D2568">
      <w:pPr>
        <w:spacing w:before="120" w:after="120"/>
        <w:rPr>
          <w:rStyle w:val="hps"/>
          <w:rFonts w:ascii="Arial" w:hAnsi="Arial" w:cs="Arial"/>
          <w:sz w:val="24"/>
          <w:szCs w:val="24"/>
        </w:rPr>
      </w:pPr>
      <w:r w:rsidRPr="00364602">
        <w:rPr>
          <w:rStyle w:val="hps"/>
          <w:rFonts w:ascii="Arial" w:hAnsi="Arial" w:cs="Arial"/>
          <w:b/>
          <w:bCs/>
          <w:sz w:val="24"/>
          <w:szCs w:val="24"/>
          <w:u w:val="single"/>
        </w:rPr>
        <w:t>UWAGA:</w:t>
      </w:r>
      <w:r w:rsidRPr="00364602">
        <w:rPr>
          <w:rStyle w:val="hps"/>
          <w:rFonts w:ascii="Arial" w:hAnsi="Arial" w:cs="Arial"/>
          <w:sz w:val="24"/>
          <w:szCs w:val="24"/>
        </w:rPr>
        <w:t xml:space="preserve"> </w:t>
      </w:r>
      <w:r w:rsidR="7FE19701" w:rsidRPr="00364602">
        <w:rPr>
          <w:rStyle w:val="hps"/>
          <w:rFonts w:ascii="Arial" w:hAnsi="Arial" w:cs="Arial"/>
          <w:sz w:val="24"/>
          <w:szCs w:val="24"/>
        </w:rPr>
        <w:t xml:space="preserve">IZ oraz IP </w:t>
      </w:r>
      <w:r w:rsidR="772277DB" w:rsidRPr="00364602">
        <w:rPr>
          <w:rStyle w:val="hps"/>
          <w:rFonts w:ascii="Arial" w:hAnsi="Arial" w:cs="Arial"/>
          <w:sz w:val="24"/>
          <w:szCs w:val="24"/>
        </w:rPr>
        <w:t>FERS</w:t>
      </w:r>
      <w:r w:rsidR="7FE19701" w:rsidRPr="00364602">
        <w:rPr>
          <w:rStyle w:val="hps"/>
          <w:rFonts w:ascii="Arial" w:hAnsi="Arial" w:cs="Arial"/>
          <w:sz w:val="24"/>
          <w:szCs w:val="24"/>
        </w:rPr>
        <w:t xml:space="preserve"> </w:t>
      </w:r>
      <w:r w:rsidR="78AC0491" w:rsidRPr="00364602">
        <w:rPr>
          <w:rStyle w:val="hps"/>
          <w:rFonts w:ascii="Arial" w:hAnsi="Arial" w:cs="Arial"/>
          <w:sz w:val="24"/>
          <w:szCs w:val="24"/>
        </w:rPr>
        <w:t>będą dążyć do tego</w:t>
      </w:r>
      <w:r w:rsidR="3DECD86A" w:rsidRPr="00364602">
        <w:rPr>
          <w:rStyle w:val="hps"/>
          <w:rFonts w:ascii="Arial" w:hAnsi="Arial" w:cs="Arial"/>
          <w:sz w:val="24"/>
          <w:szCs w:val="24"/>
        </w:rPr>
        <w:t>,</w:t>
      </w:r>
      <w:r w:rsidR="7FE19701" w:rsidRPr="00364602">
        <w:rPr>
          <w:rStyle w:val="hps"/>
          <w:rFonts w:ascii="Arial" w:hAnsi="Arial" w:cs="Arial"/>
          <w:sz w:val="24"/>
          <w:szCs w:val="24"/>
        </w:rPr>
        <w:t xml:space="preserve"> aby przynajmniej raz w okresie programowania 20</w:t>
      </w:r>
      <w:r w:rsidR="3BC69F88" w:rsidRPr="00364602">
        <w:rPr>
          <w:rStyle w:val="hps"/>
          <w:rFonts w:ascii="Arial" w:hAnsi="Arial" w:cs="Arial"/>
          <w:sz w:val="24"/>
          <w:szCs w:val="24"/>
        </w:rPr>
        <w:t>21</w:t>
      </w:r>
      <w:r w:rsidR="7FE19701" w:rsidRPr="00364602">
        <w:rPr>
          <w:rStyle w:val="hps"/>
          <w:rFonts w:ascii="Arial" w:hAnsi="Arial" w:cs="Arial"/>
          <w:sz w:val="24"/>
          <w:szCs w:val="24"/>
        </w:rPr>
        <w:t>-202</w:t>
      </w:r>
      <w:r w:rsidR="73D5923B" w:rsidRPr="00364602">
        <w:rPr>
          <w:rStyle w:val="hps"/>
          <w:rFonts w:ascii="Arial" w:hAnsi="Arial" w:cs="Arial"/>
          <w:sz w:val="24"/>
          <w:szCs w:val="24"/>
        </w:rPr>
        <w:t>7</w:t>
      </w:r>
      <w:r w:rsidR="7FE19701" w:rsidRPr="00364602">
        <w:rPr>
          <w:rStyle w:val="hps"/>
          <w:rFonts w:ascii="Arial" w:hAnsi="Arial" w:cs="Arial"/>
          <w:sz w:val="24"/>
          <w:szCs w:val="24"/>
        </w:rPr>
        <w:t xml:space="preserve"> </w:t>
      </w:r>
      <w:r w:rsidR="00280732" w:rsidRPr="00364602">
        <w:rPr>
          <w:rStyle w:val="hps"/>
          <w:rFonts w:ascii="Arial" w:hAnsi="Arial" w:cs="Arial"/>
          <w:sz w:val="24"/>
          <w:szCs w:val="24"/>
        </w:rPr>
        <w:t>dla</w:t>
      </w:r>
      <w:r w:rsidR="7FE19701" w:rsidRPr="00364602">
        <w:rPr>
          <w:rStyle w:val="hps"/>
          <w:rFonts w:ascii="Arial" w:hAnsi="Arial" w:cs="Arial"/>
          <w:sz w:val="24"/>
          <w:szCs w:val="24"/>
        </w:rPr>
        <w:t xml:space="preserve"> każdej osi priorytetowej została przeprowadzona </w:t>
      </w:r>
      <w:r w:rsidR="78AC0491" w:rsidRPr="00364602">
        <w:rPr>
          <w:rStyle w:val="hps"/>
          <w:rFonts w:ascii="Arial" w:hAnsi="Arial" w:cs="Arial"/>
          <w:sz w:val="24"/>
          <w:szCs w:val="24"/>
        </w:rPr>
        <w:t xml:space="preserve">co najmniej jedna </w:t>
      </w:r>
      <w:r w:rsidR="7FE19701" w:rsidRPr="00364602">
        <w:rPr>
          <w:rStyle w:val="hps"/>
          <w:rFonts w:ascii="Arial" w:hAnsi="Arial" w:cs="Arial"/>
          <w:sz w:val="24"/>
          <w:szCs w:val="24"/>
        </w:rPr>
        <w:t>ewaluacja</w:t>
      </w:r>
      <w:r w:rsidR="78AC0491" w:rsidRPr="00364602">
        <w:rPr>
          <w:rStyle w:val="hps"/>
          <w:rFonts w:ascii="Arial" w:hAnsi="Arial" w:cs="Arial"/>
          <w:sz w:val="24"/>
          <w:szCs w:val="24"/>
        </w:rPr>
        <w:t xml:space="preserve"> z wykorzystaniem metod kontrfaktycznych</w:t>
      </w:r>
      <w:r w:rsidR="7FE19701" w:rsidRPr="00364602">
        <w:rPr>
          <w:rStyle w:val="hps"/>
          <w:rFonts w:ascii="Arial" w:hAnsi="Arial" w:cs="Arial"/>
          <w:sz w:val="24"/>
          <w:szCs w:val="24"/>
        </w:rPr>
        <w:t xml:space="preserve">. </w:t>
      </w:r>
    </w:p>
    <w:p w14:paraId="54FF8CC1" w14:textId="77777777" w:rsidR="00031D29" w:rsidRPr="00364602" w:rsidRDefault="00031D29" w:rsidP="007D2568">
      <w:pPr>
        <w:spacing w:before="120" w:after="120"/>
        <w:rPr>
          <w:rStyle w:val="hps"/>
          <w:rFonts w:ascii="Arial" w:hAnsi="Arial" w:cs="Arial"/>
          <w:sz w:val="24"/>
          <w:szCs w:val="24"/>
        </w:rPr>
      </w:pPr>
    </w:p>
    <w:p w14:paraId="7B0B5250" w14:textId="12F24B66" w:rsidR="007B3D65" w:rsidRPr="00364602" w:rsidRDefault="78AC0491" w:rsidP="007D2568">
      <w:pPr>
        <w:spacing w:before="120" w:after="120"/>
        <w:rPr>
          <w:rFonts w:ascii="Arial" w:hAnsi="Arial" w:cs="Arial"/>
          <w:sz w:val="24"/>
          <w:szCs w:val="24"/>
        </w:rPr>
      </w:pPr>
      <w:r w:rsidRPr="00364602">
        <w:rPr>
          <w:rStyle w:val="hps"/>
          <w:rFonts w:ascii="Arial" w:hAnsi="Arial" w:cs="Arial"/>
          <w:sz w:val="24"/>
          <w:szCs w:val="24"/>
        </w:rPr>
        <w:t>Warto również zauważyć, że doświadczenia pokazują</w:t>
      </w:r>
      <w:r w:rsidR="566B4539" w:rsidRPr="00364602">
        <w:rPr>
          <w:rStyle w:val="hps"/>
          <w:rFonts w:ascii="Arial" w:hAnsi="Arial" w:cs="Arial"/>
          <w:sz w:val="24"/>
          <w:szCs w:val="24"/>
        </w:rPr>
        <w:t>,</w:t>
      </w:r>
      <w:r w:rsidRPr="00364602">
        <w:rPr>
          <w:rStyle w:val="hps"/>
          <w:rFonts w:ascii="Arial" w:hAnsi="Arial" w:cs="Arial"/>
          <w:sz w:val="24"/>
          <w:szCs w:val="24"/>
        </w:rPr>
        <w:t xml:space="preserve"> iż najbardziej efektywne okazuje się podejście kompleksowe tj. wykorzystujące podejście kontrfaktyczne </w:t>
      </w:r>
      <w:r w:rsidR="00031D29" w:rsidRPr="00364602">
        <w:rPr>
          <w:rStyle w:val="hps"/>
          <w:rFonts w:ascii="Arial" w:hAnsi="Arial" w:cs="Arial"/>
          <w:sz w:val="24"/>
          <w:szCs w:val="24"/>
        </w:rPr>
        <w:br/>
      </w:r>
      <w:r w:rsidRPr="00364602">
        <w:rPr>
          <w:rStyle w:val="hps"/>
          <w:rFonts w:ascii="Arial" w:hAnsi="Arial" w:cs="Arial"/>
          <w:sz w:val="24"/>
          <w:szCs w:val="24"/>
        </w:rPr>
        <w:t xml:space="preserve">i oparte na teorii programu (poprzez wyjaśnienie mechanizmów zmiany). </w:t>
      </w:r>
    </w:p>
    <w:p w14:paraId="7C61C65D" w14:textId="77777777" w:rsidR="00B020D9" w:rsidRPr="00364602" w:rsidRDefault="00DD5C55" w:rsidP="0084788D">
      <w:pPr>
        <w:pStyle w:val="Nagwek2"/>
      </w:pPr>
      <w:bookmarkStart w:id="8" w:name="_Toc142649392"/>
      <w:bookmarkEnd w:id="5"/>
      <w:bookmarkEnd w:id="6"/>
      <w:r w:rsidRPr="00364602">
        <w:t xml:space="preserve">2.2 </w:t>
      </w:r>
      <w:r w:rsidR="00877A38" w:rsidRPr="00364602">
        <w:t xml:space="preserve">Ewaluacja </w:t>
      </w:r>
      <w:r w:rsidR="00BA42C1" w:rsidRPr="00364602">
        <w:t>ex post</w:t>
      </w:r>
      <w:bookmarkEnd w:id="8"/>
    </w:p>
    <w:p w14:paraId="4E03CF00" w14:textId="6C4D8FF1" w:rsidR="000C2634" w:rsidRPr="00364602" w:rsidRDefault="24F5F706" w:rsidP="007D2568">
      <w:pPr>
        <w:autoSpaceDE w:val="0"/>
        <w:autoSpaceDN w:val="0"/>
        <w:adjustRightInd w:val="0"/>
        <w:spacing w:before="60" w:after="60"/>
        <w:rPr>
          <w:rFonts w:ascii="Arial" w:hAnsi="Arial" w:cs="Arial"/>
          <w:sz w:val="24"/>
          <w:szCs w:val="24"/>
        </w:rPr>
      </w:pPr>
      <w:bookmarkStart w:id="9" w:name="_Hlk117002038"/>
      <w:r w:rsidRPr="5576F4A1">
        <w:rPr>
          <w:rFonts w:ascii="Arial" w:hAnsi="Arial" w:cs="Arial"/>
          <w:sz w:val="24"/>
          <w:szCs w:val="24"/>
        </w:rPr>
        <w:t xml:space="preserve">Celem </w:t>
      </w:r>
      <w:r w:rsidR="4F523241" w:rsidRPr="5576F4A1">
        <w:rPr>
          <w:rStyle w:val="hps"/>
          <w:rFonts w:ascii="Arial" w:hAnsi="Arial" w:cs="Arial"/>
          <w:sz w:val="24"/>
          <w:szCs w:val="24"/>
        </w:rPr>
        <w:t>ewaluacji</w:t>
      </w:r>
      <w:r w:rsidRPr="5576F4A1">
        <w:rPr>
          <w:rStyle w:val="hps"/>
          <w:rFonts w:ascii="Arial" w:hAnsi="Arial" w:cs="Arial"/>
          <w:sz w:val="24"/>
          <w:szCs w:val="24"/>
        </w:rPr>
        <w:t xml:space="preserve"> ex post</w:t>
      </w:r>
      <w:r w:rsidRPr="5576F4A1">
        <w:rPr>
          <w:rFonts w:ascii="Arial" w:hAnsi="Arial" w:cs="Arial"/>
          <w:sz w:val="24"/>
          <w:szCs w:val="24"/>
        </w:rPr>
        <w:t xml:space="preserve"> </w:t>
      </w:r>
      <w:r w:rsidRPr="5576F4A1">
        <w:rPr>
          <w:rStyle w:val="hps"/>
          <w:rFonts w:ascii="Arial" w:hAnsi="Arial" w:cs="Arial"/>
          <w:sz w:val="24"/>
          <w:szCs w:val="24"/>
        </w:rPr>
        <w:t xml:space="preserve">będzie ocena procesu i efektów wdrażania </w:t>
      </w:r>
      <w:r w:rsidR="30D4E1CA" w:rsidRPr="5576F4A1">
        <w:rPr>
          <w:rStyle w:val="hps"/>
          <w:rFonts w:ascii="Arial" w:hAnsi="Arial" w:cs="Arial"/>
          <w:sz w:val="24"/>
          <w:szCs w:val="24"/>
        </w:rPr>
        <w:t>FERS</w:t>
      </w:r>
      <w:r w:rsidRPr="5576F4A1">
        <w:rPr>
          <w:rStyle w:val="hps"/>
          <w:rFonts w:ascii="Arial" w:hAnsi="Arial" w:cs="Arial"/>
          <w:sz w:val="24"/>
          <w:szCs w:val="24"/>
        </w:rPr>
        <w:t xml:space="preserve"> w trakcie całego okresu programowania. Ewaluacja </w:t>
      </w:r>
      <w:r w:rsidR="02F3B1BC" w:rsidRPr="5576F4A1">
        <w:rPr>
          <w:rStyle w:val="hps"/>
          <w:rFonts w:ascii="Arial" w:hAnsi="Arial" w:cs="Arial"/>
          <w:sz w:val="24"/>
          <w:szCs w:val="24"/>
        </w:rPr>
        <w:t>ta pozwoli dostarczyć informacji</w:t>
      </w:r>
      <w:r w:rsidR="6A1BCBFD" w:rsidRPr="5576F4A1">
        <w:rPr>
          <w:rStyle w:val="hps"/>
          <w:rFonts w:ascii="Arial" w:hAnsi="Arial" w:cs="Arial"/>
          <w:sz w:val="24"/>
          <w:szCs w:val="24"/>
        </w:rPr>
        <w:t>,</w:t>
      </w:r>
      <w:r w:rsidR="02F3B1BC" w:rsidRPr="5576F4A1">
        <w:rPr>
          <w:rStyle w:val="hps"/>
          <w:rFonts w:ascii="Arial" w:hAnsi="Arial" w:cs="Arial"/>
          <w:sz w:val="24"/>
          <w:szCs w:val="24"/>
        </w:rPr>
        <w:t xml:space="preserve"> które będą pomocne zarówno w zakresie planowania </w:t>
      </w:r>
      <w:r w:rsidR="772A3EC6" w:rsidRPr="5576F4A1">
        <w:rPr>
          <w:rStyle w:val="hps"/>
          <w:rFonts w:ascii="Arial" w:hAnsi="Arial" w:cs="Arial"/>
          <w:sz w:val="24"/>
          <w:szCs w:val="24"/>
        </w:rPr>
        <w:t xml:space="preserve">kolejnego </w:t>
      </w:r>
      <w:r w:rsidR="02F3B1BC" w:rsidRPr="5576F4A1">
        <w:rPr>
          <w:rStyle w:val="hps"/>
          <w:rFonts w:ascii="Arial" w:hAnsi="Arial" w:cs="Arial"/>
          <w:sz w:val="24"/>
          <w:szCs w:val="24"/>
        </w:rPr>
        <w:t>okresu programowania</w:t>
      </w:r>
      <w:r w:rsidR="7BD0FD3F" w:rsidRPr="5576F4A1">
        <w:rPr>
          <w:rStyle w:val="hps"/>
          <w:rFonts w:ascii="Arial" w:hAnsi="Arial" w:cs="Arial"/>
          <w:sz w:val="24"/>
          <w:szCs w:val="24"/>
        </w:rPr>
        <w:t xml:space="preserve"> </w:t>
      </w:r>
      <w:r w:rsidR="7EF7D709" w:rsidRPr="5576F4A1">
        <w:rPr>
          <w:rStyle w:val="hps"/>
          <w:rFonts w:ascii="Arial" w:hAnsi="Arial" w:cs="Arial"/>
          <w:sz w:val="24"/>
          <w:szCs w:val="24"/>
        </w:rPr>
        <w:t>2027+</w:t>
      </w:r>
      <w:r w:rsidR="4C442116" w:rsidRPr="5576F4A1">
        <w:rPr>
          <w:rStyle w:val="hps"/>
          <w:rFonts w:ascii="Arial" w:hAnsi="Arial" w:cs="Arial"/>
          <w:sz w:val="24"/>
          <w:szCs w:val="24"/>
        </w:rPr>
        <w:t>. Będzie też</w:t>
      </w:r>
      <w:r w:rsidR="02F3B1BC" w:rsidRPr="5576F4A1">
        <w:rPr>
          <w:rStyle w:val="hps"/>
          <w:rFonts w:ascii="Arial" w:hAnsi="Arial" w:cs="Arial"/>
          <w:sz w:val="24"/>
          <w:szCs w:val="24"/>
        </w:rPr>
        <w:t>stanowił</w:t>
      </w:r>
      <w:r w:rsidR="4BF2D54B" w:rsidRPr="5576F4A1">
        <w:rPr>
          <w:rStyle w:val="hps"/>
          <w:rFonts w:ascii="Arial" w:hAnsi="Arial" w:cs="Arial"/>
          <w:sz w:val="24"/>
          <w:szCs w:val="24"/>
        </w:rPr>
        <w:t>a</w:t>
      </w:r>
      <w:r w:rsidR="02F3B1BC" w:rsidRPr="5576F4A1">
        <w:rPr>
          <w:rStyle w:val="hps"/>
          <w:rFonts w:ascii="Arial" w:hAnsi="Arial" w:cs="Arial"/>
          <w:sz w:val="24"/>
          <w:szCs w:val="24"/>
        </w:rPr>
        <w:t xml:space="preserve"> źródło danych dla badań</w:t>
      </w:r>
      <w:r w:rsidR="1CA96C86" w:rsidRPr="5576F4A1">
        <w:rPr>
          <w:rStyle w:val="hps"/>
          <w:rFonts w:ascii="Arial" w:hAnsi="Arial" w:cs="Arial"/>
          <w:sz w:val="24"/>
          <w:szCs w:val="24"/>
        </w:rPr>
        <w:t xml:space="preserve"> podsumowujących</w:t>
      </w:r>
      <w:r w:rsidR="02F3B1BC" w:rsidRPr="5576F4A1">
        <w:rPr>
          <w:rStyle w:val="hps"/>
          <w:rFonts w:ascii="Arial" w:hAnsi="Arial" w:cs="Arial"/>
          <w:sz w:val="24"/>
          <w:szCs w:val="24"/>
        </w:rPr>
        <w:t xml:space="preserve"> przeprowadzanych </w:t>
      </w:r>
      <w:r w:rsidR="09A635C2" w:rsidRPr="5576F4A1">
        <w:rPr>
          <w:rStyle w:val="hps"/>
          <w:rFonts w:ascii="Arial" w:hAnsi="Arial" w:cs="Arial"/>
          <w:sz w:val="24"/>
          <w:szCs w:val="24"/>
        </w:rPr>
        <w:t xml:space="preserve">zarówno na poziomie polskim przez KJE, jak również </w:t>
      </w:r>
      <w:r w:rsidR="02F3B1BC" w:rsidRPr="5576F4A1">
        <w:rPr>
          <w:rStyle w:val="hps"/>
          <w:rFonts w:ascii="Arial" w:hAnsi="Arial" w:cs="Arial"/>
          <w:sz w:val="24"/>
          <w:szCs w:val="24"/>
        </w:rPr>
        <w:t>przez KE</w:t>
      </w:r>
      <w:r w:rsidR="6D88EAC8" w:rsidRPr="5576F4A1">
        <w:rPr>
          <w:rStyle w:val="hps"/>
          <w:rFonts w:ascii="Arial" w:hAnsi="Arial" w:cs="Arial"/>
          <w:sz w:val="24"/>
          <w:szCs w:val="24"/>
        </w:rPr>
        <w:t xml:space="preserve"> w ramach realizowanych na poziomie europejskim badań ex-post</w:t>
      </w:r>
      <w:r w:rsidR="02F3B1BC" w:rsidRPr="5576F4A1">
        <w:rPr>
          <w:rStyle w:val="hps"/>
          <w:rFonts w:ascii="Arial" w:hAnsi="Arial" w:cs="Arial"/>
          <w:sz w:val="24"/>
          <w:szCs w:val="24"/>
        </w:rPr>
        <w:t xml:space="preserve">. </w:t>
      </w:r>
      <w:r w:rsidR="717AA26F">
        <w:br/>
      </w:r>
      <w:r w:rsidRPr="5576F4A1">
        <w:rPr>
          <w:rStyle w:val="hps"/>
          <w:rFonts w:ascii="Arial" w:hAnsi="Arial" w:cs="Arial"/>
          <w:sz w:val="24"/>
          <w:szCs w:val="24"/>
        </w:rPr>
        <w:t xml:space="preserve">W ramach tego badania ocenie poddane zostaną efekty wsparcia </w:t>
      </w:r>
      <w:r w:rsidR="30D4E1CA" w:rsidRPr="5576F4A1">
        <w:rPr>
          <w:rStyle w:val="hps"/>
          <w:rFonts w:ascii="Arial" w:hAnsi="Arial" w:cs="Arial"/>
          <w:sz w:val="24"/>
          <w:szCs w:val="24"/>
        </w:rPr>
        <w:t>z FERS oraz</w:t>
      </w:r>
      <w:r w:rsidR="41F1F7AA" w:rsidRPr="5576F4A1">
        <w:rPr>
          <w:rStyle w:val="hps"/>
          <w:rFonts w:ascii="Arial" w:hAnsi="Arial" w:cs="Arial"/>
          <w:sz w:val="24"/>
          <w:szCs w:val="24"/>
        </w:rPr>
        <w:t xml:space="preserve"> </w:t>
      </w:r>
      <w:r w:rsidR="4F523241" w:rsidRPr="5576F4A1">
        <w:rPr>
          <w:rStyle w:val="hps"/>
          <w:rFonts w:ascii="Arial" w:hAnsi="Arial" w:cs="Arial"/>
          <w:sz w:val="24"/>
          <w:szCs w:val="24"/>
        </w:rPr>
        <w:t>wpływ</w:t>
      </w:r>
      <w:r w:rsidR="30D4E1CA" w:rsidRPr="5576F4A1">
        <w:rPr>
          <w:rStyle w:val="hps"/>
          <w:rFonts w:ascii="Arial" w:hAnsi="Arial" w:cs="Arial"/>
          <w:sz w:val="24"/>
          <w:szCs w:val="24"/>
        </w:rPr>
        <w:t xml:space="preserve"> jego</w:t>
      </w:r>
      <w:r w:rsidR="4F523241" w:rsidRPr="5576F4A1">
        <w:rPr>
          <w:rStyle w:val="hps"/>
          <w:rFonts w:ascii="Arial" w:hAnsi="Arial" w:cs="Arial"/>
          <w:sz w:val="24"/>
          <w:szCs w:val="24"/>
        </w:rPr>
        <w:t xml:space="preserve"> </w:t>
      </w:r>
      <w:r w:rsidRPr="5576F4A1">
        <w:rPr>
          <w:rStyle w:val="hps"/>
          <w:rFonts w:ascii="Arial" w:hAnsi="Arial" w:cs="Arial"/>
          <w:sz w:val="24"/>
          <w:szCs w:val="24"/>
        </w:rPr>
        <w:t xml:space="preserve">interwencji </w:t>
      </w:r>
      <w:r w:rsidR="1FE35CBD" w:rsidRPr="5576F4A1">
        <w:rPr>
          <w:rStyle w:val="hps"/>
          <w:rFonts w:ascii="Arial" w:hAnsi="Arial" w:cs="Arial"/>
          <w:sz w:val="24"/>
          <w:szCs w:val="24"/>
        </w:rPr>
        <w:t xml:space="preserve">na sytuację społeczno - ekonomiczną kraju, jak również </w:t>
      </w:r>
      <w:r w:rsidR="4F523241" w:rsidRPr="5576F4A1">
        <w:rPr>
          <w:rStyle w:val="hps"/>
          <w:rFonts w:ascii="Arial" w:hAnsi="Arial" w:cs="Arial"/>
          <w:sz w:val="24"/>
          <w:szCs w:val="24"/>
        </w:rPr>
        <w:t>na</w:t>
      </w:r>
      <w:r w:rsidRPr="5576F4A1">
        <w:rPr>
          <w:rStyle w:val="hps"/>
          <w:rFonts w:ascii="Arial" w:hAnsi="Arial" w:cs="Arial"/>
          <w:sz w:val="24"/>
          <w:szCs w:val="24"/>
        </w:rPr>
        <w:t xml:space="preserve"> realizację</w:t>
      </w:r>
      <w:r w:rsidRPr="5576F4A1">
        <w:rPr>
          <w:rFonts w:ascii="Arial" w:hAnsi="Arial" w:cs="Arial"/>
          <w:sz w:val="24"/>
          <w:szCs w:val="24"/>
        </w:rPr>
        <w:t xml:space="preserve"> </w:t>
      </w:r>
      <w:r w:rsidRPr="5576F4A1">
        <w:rPr>
          <w:rStyle w:val="hps"/>
          <w:rFonts w:ascii="Arial" w:hAnsi="Arial" w:cs="Arial"/>
          <w:sz w:val="24"/>
          <w:szCs w:val="24"/>
        </w:rPr>
        <w:t>unijnych priorytetów w zakresie</w:t>
      </w:r>
      <w:r w:rsidRPr="5576F4A1">
        <w:rPr>
          <w:rFonts w:ascii="Arial" w:hAnsi="Arial" w:cs="Arial"/>
          <w:sz w:val="24"/>
          <w:szCs w:val="24"/>
        </w:rPr>
        <w:t xml:space="preserve"> </w:t>
      </w:r>
      <w:r w:rsidR="30D4E1CA" w:rsidRPr="5576F4A1">
        <w:rPr>
          <w:rStyle w:val="hps"/>
          <w:rFonts w:ascii="Arial" w:hAnsi="Arial" w:cs="Arial"/>
          <w:sz w:val="24"/>
          <w:szCs w:val="24"/>
        </w:rPr>
        <w:t>lepszego wykorzystania kapitału ludzkiego na rynku pracy, poprawy jego jakości oraz zwiększenia poziomu spójności społecznej i dostępności świadczonych usług społecznych i zdrowotnych</w:t>
      </w:r>
      <w:r w:rsidRPr="5576F4A1">
        <w:rPr>
          <w:rFonts w:ascii="Arial" w:hAnsi="Arial" w:cs="Arial"/>
          <w:sz w:val="24"/>
          <w:szCs w:val="24"/>
        </w:rPr>
        <w:t xml:space="preserve">. </w:t>
      </w:r>
      <w:r w:rsidRPr="5576F4A1">
        <w:rPr>
          <w:rStyle w:val="hps"/>
          <w:rFonts w:ascii="Arial" w:hAnsi="Arial" w:cs="Arial"/>
          <w:sz w:val="24"/>
          <w:szCs w:val="24"/>
        </w:rPr>
        <w:t>Ew</w:t>
      </w:r>
      <w:r w:rsidR="602A99D6" w:rsidRPr="5576F4A1">
        <w:rPr>
          <w:rStyle w:val="hps"/>
          <w:rFonts w:ascii="Arial" w:hAnsi="Arial" w:cs="Arial"/>
          <w:sz w:val="24"/>
          <w:szCs w:val="24"/>
        </w:rPr>
        <w:t>aluacja ta zostanie zrealizowana</w:t>
      </w:r>
      <w:r w:rsidRPr="5576F4A1">
        <w:rPr>
          <w:rStyle w:val="hps"/>
          <w:rFonts w:ascii="Arial" w:hAnsi="Arial" w:cs="Arial"/>
          <w:sz w:val="24"/>
          <w:szCs w:val="24"/>
        </w:rPr>
        <w:t xml:space="preserve"> w </w:t>
      </w:r>
      <w:r w:rsidR="652153FE" w:rsidRPr="5576F4A1">
        <w:rPr>
          <w:rStyle w:val="hps"/>
          <w:rFonts w:ascii="Arial" w:hAnsi="Arial" w:cs="Arial"/>
          <w:sz w:val="24"/>
          <w:szCs w:val="24"/>
        </w:rPr>
        <w:t>20</w:t>
      </w:r>
      <w:r w:rsidR="261C43D1" w:rsidRPr="5576F4A1">
        <w:rPr>
          <w:rStyle w:val="hps"/>
          <w:rFonts w:ascii="Arial" w:hAnsi="Arial" w:cs="Arial"/>
          <w:sz w:val="24"/>
          <w:szCs w:val="24"/>
        </w:rPr>
        <w:t>28</w:t>
      </w:r>
      <w:r w:rsidR="652153FE" w:rsidRPr="5576F4A1">
        <w:rPr>
          <w:rStyle w:val="hps"/>
          <w:rFonts w:ascii="Arial" w:hAnsi="Arial" w:cs="Arial"/>
          <w:sz w:val="24"/>
          <w:szCs w:val="24"/>
        </w:rPr>
        <w:t xml:space="preserve"> roku</w:t>
      </w:r>
      <w:r w:rsidRPr="5576F4A1">
        <w:rPr>
          <w:rStyle w:val="hps"/>
          <w:rFonts w:ascii="Arial" w:hAnsi="Arial" w:cs="Arial"/>
          <w:sz w:val="24"/>
          <w:szCs w:val="24"/>
        </w:rPr>
        <w:t xml:space="preserve">. </w:t>
      </w:r>
      <w:r w:rsidR="717AA26F">
        <w:br/>
      </w:r>
      <w:r w:rsidRPr="5576F4A1">
        <w:rPr>
          <w:rStyle w:val="hps"/>
          <w:rFonts w:ascii="Arial" w:hAnsi="Arial" w:cs="Arial"/>
          <w:sz w:val="24"/>
          <w:szCs w:val="24"/>
        </w:rPr>
        <w:t xml:space="preserve">W celu sformułowania ostatecznej oceny wsparcia z </w:t>
      </w:r>
      <w:r w:rsidR="30D4E1CA" w:rsidRPr="5576F4A1">
        <w:rPr>
          <w:rStyle w:val="hps"/>
          <w:rFonts w:ascii="Arial" w:hAnsi="Arial" w:cs="Arial"/>
          <w:sz w:val="24"/>
          <w:szCs w:val="24"/>
        </w:rPr>
        <w:t>FERS</w:t>
      </w:r>
      <w:r w:rsidR="28E32BA9" w:rsidRPr="5576F4A1">
        <w:rPr>
          <w:rStyle w:val="hps"/>
          <w:rFonts w:ascii="Arial" w:hAnsi="Arial" w:cs="Arial"/>
          <w:sz w:val="24"/>
          <w:szCs w:val="24"/>
        </w:rPr>
        <w:t>,</w:t>
      </w:r>
      <w:r w:rsidRPr="5576F4A1">
        <w:rPr>
          <w:rStyle w:val="hps"/>
          <w:rFonts w:ascii="Arial" w:hAnsi="Arial" w:cs="Arial"/>
          <w:sz w:val="24"/>
          <w:szCs w:val="24"/>
        </w:rPr>
        <w:t xml:space="preserve"> w ramach tego badania wykorzystana zostanie metaewal</w:t>
      </w:r>
      <w:r w:rsidR="602A99D6" w:rsidRPr="5576F4A1">
        <w:rPr>
          <w:rStyle w:val="hps"/>
          <w:rFonts w:ascii="Arial" w:hAnsi="Arial" w:cs="Arial"/>
          <w:sz w:val="24"/>
          <w:szCs w:val="24"/>
        </w:rPr>
        <w:t>u</w:t>
      </w:r>
      <w:r w:rsidRPr="5576F4A1">
        <w:rPr>
          <w:rStyle w:val="hps"/>
          <w:rFonts w:ascii="Arial" w:hAnsi="Arial" w:cs="Arial"/>
          <w:sz w:val="24"/>
          <w:szCs w:val="24"/>
        </w:rPr>
        <w:t>acja wyników wszystkich badań dotyczących oceny wsparcia z EFS</w:t>
      </w:r>
      <w:r w:rsidR="5EBEBB9A" w:rsidRPr="5576F4A1">
        <w:rPr>
          <w:rStyle w:val="hps"/>
          <w:rFonts w:ascii="Arial" w:hAnsi="Arial" w:cs="Arial"/>
          <w:sz w:val="24"/>
          <w:szCs w:val="24"/>
        </w:rPr>
        <w:t>+</w:t>
      </w:r>
      <w:r w:rsidRPr="5576F4A1">
        <w:rPr>
          <w:rStyle w:val="hps"/>
          <w:rFonts w:ascii="Arial" w:hAnsi="Arial" w:cs="Arial"/>
          <w:sz w:val="24"/>
          <w:szCs w:val="24"/>
        </w:rPr>
        <w:t xml:space="preserve"> przeprowadzonych w całym okresie programowania</w:t>
      </w:r>
      <w:r w:rsidRPr="5576F4A1">
        <w:rPr>
          <w:rFonts w:ascii="Arial" w:hAnsi="Arial" w:cs="Arial"/>
          <w:sz w:val="24"/>
          <w:szCs w:val="24"/>
        </w:rPr>
        <w:t xml:space="preserve">, w tym części </w:t>
      </w:r>
      <w:r w:rsidR="41F1F7AA" w:rsidRPr="5576F4A1">
        <w:rPr>
          <w:rFonts w:ascii="Arial" w:hAnsi="Arial" w:cs="Arial"/>
          <w:sz w:val="24"/>
          <w:szCs w:val="24"/>
        </w:rPr>
        <w:t>sprawozda</w:t>
      </w:r>
      <w:r w:rsidR="28E32BA9" w:rsidRPr="5576F4A1">
        <w:rPr>
          <w:rFonts w:ascii="Arial" w:hAnsi="Arial" w:cs="Arial"/>
          <w:sz w:val="24"/>
          <w:szCs w:val="24"/>
        </w:rPr>
        <w:t>ń</w:t>
      </w:r>
      <w:r w:rsidR="41F1F7AA" w:rsidRPr="5576F4A1">
        <w:rPr>
          <w:rFonts w:ascii="Arial" w:hAnsi="Arial" w:cs="Arial"/>
          <w:sz w:val="24"/>
          <w:szCs w:val="24"/>
        </w:rPr>
        <w:t xml:space="preserve"> roczn</w:t>
      </w:r>
      <w:r w:rsidR="28E32BA9" w:rsidRPr="5576F4A1">
        <w:rPr>
          <w:rFonts w:ascii="Arial" w:hAnsi="Arial" w:cs="Arial"/>
          <w:sz w:val="24"/>
          <w:szCs w:val="24"/>
        </w:rPr>
        <w:t>ych</w:t>
      </w:r>
      <w:r w:rsidR="7889479D" w:rsidRPr="5576F4A1">
        <w:rPr>
          <w:rFonts w:ascii="Arial" w:hAnsi="Arial" w:cs="Arial"/>
          <w:sz w:val="24"/>
          <w:szCs w:val="24"/>
        </w:rPr>
        <w:t xml:space="preserve"> z realizacji </w:t>
      </w:r>
      <w:r w:rsidR="3109E9B2" w:rsidRPr="5576F4A1">
        <w:rPr>
          <w:rFonts w:ascii="Arial" w:hAnsi="Arial" w:cs="Arial"/>
          <w:sz w:val="24"/>
          <w:szCs w:val="24"/>
        </w:rPr>
        <w:t>programu</w:t>
      </w:r>
      <w:r w:rsidR="7889479D" w:rsidRPr="5576F4A1">
        <w:rPr>
          <w:rFonts w:ascii="Arial" w:hAnsi="Arial" w:cs="Arial"/>
          <w:sz w:val="24"/>
          <w:szCs w:val="24"/>
        </w:rPr>
        <w:t xml:space="preserve">, </w:t>
      </w:r>
      <w:r w:rsidRPr="5576F4A1">
        <w:rPr>
          <w:rFonts w:ascii="Arial" w:hAnsi="Arial" w:cs="Arial"/>
          <w:sz w:val="24"/>
          <w:szCs w:val="24"/>
        </w:rPr>
        <w:t xml:space="preserve">zawierających syntezę wniosków z ewaluacji </w:t>
      </w:r>
      <w:r w:rsidR="7889479D" w:rsidRPr="5576F4A1">
        <w:rPr>
          <w:rFonts w:ascii="Arial" w:hAnsi="Arial" w:cs="Arial"/>
          <w:sz w:val="24"/>
          <w:szCs w:val="24"/>
        </w:rPr>
        <w:t xml:space="preserve">z poszczególnych lat wdrażania </w:t>
      </w:r>
      <w:r w:rsidR="3109E9B2" w:rsidRPr="5576F4A1">
        <w:rPr>
          <w:rFonts w:ascii="Arial" w:hAnsi="Arial" w:cs="Arial"/>
          <w:sz w:val="24"/>
          <w:szCs w:val="24"/>
        </w:rPr>
        <w:t>programu</w:t>
      </w:r>
      <w:r w:rsidR="602A99D6" w:rsidRPr="5576F4A1">
        <w:rPr>
          <w:rFonts w:ascii="Arial" w:hAnsi="Arial" w:cs="Arial"/>
          <w:sz w:val="24"/>
          <w:szCs w:val="24"/>
        </w:rPr>
        <w:t xml:space="preserve">, które </w:t>
      </w:r>
      <w:r w:rsidRPr="5576F4A1">
        <w:rPr>
          <w:rFonts w:ascii="Arial" w:hAnsi="Arial" w:cs="Arial"/>
          <w:sz w:val="24"/>
          <w:szCs w:val="24"/>
        </w:rPr>
        <w:t>pogłębione zostaną o badania pierwotne</w:t>
      </w:r>
      <w:r w:rsidR="3F4118BF" w:rsidRPr="5576F4A1">
        <w:rPr>
          <w:rFonts w:ascii="Arial" w:hAnsi="Arial" w:cs="Arial"/>
          <w:sz w:val="24"/>
          <w:szCs w:val="24"/>
        </w:rPr>
        <w:t>.</w:t>
      </w:r>
    </w:p>
    <w:p w14:paraId="03291E87" w14:textId="23898407" w:rsidR="001B3D48" w:rsidRPr="00364602" w:rsidRDefault="6A540AFA" w:rsidP="007D2568">
      <w:pPr>
        <w:pStyle w:val="Nagwek1"/>
        <w:numPr>
          <w:ilvl w:val="0"/>
          <w:numId w:val="28"/>
        </w:numPr>
      </w:pPr>
      <w:bookmarkStart w:id="10" w:name="_Toc142649393"/>
      <w:bookmarkEnd w:id="9"/>
      <w:r w:rsidRPr="00364602">
        <w:t xml:space="preserve">KRYTERIA EWALUACJI STOSOWANE W </w:t>
      </w:r>
      <w:r w:rsidR="13C3EDFD" w:rsidRPr="00364602">
        <w:t>FERS</w:t>
      </w:r>
      <w:bookmarkEnd w:id="10"/>
    </w:p>
    <w:p w14:paraId="5B84C741" w14:textId="504DBC5C" w:rsidR="003A1BCB" w:rsidRPr="00364602" w:rsidRDefault="00D21C15" w:rsidP="007D2568">
      <w:pPr>
        <w:tabs>
          <w:tab w:val="left" w:pos="-720"/>
        </w:tabs>
        <w:suppressAutoHyphens/>
        <w:spacing w:after="120"/>
        <w:rPr>
          <w:rFonts w:ascii="Arial" w:eastAsia="TimesNewRomanPSMT" w:hAnsi="Arial" w:cs="Arial"/>
          <w:sz w:val="24"/>
          <w:szCs w:val="24"/>
        </w:rPr>
      </w:pPr>
      <w:r w:rsidRPr="00364602">
        <w:rPr>
          <w:rFonts w:ascii="Arial" w:eastAsia="TimesNewRomanPSMT" w:hAnsi="Arial" w:cs="Arial"/>
          <w:sz w:val="24"/>
          <w:szCs w:val="24"/>
        </w:rPr>
        <w:t xml:space="preserve">Ważnym aspektem badań ewaluacyjnych są </w:t>
      </w:r>
      <w:r w:rsidR="001129A3" w:rsidRPr="00364602">
        <w:rPr>
          <w:rFonts w:ascii="Arial" w:eastAsia="TimesNewRomanPSMT" w:hAnsi="Arial" w:cs="Arial"/>
          <w:sz w:val="24"/>
          <w:szCs w:val="24"/>
        </w:rPr>
        <w:t xml:space="preserve">odpowiednio dopasowane i opisane </w:t>
      </w:r>
      <w:r w:rsidRPr="00364602">
        <w:rPr>
          <w:rFonts w:ascii="Arial" w:eastAsia="TimesNewRomanPSMT" w:hAnsi="Arial" w:cs="Arial"/>
          <w:sz w:val="24"/>
          <w:szCs w:val="24"/>
        </w:rPr>
        <w:t>k</w:t>
      </w:r>
      <w:r w:rsidR="0013083E" w:rsidRPr="00364602">
        <w:rPr>
          <w:rFonts w:ascii="Arial" w:eastAsia="TimesNewRomanPSMT" w:hAnsi="Arial" w:cs="Arial"/>
          <w:sz w:val="24"/>
          <w:szCs w:val="24"/>
        </w:rPr>
        <w:t xml:space="preserve">ryteria </w:t>
      </w:r>
      <w:r w:rsidRPr="00364602">
        <w:rPr>
          <w:rFonts w:ascii="Arial" w:eastAsia="TimesNewRomanPSMT" w:hAnsi="Arial" w:cs="Arial"/>
          <w:sz w:val="24"/>
          <w:szCs w:val="24"/>
        </w:rPr>
        <w:t xml:space="preserve">ewaluacyjne. </w:t>
      </w:r>
      <w:r w:rsidR="005E4B0A" w:rsidRPr="00364602">
        <w:rPr>
          <w:rFonts w:ascii="Arial" w:eastAsia="TimesNewRomanPSMT" w:hAnsi="Arial" w:cs="Arial"/>
          <w:sz w:val="24"/>
          <w:szCs w:val="24"/>
        </w:rPr>
        <w:t xml:space="preserve">Podstawowe kryteria wymienione w </w:t>
      </w:r>
      <w:r w:rsidR="00470E40" w:rsidRPr="00364602">
        <w:rPr>
          <w:rFonts w:ascii="Arial" w:eastAsia="TimesNewRomanPSMT" w:hAnsi="Arial" w:cs="Arial"/>
          <w:sz w:val="24"/>
          <w:szCs w:val="24"/>
        </w:rPr>
        <w:t>rozporządzeniu ogólnym</w:t>
      </w:r>
      <w:r w:rsidR="00713B2A" w:rsidRPr="00364602">
        <w:rPr>
          <w:rFonts w:ascii="Arial" w:eastAsia="TimesNewRomanPSMT" w:hAnsi="Arial" w:cs="Arial"/>
          <w:sz w:val="24"/>
          <w:szCs w:val="24"/>
        </w:rPr>
        <w:t xml:space="preserve"> </w:t>
      </w:r>
      <w:r w:rsidR="005E4B0A" w:rsidRPr="00364602">
        <w:rPr>
          <w:rFonts w:ascii="Arial" w:eastAsia="TimesNewRomanPSMT" w:hAnsi="Arial" w:cs="Arial"/>
          <w:sz w:val="24"/>
          <w:szCs w:val="24"/>
        </w:rPr>
        <w:t>to: skuteczność (</w:t>
      </w:r>
      <w:r w:rsidR="005E4B0A" w:rsidRPr="00364602">
        <w:rPr>
          <w:rFonts w:ascii="Arial" w:hAnsi="Arial" w:cs="Arial"/>
          <w:sz w:val="24"/>
          <w:szCs w:val="24"/>
        </w:rPr>
        <w:t>effectiveness</w:t>
      </w:r>
      <w:r w:rsidR="005E4B0A" w:rsidRPr="00364602">
        <w:rPr>
          <w:rFonts w:ascii="Arial" w:eastAsia="TimesNewRomanPSMT" w:hAnsi="Arial" w:cs="Arial"/>
          <w:sz w:val="24"/>
          <w:szCs w:val="24"/>
        </w:rPr>
        <w:t>), efektywność (</w:t>
      </w:r>
      <w:r w:rsidR="005E4B0A" w:rsidRPr="00364602">
        <w:rPr>
          <w:rFonts w:ascii="Arial" w:hAnsi="Arial" w:cs="Arial"/>
          <w:sz w:val="24"/>
          <w:szCs w:val="24"/>
        </w:rPr>
        <w:t>efficiency</w:t>
      </w:r>
      <w:r w:rsidR="005E4B0A" w:rsidRPr="00364602">
        <w:rPr>
          <w:rFonts w:ascii="Arial" w:eastAsia="TimesNewRomanPSMT" w:hAnsi="Arial" w:cs="Arial"/>
          <w:sz w:val="24"/>
          <w:szCs w:val="24"/>
        </w:rPr>
        <w:t>), trafność (relevance), spójność (coherance) i unijna wartość dodana (EU added value). Zgodnie z ww. rozporządzeniem ewaluacje mogą również obejmować inne kryteria, takie jak: poziom włączenia społecznego, niedyskryminację i widoczność. Literatura przedmiotu wymienia również często takie kryteria, jak: użyteczność i trwałość. Kryteria ewaluacyjne powinny być dobrane odpowiednio do charakteru i celów realizowanego badania oraz jego umiejscowienia w cyklu interwencji</w:t>
      </w:r>
      <w:r w:rsidR="005E4B0A" w:rsidRPr="00364602">
        <w:rPr>
          <w:rStyle w:val="Odwoanieprzypisudolnego"/>
          <w:rFonts w:ascii="Arial" w:eastAsia="TimesNewRomanPSMT" w:hAnsi="Arial" w:cs="Arial"/>
          <w:sz w:val="24"/>
          <w:szCs w:val="24"/>
        </w:rPr>
        <w:footnoteReference w:id="9"/>
      </w:r>
      <w:r w:rsidR="005E4B0A" w:rsidRPr="00364602">
        <w:rPr>
          <w:rFonts w:ascii="Arial" w:eastAsia="TimesNewRomanPSMT" w:hAnsi="Arial" w:cs="Arial"/>
          <w:sz w:val="24"/>
          <w:szCs w:val="24"/>
        </w:rPr>
        <w:t>. Definicje podstawowych kryteriów ewaluacyjnych</w:t>
      </w:r>
      <w:r w:rsidR="0013083E" w:rsidRPr="00364602">
        <w:rPr>
          <w:rFonts w:ascii="Arial" w:eastAsia="TimesNewRomanPSMT" w:hAnsi="Arial" w:cs="Arial"/>
          <w:sz w:val="24"/>
          <w:szCs w:val="24"/>
        </w:rPr>
        <w:t xml:space="preserve">, a także </w:t>
      </w:r>
      <w:r w:rsidR="00054C5D" w:rsidRPr="00364602">
        <w:rPr>
          <w:rFonts w:ascii="Arial" w:eastAsia="TimesNewRomanPSMT" w:hAnsi="Arial" w:cs="Arial"/>
          <w:sz w:val="24"/>
          <w:szCs w:val="24"/>
        </w:rPr>
        <w:t xml:space="preserve">powiązane z nimi </w:t>
      </w:r>
      <w:r w:rsidR="009D2F6E" w:rsidRPr="00364602">
        <w:rPr>
          <w:rFonts w:ascii="Arial" w:eastAsia="TimesNewRomanPSMT" w:hAnsi="Arial" w:cs="Arial"/>
          <w:sz w:val="24"/>
          <w:szCs w:val="24"/>
        </w:rPr>
        <w:t xml:space="preserve">przykładowe </w:t>
      </w:r>
      <w:r w:rsidR="007630D7" w:rsidRPr="00364602">
        <w:rPr>
          <w:rFonts w:ascii="Arial" w:eastAsia="TimesNewRomanPSMT" w:hAnsi="Arial" w:cs="Arial"/>
          <w:sz w:val="24"/>
          <w:szCs w:val="24"/>
        </w:rPr>
        <w:t>pyta</w:t>
      </w:r>
      <w:r w:rsidR="009D2F6E" w:rsidRPr="00364602">
        <w:rPr>
          <w:rFonts w:ascii="Arial" w:eastAsia="TimesNewRomanPSMT" w:hAnsi="Arial" w:cs="Arial"/>
          <w:sz w:val="24"/>
          <w:szCs w:val="24"/>
        </w:rPr>
        <w:t>nia</w:t>
      </w:r>
      <w:r w:rsidR="007630D7" w:rsidRPr="00364602">
        <w:rPr>
          <w:rFonts w:ascii="Arial" w:eastAsia="TimesNewRomanPSMT" w:hAnsi="Arial" w:cs="Arial"/>
          <w:sz w:val="24"/>
          <w:szCs w:val="24"/>
        </w:rPr>
        <w:t xml:space="preserve"> ewaluacyjn</w:t>
      </w:r>
      <w:r w:rsidR="009D2F6E" w:rsidRPr="00364602">
        <w:rPr>
          <w:rFonts w:ascii="Arial" w:eastAsia="TimesNewRomanPSMT" w:hAnsi="Arial" w:cs="Arial"/>
          <w:sz w:val="24"/>
          <w:szCs w:val="24"/>
        </w:rPr>
        <w:t>e</w:t>
      </w:r>
      <w:r w:rsidR="007630D7" w:rsidRPr="00364602">
        <w:rPr>
          <w:rFonts w:ascii="Arial" w:eastAsia="TimesNewRomanPSMT" w:hAnsi="Arial" w:cs="Arial"/>
          <w:sz w:val="24"/>
          <w:szCs w:val="24"/>
        </w:rPr>
        <w:t>,</w:t>
      </w:r>
      <w:r w:rsidR="005E4B0A" w:rsidRPr="00364602">
        <w:rPr>
          <w:rFonts w:ascii="Arial" w:eastAsia="TimesNewRomanPSMT" w:hAnsi="Arial" w:cs="Arial"/>
          <w:sz w:val="24"/>
          <w:szCs w:val="24"/>
        </w:rPr>
        <w:t xml:space="preserve"> </w:t>
      </w:r>
      <w:r w:rsidR="0057434A" w:rsidRPr="00364602">
        <w:rPr>
          <w:rFonts w:ascii="Arial" w:eastAsia="TimesNewRomanPSMT" w:hAnsi="Arial" w:cs="Arial"/>
          <w:sz w:val="24"/>
          <w:szCs w:val="24"/>
        </w:rPr>
        <w:t>przed</w:t>
      </w:r>
      <w:r w:rsidR="009D3DBC" w:rsidRPr="00364602">
        <w:rPr>
          <w:rFonts w:ascii="Arial" w:eastAsia="TimesNewRomanPSMT" w:hAnsi="Arial" w:cs="Arial"/>
          <w:sz w:val="24"/>
          <w:szCs w:val="24"/>
        </w:rPr>
        <w:t xml:space="preserve">stawia </w:t>
      </w:r>
      <w:r w:rsidR="005E4B0A" w:rsidRPr="00364602">
        <w:rPr>
          <w:rFonts w:ascii="Arial" w:eastAsia="TimesNewRomanPSMT" w:hAnsi="Arial" w:cs="Arial"/>
          <w:sz w:val="24"/>
          <w:szCs w:val="24"/>
        </w:rPr>
        <w:t>poniższa tabela (Tabela nr 2)</w:t>
      </w:r>
      <w:r w:rsidR="001129A3" w:rsidRPr="00364602">
        <w:rPr>
          <w:rFonts w:ascii="Arial" w:eastAsia="TimesNewRomanPSMT" w:hAnsi="Arial" w:cs="Arial"/>
          <w:sz w:val="24"/>
          <w:szCs w:val="24"/>
        </w:rPr>
        <w:t>.</w:t>
      </w:r>
    </w:p>
    <w:p w14:paraId="0FDCFAE2" w14:textId="65A3758B" w:rsidR="00877A38" w:rsidRPr="00364602" w:rsidRDefault="00877A38" w:rsidP="007D2568">
      <w:pPr>
        <w:tabs>
          <w:tab w:val="left" w:pos="-720"/>
        </w:tabs>
        <w:suppressAutoHyphens/>
        <w:spacing w:after="120"/>
        <w:rPr>
          <w:rFonts w:ascii="Arial" w:eastAsia="TimesNewRomanPSMT" w:hAnsi="Arial" w:cs="Arial"/>
          <w:sz w:val="24"/>
          <w:szCs w:val="24"/>
        </w:rPr>
      </w:pPr>
    </w:p>
    <w:p w14:paraId="2B917AA8" w14:textId="77777777" w:rsidR="0046393A" w:rsidRPr="00364602" w:rsidRDefault="0046393A" w:rsidP="007D2568">
      <w:pPr>
        <w:tabs>
          <w:tab w:val="left" w:pos="-720"/>
        </w:tabs>
        <w:suppressAutoHyphens/>
        <w:spacing w:after="120"/>
        <w:rPr>
          <w:rFonts w:ascii="Arial" w:eastAsia="TimesNewRomanPSMT" w:hAnsi="Arial" w:cs="Arial"/>
          <w:b/>
          <w:sz w:val="24"/>
          <w:szCs w:val="24"/>
        </w:rPr>
      </w:pPr>
      <w:r w:rsidRPr="00364602">
        <w:rPr>
          <w:rFonts w:ascii="Arial" w:eastAsia="TimesNewRomanPSMT" w:hAnsi="Arial" w:cs="Arial"/>
          <w:b/>
          <w:sz w:val="24"/>
          <w:szCs w:val="24"/>
        </w:rPr>
        <w:t>T</w:t>
      </w:r>
      <w:r w:rsidR="009D3DBC" w:rsidRPr="00364602">
        <w:rPr>
          <w:rFonts w:ascii="Arial" w:eastAsia="TimesNewRomanPSMT" w:hAnsi="Arial" w:cs="Arial"/>
          <w:b/>
          <w:sz w:val="24"/>
          <w:szCs w:val="24"/>
        </w:rPr>
        <w:t xml:space="preserve">ABELA </w:t>
      </w:r>
      <w:r w:rsidR="00BD0E7B" w:rsidRPr="00364602">
        <w:rPr>
          <w:rFonts w:ascii="Arial" w:eastAsia="TimesNewRomanPSMT" w:hAnsi="Arial" w:cs="Arial"/>
          <w:b/>
          <w:sz w:val="24"/>
          <w:szCs w:val="24"/>
        </w:rPr>
        <w:t>2</w:t>
      </w:r>
      <w:r w:rsidRPr="00364602">
        <w:rPr>
          <w:rFonts w:ascii="Arial" w:eastAsia="TimesNewRomanPSMT" w:hAnsi="Arial" w:cs="Arial"/>
          <w:b/>
          <w:sz w:val="24"/>
          <w:szCs w:val="24"/>
        </w:rPr>
        <w:t xml:space="preserve">. </w:t>
      </w:r>
      <w:r w:rsidR="006A448C" w:rsidRPr="00364602">
        <w:rPr>
          <w:rFonts w:ascii="Arial" w:eastAsia="TimesNewRomanPSMT" w:hAnsi="Arial" w:cs="Arial"/>
          <w:b/>
          <w:sz w:val="24"/>
          <w:szCs w:val="24"/>
        </w:rPr>
        <w:t>KRYTERI</w:t>
      </w:r>
      <w:r w:rsidR="009D2F6E" w:rsidRPr="00364602">
        <w:rPr>
          <w:rFonts w:ascii="Arial" w:eastAsia="TimesNewRomanPSMT" w:hAnsi="Arial" w:cs="Arial"/>
          <w:b/>
          <w:sz w:val="24"/>
          <w:szCs w:val="24"/>
        </w:rPr>
        <w:t>A I PRZYKŁADOWE PYTANIA</w:t>
      </w:r>
      <w:r w:rsidR="006A448C" w:rsidRPr="00364602">
        <w:rPr>
          <w:rFonts w:ascii="Arial" w:eastAsia="TimesNewRomanPSMT" w:hAnsi="Arial" w:cs="Arial"/>
          <w:b/>
          <w:sz w:val="24"/>
          <w:szCs w:val="24"/>
        </w:rPr>
        <w:t xml:space="preserve"> EWALUAC</w:t>
      </w:r>
      <w:r w:rsidR="009D2F6E" w:rsidRPr="00364602">
        <w:rPr>
          <w:rFonts w:ascii="Arial" w:eastAsia="TimesNewRomanPSMT" w:hAnsi="Arial" w:cs="Arial"/>
          <w:b/>
          <w:sz w:val="24"/>
          <w:szCs w:val="24"/>
        </w:rPr>
        <w:t xml:space="preserve">YJNE STOSOWANE W </w:t>
      </w:r>
      <w:r w:rsidR="009539FF" w:rsidRPr="00364602">
        <w:rPr>
          <w:rFonts w:ascii="Arial" w:eastAsia="TimesNewRomanPSMT" w:hAnsi="Arial" w:cs="Arial"/>
          <w:b/>
          <w:sz w:val="24"/>
          <w:szCs w:val="24"/>
        </w:rPr>
        <w:t>FERS</w:t>
      </w:r>
      <w:r w:rsidR="006A448C" w:rsidRPr="00364602">
        <w:rPr>
          <w:rFonts w:ascii="Arial" w:eastAsia="TimesNewRomanPSMT" w:hAnsi="Arial" w:cs="Arial"/>
          <w:b/>
          <w:sz w:val="24"/>
          <w:szCs w:val="24"/>
        </w:rPr>
        <w:t xml:space="preserve"> </w:t>
      </w:r>
    </w:p>
    <w:tbl>
      <w:tblPr>
        <w:tblStyle w:val="Tabelasiatki2akcent2"/>
        <w:tblW w:w="0" w:type="auto"/>
        <w:tblLook w:val="04A0" w:firstRow="1" w:lastRow="0" w:firstColumn="1" w:lastColumn="0" w:noHBand="0" w:noVBand="1"/>
      </w:tblPr>
      <w:tblGrid>
        <w:gridCol w:w="2671"/>
        <w:gridCol w:w="2473"/>
        <w:gridCol w:w="3928"/>
      </w:tblGrid>
      <w:tr w:rsidR="00407F10" w:rsidRPr="00364602" w14:paraId="471A442D" w14:textId="77777777" w:rsidTr="008478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0" w:type="dxa"/>
          </w:tcPr>
          <w:p w14:paraId="071B4E9C" w14:textId="77777777" w:rsidR="008B31C1" w:rsidRPr="00364602" w:rsidRDefault="006A448C" w:rsidP="007D2568">
            <w:pPr>
              <w:tabs>
                <w:tab w:val="left" w:pos="-720"/>
              </w:tabs>
              <w:suppressAutoHyphens/>
              <w:spacing w:after="120"/>
              <w:rPr>
                <w:rFonts w:ascii="Calibri Light" w:eastAsia="TimesNewRomanPSMT" w:hAnsi="Calibri Light" w:cs="Calibri Light"/>
                <w:b w:val="0"/>
                <w:bCs w:val="0"/>
                <w:sz w:val="28"/>
                <w:szCs w:val="28"/>
              </w:rPr>
            </w:pPr>
            <w:r w:rsidRPr="00364602">
              <w:rPr>
                <w:rFonts w:ascii="Calibri Light" w:eastAsia="TimesNewRomanPSMT" w:hAnsi="Calibri Light" w:cs="Calibri Light"/>
                <w:sz w:val="28"/>
                <w:szCs w:val="28"/>
              </w:rPr>
              <w:t>NAZWA KRYTERIUM</w:t>
            </w:r>
          </w:p>
        </w:tc>
        <w:tc>
          <w:tcPr>
            <w:tcW w:w="2512" w:type="dxa"/>
          </w:tcPr>
          <w:p w14:paraId="3DA36667" w14:textId="77777777" w:rsidR="008B31C1" w:rsidRPr="00364602" w:rsidRDefault="006A448C" w:rsidP="007D2568">
            <w:pPr>
              <w:tabs>
                <w:tab w:val="left" w:pos="-720"/>
              </w:tabs>
              <w:suppressAutoHyphens/>
              <w:spacing w:after="120"/>
              <w:cnfStyle w:val="100000000000" w:firstRow="1" w:lastRow="0" w:firstColumn="0" w:lastColumn="0" w:oddVBand="0" w:evenVBand="0" w:oddHBand="0" w:evenHBand="0" w:firstRowFirstColumn="0" w:firstRowLastColumn="0" w:lastRowFirstColumn="0" w:lastRowLastColumn="0"/>
              <w:rPr>
                <w:rFonts w:ascii="Calibri Light" w:eastAsia="TimesNewRomanPSMT" w:hAnsi="Calibri Light" w:cs="Calibri Light"/>
                <w:b w:val="0"/>
                <w:bCs w:val="0"/>
                <w:sz w:val="28"/>
                <w:szCs w:val="28"/>
              </w:rPr>
            </w:pPr>
            <w:r w:rsidRPr="00364602">
              <w:rPr>
                <w:rFonts w:ascii="Calibri Light" w:eastAsia="TimesNewRomanPSMT" w:hAnsi="Calibri Light" w:cs="Calibri Light"/>
                <w:sz w:val="28"/>
                <w:szCs w:val="28"/>
              </w:rPr>
              <w:t>DEFINICJA</w:t>
            </w:r>
            <w:r w:rsidR="001129A3" w:rsidRPr="00364602">
              <w:rPr>
                <w:rFonts w:ascii="Calibri Light" w:eastAsia="TimesNewRomanPSMT" w:hAnsi="Calibri Light" w:cs="Calibri Light"/>
                <w:sz w:val="28"/>
                <w:szCs w:val="28"/>
              </w:rPr>
              <w:t xml:space="preserve"> KRYTERIUM</w:t>
            </w:r>
          </w:p>
        </w:tc>
        <w:tc>
          <w:tcPr>
            <w:tcW w:w="4066" w:type="dxa"/>
          </w:tcPr>
          <w:p w14:paraId="409C4BF1" w14:textId="77777777" w:rsidR="008B31C1" w:rsidRPr="00364602" w:rsidRDefault="006A448C" w:rsidP="007D2568">
            <w:pPr>
              <w:tabs>
                <w:tab w:val="left" w:pos="-720"/>
              </w:tabs>
              <w:suppressAutoHyphens/>
              <w:spacing w:after="120"/>
              <w:cnfStyle w:val="100000000000" w:firstRow="1" w:lastRow="0" w:firstColumn="0" w:lastColumn="0" w:oddVBand="0" w:evenVBand="0" w:oddHBand="0" w:evenHBand="0" w:firstRowFirstColumn="0" w:firstRowLastColumn="0" w:lastRowFirstColumn="0" w:lastRowLastColumn="0"/>
              <w:rPr>
                <w:rFonts w:ascii="Calibri Light" w:eastAsia="TimesNewRomanPSMT" w:hAnsi="Calibri Light" w:cs="Calibri Light"/>
                <w:b w:val="0"/>
                <w:bCs w:val="0"/>
                <w:sz w:val="28"/>
                <w:szCs w:val="28"/>
              </w:rPr>
            </w:pPr>
            <w:r w:rsidRPr="00364602">
              <w:rPr>
                <w:rFonts w:ascii="Calibri Light" w:eastAsia="TimesNewRomanPSMT" w:hAnsi="Calibri Light" w:cs="Calibri Light"/>
                <w:sz w:val="28"/>
                <w:szCs w:val="28"/>
              </w:rPr>
              <w:t>P</w:t>
            </w:r>
            <w:r w:rsidR="009D2F6E" w:rsidRPr="00364602">
              <w:rPr>
                <w:rFonts w:ascii="Calibri Light" w:eastAsia="TimesNewRomanPSMT" w:hAnsi="Calibri Light" w:cs="Calibri Light"/>
                <w:sz w:val="28"/>
                <w:szCs w:val="28"/>
              </w:rPr>
              <w:t>RZYKŁADOW</w:t>
            </w:r>
            <w:r w:rsidRPr="00364602">
              <w:rPr>
                <w:rFonts w:ascii="Calibri Light" w:eastAsia="TimesNewRomanPSMT" w:hAnsi="Calibri Light" w:cs="Calibri Light"/>
                <w:sz w:val="28"/>
                <w:szCs w:val="28"/>
              </w:rPr>
              <w:t>E PYTANIA</w:t>
            </w:r>
            <w:r w:rsidR="009D2F6E" w:rsidRPr="00364602">
              <w:rPr>
                <w:rFonts w:ascii="Calibri Light" w:eastAsia="TimesNewRomanPSMT" w:hAnsi="Calibri Light" w:cs="Calibri Light"/>
                <w:sz w:val="28"/>
                <w:szCs w:val="28"/>
              </w:rPr>
              <w:t xml:space="preserve"> EWALUACYJNE </w:t>
            </w:r>
          </w:p>
        </w:tc>
      </w:tr>
      <w:tr w:rsidR="00407F10" w:rsidRPr="00364602" w14:paraId="6F23C975" w14:textId="77777777" w:rsidTr="0084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0" w:type="dxa"/>
          </w:tcPr>
          <w:p w14:paraId="55B65434" w14:textId="77777777" w:rsidR="008B31C1" w:rsidRPr="00364602" w:rsidRDefault="008B31C1" w:rsidP="007D2568">
            <w:pPr>
              <w:spacing w:after="120"/>
              <w:rPr>
                <w:rFonts w:ascii="Calibri Light" w:hAnsi="Calibri Light" w:cs="Calibri Light"/>
                <w:b w:val="0"/>
                <w:bCs w:val="0"/>
                <w:sz w:val="28"/>
                <w:szCs w:val="28"/>
              </w:rPr>
            </w:pPr>
            <w:r w:rsidRPr="00364602">
              <w:rPr>
                <w:rFonts w:ascii="Calibri Light" w:hAnsi="Calibri Light" w:cs="Calibri Light"/>
                <w:sz w:val="28"/>
                <w:szCs w:val="28"/>
              </w:rPr>
              <w:t>T</w:t>
            </w:r>
            <w:r w:rsidR="00176E03" w:rsidRPr="00364602">
              <w:rPr>
                <w:rFonts w:ascii="Calibri Light" w:hAnsi="Calibri Light" w:cs="Calibri Light"/>
                <w:sz w:val="28"/>
                <w:szCs w:val="28"/>
              </w:rPr>
              <w:t xml:space="preserve">RAFNOŚĆ (RELEVANCE) </w:t>
            </w:r>
          </w:p>
        </w:tc>
        <w:tc>
          <w:tcPr>
            <w:tcW w:w="2512" w:type="dxa"/>
          </w:tcPr>
          <w:p w14:paraId="4EC93145" w14:textId="5A69F96F" w:rsidR="008B31C1" w:rsidRPr="00364602" w:rsidRDefault="661A152A" w:rsidP="007D2568">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5576F4A1">
              <w:rPr>
                <w:rFonts w:ascii="Arial" w:hAnsi="Arial" w:cs="Arial"/>
                <w:sz w:val="24"/>
                <w:szCs w:val="24"/>
              </w:rPr>
              <w:t xml:space="preserve">Stopień, w jakim cele przedsięwzięcia są zgodne z wymaganiami </w:t>
            </w:r>
            <w:r w:rsidR="32B1B974" w:rsidRPr="5576F4A1">
              <w:rPr>
                <w:rFonts w:ascii="Arial" w:hAnsi="Arial" w:cs="Arial"/>
                <w:sz w:val="24"/>
                <w:szCs w:val="24"/>
              </w:rPr>
              <w:t>beneficjentów</w:t>
            </w:r>
            <w:r w:rsidRPr="5576F4A1">
              <w:rPr>
                <w:rFonts w:ascii="Arial" w:hAnsi="Arial" w:cs="Arial"/>
                <w:sz w:val="24"/>
                <w:szCs w:val="24"/>
              </w:rPr>
              <w:t>, potrze</w:t>
            </w:r>
            <w:r w:rsidR="32B1B974" w:rsidRPr="5576F4A1">
              <w:rPr>
                <w:rFonts w:ascii="Arial" w:hAnsi="Arial" w:cs="Arial"/>
                <w:sz w:val="24"/>
                <w:szCs w:val="24"/>
              </w:rPr>
              <w:t xml:space="preserve">bami lokalnymi oraz politykami realizowanymi na danym poziomie wdrażania programu, strategiami i innymi programami na poziomie ogólnopolskim, a także </w:t>
            </w:r>
            <w:r w:rsidR="00372685">
              <w:rPr>
                <w:rFonts w:ascii="Arial" w:hAnsi="Arial" w:cs="Arial"/>
                <w:sz w:val="24"/>
                <w:szCs w:val="24"/>
              </w:rPr>
              <w:t xml:space="preserve">celami </w:t>
            </w:r>
            <w:r w:rsidR="00184877" w:rsidRPr="00184877">
              <w:rPr>
                <w:rFonts w:ascii="Arial" w:hAnsi="Arial" w:cs="Arial"/>
                <w:sz w:val="24"/>
                <w:szCs w:val="24"/>
              </w:rPr>
              <w:t>polityki spójności</w:t>
            </w:r>
            <w:r w:rsidR="00184877">
              <w:rPr>
                <w:rFonts w:ascii="Arial" w:hAnsi="Arial" w:cs="Arial"/>
                <w:sz w:val="24"/>
                <w:szCs w:val="24"/>
              </w:rPr>
              <w:t xml:space="preserve">, w tym celami </w:t>
            </w:r>
            <w:r w:rsidR="00372685">
              <w:rPr>
                <w:rFonts w:ascii="Arial" w:hAnsi="Arial" w:cs="Arial"/>
                <w:sz w:val="24"/>
                <w:szCs w:val="24"/>
              </w:rPr>
              <w:t>szczegółowymi</w:t>
            </w:r>
            <w:r w:rsidRPr="5576F4A1">
              <w:rPr>
                <w:rFonts w:ascii="Arial" w:hAnsi="Arial" w:cs="Arial"/>
                <w:sz w:val="24"/>
                <w:szCs w:val="24"/>
              </w:rPr>
              <w:t>.</w:t>
            </w:r>
          </w:p>
        </w:tc>
        <w:tc>
          <w:tcPr>
            <w:tcW w:w="4066" w:type="dxa"/>
          </w:tcPr>
          <w:p w14:paraId="177410DD" w14:textId="2E930638" w:rsidR="008B31C1" w:rsidRPr="00364602" w:rsidRDefault="008B31C1" w:rsidP="007D2568">
            <w:pPr>
              <w:pStyle w:val="Akapitzlist"/>
              <w:numPr>
                <w:ilvl w:val="0"/>
                <w:numId w:val="10"/>
              </w:numPr>
              <w:spacing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64602">
              <w:rPr>
                <w:rFonts w:ascii="Arial" w:hAnsi="Arial" w:cs="Arial"/>
                <w:sz w:val="24"/>
                <w:szCs w:val="24"/>
              </w:rPr>
              <w:t xml:space="preserve">Czy cele </w:t>
            </w:r>
            <w:r w:rsidR="00AE02EF" w:rsidRPr="00364602">
              <w:rPr>
                <w:rFonts w:ascii="Arial" w:hAnsi="Arial" w:cs="Arial"/>
                <w:sz w:val="24"/>
                <w:szCs w:val="24"/>
              </w:rPr>
              <w:t xml:space="preserve">szczegółowe </w:t>
            </w:r>
            <w:r w:rsidRPr="00364602">
              <w:rPr>
                <w:rFonts w:ascii="Arial" w:hAnsi="Arial" w:cs="Arial"/>
                <w:sz w:val="24"/>
                <w:szCs w:val="24"/>
              </w:rPr>
              <w:t>programu odpowiadają określonym potrzebom</w:t>
            </w:r>
            <w:r w:rsidR="009D3DBC" w:rsidRPr="00364602">
              <w:rPr>
                <w:rFonts w:ascii="Arial" w:hAnsi="Arial" w:cs="Arial"/>
                <w:sz w:val="24"/>
                <w:szCs w:val="24"/>
              </w:rPr>
              <w:t xml:space="preserve"> grup docelowych </w:t>
            </w:r>
            <w:r w:rsidR="00FD368F">
              <w:rPr>
                <w:rFonts w:ascii="Arial" w:hAnsi="Arial" w:cs="Arial"/>
                <w:sz w:val="24"/>
                <w:szCs w:val="24"/>
              </w:rPr>
              <w:t>lub</w:t>
            </w:r>
            <w:r w:rsidR="00FD368F" w:rsidRPr="00364602">
              <w:rPr>
                <w:rFonts w:ascii="Arial" w:hAnsi="Arial" w:cs="Arial"/>
                <w:sz w:val="24"/>
                <w:szCs w:val="24"/>
              </w:rPr>
              <w:t xml:space="preserve"> </w:t>
            </w:r>
            <w:r w:rsidR="009D3DBC" w:rsidRPr="00364602">
              <w:rPr>
                <w:rFonts w:ascii="Arial" w:hAnsi="Arial" w:cs="Arial"/>
                <w:sz w:val="24"/>
                <w:szCs w:val="24"/>
              </w:rPr>
              <w:t>uczestników projektów</w:t>
            </w:r>
            <w:r w:rsidRPr="00364602">
              <w:rPr>
                <w:rFonts w:ascii="Arial" w:hAnsi="Arial" w:cs="Arial"/>
                <w:sz w:val="24"/>
                <w:szCs w:val="24"/>
              </w:rPr>
              <w:t>?</w:t>
            </w:r>
          </w:p>
          <w:p w14:paraId="5AB7BE3B" w14:textId="415A38C5" w:rsidR="008B31C1" w:rsidRPr="00364602" w:rsidRDefault="661A152A" w:rsidP="007D2568">
            <w:pPr>
              <w:pStyle w:val="Akapitzlist"/>
              <w:numPr>
                <w:ilvl w:val="0"/>
                <w:numId w:val="10"/>
              </w:num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5576F4A1">
              <w:rPr>
                <w:rFonts w:ascii="Arial" w:hAnsi="Arial" w:cs="Arial"/>
                <w:sz w:val="24"/>
                <w:szCs w:val="24"/>
              </w:rPr>
              <w:t xml:space="preserve">Czy struktura logiczna interwencji </w:t>
            </w:r>
            <w:r w:rsidR="6CFFB4FA" w:rsidRPr="5576F4A1">
              <w:rPr>
                <w:rFonts w:ascii="Arial" w:hAnsi="Arial" w:cs="Arial"/>
                <w:sz w:val="24"/>
                <w:szCs w:val="24"/>
              </w:rPr>
              <w:t>EFS</w:t>
            </w:r>
            <w:r w:rsidR="0B70CBB8" w:rsidRPr="5576F4A1">
              <w:rPr>
                <w:rFonts w:ascii="Arial" w:hAnsi="Arial" w:cs="Arial"/>
                <w:sz w:val="24"/>
                <w:szCs w:val="24"/>
              </w:rPr>
              <w:t>+</w:t>
            </w:r>
            <w:r w:rsidR="6CFFB4FA" w:rsidRPr="5576F4A1">
              <w:rPr>
                <w:rFonts w:ascii="Arial" w:hAnsi="Arial" w:cs="Arial"/>
                <w:sz w:val="24"/>
                <w:szCs w:val="24"/>
              </w:rPr>
              <w:t xml:space="preserve"> w ramach </w:t>
            </w:r>
            <w:r w:rsidR="190E38D2" w:rsidRPr="5576F4A1">
              <w:rPr>
                <w:rFonts w:ascii="Arial" w:hAnsi="Arial" w:cs="Arial"/>
                <w:sz w:val="24"/>
                <w:szCs w:val="24"/>
              </w:rPr>
              <w:t>p</w:t>
            </w:r>
            <w:r w:rsidR="32B1B974" w:rsidRPr="5576F4A1">
              <w:rPr>
                <w:rFonts w:ascii="Arial" w:hAnsi="Arial" w:cs="Arial"/>
                <w:sz w:val="24"/>
                <w:szCs w:val="24"/>
              </w:rPr>
              <w:t xml:space="preserve">rogramu </w:t>
            </w:r>
            <w:r w:rsidRPr="5576F4A1">
              <w:rPr>
                <w:rFonts w:ascii="Arial" w:hAnsi="Arial" w:cs="Arial"/>
                <w:sz w:val="24"/>
                <w:szCs w:val="24"/>
              </w:rPr>
              <w:t>jest poprawna?</w:t>
            </w:r>
          </w:p>
          <w:p w14:paraId="5609D65E" w14:textId="77777777" w:rsidR="000F6639" w:rsidRPr="00364602" w:rsidRDefault="000F6639" w:rsidP="007D2568">
            <w:pPr>
              <w:pStyle w:val="Akapitzlist"/>
              <w:numPr>
                <w:ilvl w:val="0"/>
                <w:numId w:val="10"/>
              </w:numPr>
              <w:spacing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64602">
              <w:rPr>
                <w:rFonts w:ascii="Arial" w:hAnsi="Arial" w:cs="Arial"/>
                <w:sz w:val="24"/>
                <w:szCs w:val="24"/>
              </w:rPr>
              <w:t xml:space="preserve">Czy wskaźniki specyficzne dla </w:t>
            </w:r>
            <w:r w:rsidR="005018B7" w:rsidRPr="00364602">
              <w:rPr>
                <w:rFonts w:ascii="Arial" w:hAnsi="Arial" w:cs="Arial"/>
                <w:sz w:val="24"/>
                <w:szCs w:val="24"/>
              </w:rPr>
              <w:t>p</w:t>
            </w:r>
            <w:r w:rsidRPr="00364602">
              <w:rPr>
                <w:rFonts w:ascii="Arial" w:hAnsi="Arial" w:cs="Arial"/>
                <w:sz w:val="24"/>
                <w:szCs w:val="24"/>
              </w:rPr>
              <w:t>rogramu zostały właściwe określone, a ich wartości oszacowane w sposób trafny, rzetelny, mierzalny i „realistyczny”?</w:t>
            </w:r>
            <w:r w:rsidR="00086D3D" w:rsidRPr="00364602">
              <w:rPr>
                <w:rFonts w:ascii="Arial" w:hAnsi="Arial" w:cs="Arial"/>
                <w:sz w:val="24"/>
                <w:szCs w:val="24"/>
              </w:rPr>
              <w:t xml:space="preserve"> </w:t>
            </w:r>
          </w:p>
          <w:p w14:paraId="5271B46E" w14:textId="78918E1A" w:rsidR="008B31C1" w:rsidRPr="00364602" w:rsidRDefault="20D34C4D" w:rsidP="007D2568">
            <w:pPr>
              <w:pStyle w:val="Akapitzlist"/>
              <w:numPr>
                <w:ilvl w:val="0"/>
                <w:numId w:val="10"/>
              </w:num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5576F4A1">
              <w:rPr>
                <w:rFonts w:ascii="Arial" w:hAnsi="Arial" w:cs="Arial"/>
                <w:sz w:val="24"/>
                <w:szCs w:val="24"/>
              </w:rPr>
              <w:t xml:space="preserve">Czy wybrane instrumenty i rozwiązania </w:t>
            </w:r>
            <w:r w:rsidR="15778F56" w:rsidRPr="5576F4A1">
              <w:rPr>
                <w:rFonts w:ascii="Arial" w:hAnsi="Arial" w:cs="Arial"/>
                <w:sz w:val="24"/>
                <w:szCs w:val="24"/>
              </w:rPr>
              <w:t>interwencji</w:t>
            </w:r>
            <w:r w:rsidRPr="5576F4A1">
              <w:rPr>
                <w:rFonts w:ascii="Arial" w:hAnsi="Arial" w:cs="Arial"/>
                <w:sz w:val="24"/>
                <w:szCs w:val="24"/>
              </w:rPr>
              <w:t xml:space="preserve"> </w:t>
            </w:r>
            <w:r w:rsidR="15778F56" w:rsidRPr="5576F4A1">
              <w:rPr>
                <w:rFonts w:ascii="Arial" w:hAnsi="Arial" w:cs="Arial"/>
                <w:sz w:val="24"/>
                <w:szCs w:val="24"/>
              </w:rPr>
              <w:t>z EFS</w:t>
            </w:r>
            <w:r w:rsidR="0E3B54E8" w:rsidRPr="5576F4A1">
              <w:rPr>
                <w:rFonts w:ascii="Arial" w:hAnsi="Arial" w:cs="Arial"/>
                <w:sz w:val="24"/>
                <w:szCs w:val="24"/>
              </w:rPr>
              <w:t>+</w:t>
            </w:r>
            <w:r w:rsidR="15778F56" w:rsidRPr="5576F4A1">
              <w:rPr>
                <w:rFonts w:ascii="Arial" w:hAnsi="Arial" w:cs="Arial"/>
                <w:sz w:val="24"/>
                <w:szCs w:val="24"/>
              </w:rPr>
              <w:t xml:space="preserve"> </w:t>
            </w:r>
            <w:r w:rsidR="32B1B974" w:rsidRPr="5576F4A1">
              <w:rPr>
                <w:rFonts w:ascii="Arial" w:hAnsi="Arial" w:cs="Arial"/>
                <w:sz w:val="24"/>
                <w:szCs w:val="24"/>
              </w:rPr>
              <w:t xml:space="preserve">na poziomie ogólnokrajowym </w:t>
            </w:r>
            <w:r w:rsidRPr="5576F4A1">
              <w:rPr>
                <w:rFonts w:ascii="Arial" w:hAnsi="Arial" w:cs="Arial"/>
                <w:sz w:val="24"/>
                <w:szCs w:val="24"/>
              </w:rPr>
              <w:t xml:space="preserve">okazały się odpowiednie? </w:t>
            </w:r>
          </w:p>
        </w:tc>
      </w:tr>
      <w:tr w:rsidR="00407F10" w:rsidRPr="00364602" w14:paraId="49E71E22" w14:textId="77777777" w:rsidTr="0084788D">
        <w:tc>
          <w:tcPr>
            <w:cnfStyle w:val="001000000000" w:firstRow="0" w:lastRow="0" w:firstColumn="1" w:lastColumn="0" w:oddVBand="0" w:evenVBand="0" w:oddHBand="0" w:evenHBand="0" w:firstRowFirstColumn="0" w:firstRowLastColumn="0" w:lastRowFirstColumn="0" w:lastRowLastColumn="0"/>
            <w:tcW w:w="2710" w:type="dxa"/>
          </w:tcPr>
          <w:p w14:paraId="4AF4841D" w14:textId="77777777" w:rsidR="008B31C1" w:rsidRPr="00364602" w:rsidRDefault="00176E03" w:rsidP="007D2568">
            <w:pPr>
              <w:spacing w:after="120"/>
              <w:rPr>
                <w:rFonts w:ascii="Calibri Light" w:hAnsi="Calibri Light" w:cs="Calibri Light"/>
                <w:b w:val="0"/>
                <w:bCs w:val="0"/>
                <w:sz w:val="28"/>
                <w:szCs w:val="28"/>
              </w:rPr>
            </w:pPr>
            <w:r w:rsidRPr="00364602">
              <w:rPr>
                <w:rFonts w:ascii="Calibri Light" w:hAnsi="Calibri Light" w:cs="Calibri Light"/>
                <w:sz w:val="28"/>
                <w:szCs w:val="28"/>
              </w:rPr>
              <w:t>EFEKTYWNOŚĆ (EF</w:t>
            </w:r>
            <w:r w:rsidR="00415A15" w:rsidRPr="00364602">
              <w:rPr>
                <w:rFonts w:ascii="Calibri Light" w:hAnsi="Calibri Light" w:cs="Calibri Light"/>
                <w:sz w:val="28"/>
                <w:szCs w:val="28"/>
              </w:rPr>
              <w:t>F</w:t>
            </w:r>
            <w:r w:rsidRPr="00364602">
              <w:rPr>
                <w:rFonts w:ascii="Calibri Light" w:hAnsi="Calibri Light" w:cs="Calibri Light"/>
                <w:sz w:val="28"/>
                <w:szCs w:val="28"/>
              </w:rPr>
              <w:t>ICIENCY)</w:t>
            </w:r>
            <w:r w:rsidR="008B31C1" w:rsidRPr="00364602">
              <w:rPr>
                <w:rFonts w:ascii="Calibri Light" w:hAnsi="Calibri Light" w:cs="Calibri Light"/>
                <w:sz w:val="28"/>
                <w:szCs w:val="28"/>
              </w:rPr>
              <w:t xml:space="preserve"> </w:t>
            </w:r>
          </w:p>
        </w:tc>
        <w:tc>
          <w:tcPr>
            <w:tcW w:w="2512" w:type="dxa"/>
          </w:tcPr>
          <w:p w14:paraId="217D3B0E" w14:textId="77777777" w:rsidR="008B31C1" w:rsidRPr="00364602" w:rsidRDefault="008B31C1" w:rsidP="007D25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64602">
              <w:rPr>
                <w:rFonts w:ascii="Arial" w:hAnsi="Arial" w:cs="Arial"/>
                <w:sz w:val="24"/>
                <w:szCs w:val="24"/>
              </w:rPr>
              <w:t>Relacja między produktami, rezultatami a środkami (w szczególności finansowymi) przeznaczonymi do ich uzyskania.</w:t>
            </w:r>
          </w:p>
        </w:tc>
        <w:tc>
          <w:tcPr>
            <w:tcW w:w="4066" w:type="dxa"/>
          </w:tcPr>
          <w:p w14:paraId="5C4F5EDA" w14:textId="77777777" w:rsidR="008B31C1" w:rsidRPr="00364602" w:rsidRDefault="008B31C1" w:rsidP="007D2568">
            <w:pPr>
              <w:pStyle w:val="Akapitzlist"/>
              <w:numPr>
                <w:ilvl w:val="0"/>
                <w:numId w:val="10"/>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64602">
              <w:rPr>
                <w:rFonts w:ascii="Arial" w:hAnsi="Arial" w:cs="Arial"/>
                <w:sz w:val="24"/>
                <w:szCs w:val="24"/>
              </w:rPr>
              <w:t xml:space="preserve">Czy cele </w:t>
            </w:r>
            <w:r w:rsidR="009D3DBC" w:rsidRPr="00364602">
              <w:rPr>
                <w:rFonts w:ascii="Arial" w:hAnsi="Arial" w:cs="Arial"/>
                <w:sz w:val="24"/>
                <w:szCs w:val="24"/>
              </w:rPr>
              <w:t xml:space="preserve">szczegółowe </w:t>
            </w:r>
            <w:r w:rsidR="004906EA" w:rsidRPr="00364602">
              <w:rPr>
                <w:rFonts w:ascii="Arial" w:hAnsi="Arial" w:cs="Arial"/>
                <w:sz w:val="24"/>
                <w:szCs w:val="24"/>
              </w:rPr>
              <w:t>FERS</w:t>
            </w:r>
            <w:r w:rsidR="00086D3D" w:rsidRPr="00364602">
              <w:rPr>
                <w:rFonts w:ascii="Arial" w:hAnsi="Arial" w:cs="Arial"/>
                <w:sz w:val="24"/>
                <w:szCs w:val="24"/>
              </w:rPr>
              <w:t xml:space="preserve"> </w:t>
            </w:r>
            <w:r w:rsidRPr="00364602">
              <w:rPr>
                <w:rFonts w:ascii="Arial" w:hAnsi="Arial" w:cs="Arial"/>
                <w:sz w:val="24"/>
                <w:szCs w:val="24"/>
              </w:rPr>
              <w:t>osiągnięto najniższym możliwym kosztem?</w:t>
            </w:r>
          </w:p>
          <w:p w14:paraId="6BF6B812" w14:textId="2EE02421" w:rsidR="009D2F6E" w:rsidRPr="00364602" w:rsidRDefault="009D2F6E" w:rsidP="007D2568">
            <w:pPr>
              <w:pStyle w:val="Akapitzlist"/>
              <w:numPr>
                <w:ilvl w:val="0"/>
                <w:numId w:val="10"/>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64602">
              <w:rPr>
                <w:rFonts w:ascii="Arial" w:hAnsi="Arial" w:cs="Arial"/>
                <w:sz w:val="24"/>
                <w:szCs w:val="24"/>
              </w:rPr>
              <w:t>Czy podobne efekty można osiągnąć przy wykorzystaniu innych – bardziej odpowiednich instrumentów</w:t>
            </w:r>
            <w:r w:rsidR="00FD368F">
              <w:rPr>
                <w:rFonts w:ascii="Arial" w:hAnsi="Arial" w:cs="Arial"/>
                <w:sz w:val="24"/>
                <w:szCs w:val="24"/>
              </w:rPr>
              <w:t xml:space="preserve">, </w:t>
            </w:r>
            <w:r w:rsidRPr="00364602">
              <w:rPr>
                <w:rFonts w:ascii="Arial" w:hAnsi="Arial" w:cs="Arial"/>
                <w:sz w:val="24"/>
                <w:szCs w:val="24"/>
              </w:rPr>
              <w:t xml:space="preserve"> metod</w:t>
            </w:r>
            <w:r w:rsidR="00FD368F">
              <w:rPr>
                <w:rFonts w:ascii="Arial" w:hAnsi="Arial" w:cs="Arial"/>
                <w:sz w:val="24"/>
                <w:szCs w:val="24"/>
              </w:rPr>
              <w:t xml:space="preserve">, </w:t>
            </w:r>
            <w:r w:rsidRPr="00364602">
              <w:rPr>
                <w:rFonts w:ascii="Arial" w:hAnsi="Arial" w:cs="Arial"/>
                <w:sz w:val="24"/>
                <w:szCs w:val="24"/>
              </w:rPr>
              <w:t>form wsparcia?</w:t>
            </w:r>
          </w:p>
          <w:p w14:paraId="73007370" w14:textId="77777777" w:rsidR="009D3DBC" w:rsidRPr="00364602" w:rsidRDefault="001129A3" w:rsidP="007D2568">
            <w:pPr>
              <w:pStyle w:val="Akapitzlist"/>
              <w:numPr>
                <w:ilvl w:val="0"/>
                <w:numId w:val="10"/>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64602">
              <w:rPr>
                <w:rFonts w:ascii="Arial" w:hAnsi="Arial" w:cs="Arial"/>
                <w:sz w:val="24"/>
                <w:szCs w:val="24"/>
              </w:rPr>
              <w:t xml:space="preserve">Jaki był stosunek nakładów do efektów realizacji </w:t>
            </w:r>
            <w:r w:rsidR="005E4B0A" w:rsidRPr="00364602">
              <w:rPr>
                <w:rFonts w:ascii="Arial" w:hAnsi="Arial" w:cs="Arial"/>
                <w:sz w:val="24"/>
                <w:szCs w:val="24"/>
              </w:rPr>
              <w:t>FERS</w:t>
            </w:r>
            <w:r w:rsidRPr="00364602">
              <w:rPr>
                <w:rFonts w:ascii="Arial" w:hAnsi="Arial" w:cs="Arial"/>
                <w:sz w:val="24"/>
                <w:szCs w:val="24"/>
              </w:rPr>
              <w:t>?</w:t>
            </w:r>
          </w:p>
          <w:p w14:paraId="735974EA" w14:textId="77777777" w:rsidR="00086D3D" w:rsidRPr="00364602" w:rsidRDefault="00086D3D" w:rsidP="007D2568">
            <w:pPr>
              <w:pStyle w:val="Akapitzlist"/>
              <w:numPr>
                <w:ilvl w:val="0"/>
                <w:numId w:val="10"/>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64602">
              <w:rPr>
                <w:rFonts w:ascii="Arial" w:hAnsi="Arial" w:cs="Arial"/>
                <w:sz w:val="24"/>
                <w:szCs w:val="24"/>
              </w:rPr>
              <w:t xml:space="preserve">Które grupy odbiorców </w:t>
            </w:r>
            <w:r w:rsidR="005018B7" w:rsidRPr="00364602">
              <w:rPr>
                <w:rFonts w:ascii="Arial" w:hAnsi="Arial" w:cs="Arial"/>
                <w:sz w:val="24"/>
                <w:szCs w:val="24"/>
              </w:rPr>
              <w:t>p</w:t>
            </w:r>
            <w:r w:rsidRPr="00364602">
              <w:rPr>
                <w:rFonts w:ascii="Arial" w:hAnsi="Arial" w:cs="Arial"/>
                <w:sz w:val="24"/>
                <w:szCs w:val="24"/>
              </w:rPr>
              <w:t>rogramu otrzymały wsparcie finansowe w wymaganej wielkości, a do których środki finansowe trafiły w niewystarczającym stopniu?</w:t>
            </w:r>
          </w:p>
        </w:tc>
      </w:tr>
      <w:tr w:rsidR="00407F10" w:rsidRPr="00364602" w14:paraId="0269FE95" w14:textId="77777777" w:rsidTr="0084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0" w:type="dxa"/>
          </w:tcPr>
          <w:p w14:paraId="427BD232" w14:textId="77777777" w:rsidR="008B31C1" w:rsidRPr="00364602" w:rsidRDefault="00176E03" w:rsidP="007D2568">
            <w:pPr>
              <w:spacing w:after="120"/>
              <w:rPr>
                <w:rFonts w:ascii="Calibri Light" w:hAnsi="Calibri Light" w:cs="Calibri Light"/>
                <w:b w:val="0"/>
                <w:bCs w:val="0"/>
                <w:sz w:val="28"/>
                <w:szCs w:val="28"/>
              </w:rPr>
            </w:pPr>
            <w:r w:rsidRPr="00364602">
              <w:rPr>
                <w:rFonts w:ascii="Calibri Light" w:hAnsi="Calibri Light" w:cs="Calibri Light"/>
                <w:sz w:val="28"/>
                <w:szCs w:val="28"/>
              </w:rPr>
              <w:t>SKUTECZNOŚĆ (EFFECTIVENESS)</w:t>
            </w:r>
          </w:p>
        </w:tc>
        <w:tc>
          <w:tcPr>
            <w:tcW w:w="2512" w:type="dxa"/>
          </w:tcPr>
          <w:p w14:paraId="233BABD2" w14:textId="77777777" w:rsidR="008B31C1" w:rsidRPr="00364602" w:rsidRDefault="00881111" w:rsidP="007D2568">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64602">
              <w:rPr>
                <w:rFonts w:ascii="Arial" w:hAnsi="Arial" w:cs="Arial"/>
                <w:sz w:val="24"/>
                <w:szCs w:val="24"/>
              </w:rPr>
              <w:t>S</w:t>
            </w:r>
            <w:r w:rsidR="008B31C1" w:rsidRPr="00364602">
              <w:rPr>
                <w:rFonts w:ascii="Arial" w:hAnsi="Arial" w:cs="Arial"/>
                <w:sz w:val="24"/>
                <w:szCs w:val="24"/>
              </w:rPr>
              <w:t xml:space="preserve">topień, w jakim przedsięwzięcie </w:t>
            </w:r>
            <w:r w:rsidR="009D3DBC" w:rsidRPr="00364602">
              <w:rPr>
                <w:rFonts w:ascii="Arial" w:hAnsi="Arial" w:cs="Arial"/>
                <w:sz w:val="24"/>
                <w:szCs w:val="24"/>
              </w:rPr>
              <w:t xml:space="preserve">wpłynęło na </w:t>
            </w:r>
            <w:r w:rsidR="008B31C1" w:rsidRPr="00364602">
              <w:rPr>
                <w:rFonts w:ascii="Arial" w:hAnsi="Arial" w:cs="Arial"/>
                <w:sz w:val="24"/>
                <w:szCs w:val="24"/>
              </w:rPr>
              <w:t>osiągn</w:t>
            </w:r>
            <w:r w:rsidR="009D3DBC" w:rsidRPr="00364602">
              <w:rPr>
                <w:rFonts w:ascii="Arial" w:hAnsi="Arial" w:cs="Arial"/>
                <w:sz w:val="24"/>
                <w:szCs w:val="24"/>
              </w:rPr>
              <w:t>i</w:t>
            </w:r>
            <w:r w:rsidR="008B31C1" w:rsidRPr="00364602">
              <w:rPr>
                <w:rFonts w:ascii="Arial" w:hAnsi="Arial" w:cs="Arial"/>
                <w:sz w:val="24"/>
                <w:szCs w:val="24"/>
              </w:rPr>
              <w:t>ę</w:t>
            </w:r>
            <w:r w:rsidR="009D3DBC" w:rsidRPr="00364602">
              <w:rPr>
                <w:rFonts w:ascii="Arial" w:hAnsi="Arial" w:cs="Arial"/>
                <w:sz w:val="24"/>
                <w:szCs w:val="24"/>
              </w:rPr>
              <w:t>cie</w:t>
            </w:r>
            <w:r w:rsidR="008B31C1" w:rsidRPr="00364602">
              <w:rPr>
                <w:rFonts w:ascii="Arial" w:hAnsi="Arial" w:cs="Arial"/>
                <w:sz w:val="24"/>
                <w:szCs w:val="24"/>
              </w:rPr>
              <w:t xml:space="preserve"> zakładan</w:t>
            </w:r>
            <w:r w:rsidR="009D3DBC" w:rsidRPr="00364602">
              <w:rPr>
                <w:rFonts w:ascii="Arial" w:hAnsi="Arial" w:cs="Arial"/>
                <w:sz w:val="24"/>
                <w:szCs w:val="24"/>
              </w:rPr>
              <w:t>ych</w:t>
            </w:r>
            <w:r w:rsidR="008B31C1" w:rsidRPr="00364602">
              <w:rPr>
                <w:rFonts w:ascii="Arial" w:hAnsi="Arial" w:cs="Arial"/>
                <w:sz w:val="24"/>
                <w:szCs w:val="24"/>
              </w:rPr>
              <w:t xml:space="preserve"> </w:t>
            </w:r>
            <w:r w:rsidR="009D3DBC" w:rsidRPr="00364602">
              <w:rPr>
                <w:rFonts w:ascii="Arial" w:hAnsi="Arial" w:cs="Arial"/>
                <w:sz w:val="24"/>
                <w:szCs w:val="24"/>
              </w:rPr>
              <w:t>celów programu</w:t>
            </w:r>
            <w:r w:rsidR="005E4B0A" w:rsidRPr="00364602">
              <w:rPr>
                <w:rFonts w:ascii="Arial" w:hAnsi="Arial" w:cs="Arial"/>
                <w:sz w:val="24"/>
                <w:szCs w:val="24"/>
              </w:rPr>
              <w:t xml:space="preserve">. </w:t>
            </w:r>
            <w:r w:rsidR="008B31C1" w:rsidRPr="00364602">
              <w:rPr>
                <w:rFonts w:ascii="Arial" w:hAnsi="Arial" w:cs="Arial"/>
                <w:sz w:val="24"/>
                <w:szCs w:val="24"/>
              </w:rPr>
              <w:t>Porównanie tego</w:t>
            </w:r>
            <w:r w:rsidR="009D3DBC" w:rsidRPr="00364602">
              <w:rPr>
                <w:rFonts w:ascii="Arial" w:hAnsi="Arial" w:cs="Arial"/>
                <w:sz w:val="24"/>
                <w:szCs w:val="24"/>
              </w:rPr>
              <w:t>,</w:t>
            </w:r>
            <w:r w:rsidR="008B31C1" w:rsidRPr="00364602">
              <w:rPr>
                <w:rFonts w:ascii="Arial" w:hAnsi="Arial" w:cs="Arial"/>
                <w:sz w:val="24"/>
                <w:szCs w:val="24"/>
              </w:rPr>
              <w:t xml:space="preserve"> co zostało zrobione z tym</w:t>
            </w:r>
            <w:r w:rsidR="009D3DBC" w:rsidRPr="00364602">
              <w:rPr>
                <w:rFonts w:ascii="Arial" w:hAnsi="Arial" w:cs="Arial"/>
                <w:sz w:val="24"/>
                <w:szCs w:val="24"/>
              </w:rPr>
              <w:t>,</w:t>
            </w:r>
            <w:r w:rsidR="008B31C1" w:rsidRPr="00364602">
              <w:rPr>
                <w:rFonts w:ascii="Arial" w:hAnsi="Arial" w:cs="Arial"/>
                <w:sz w:val="24"/>
                <w:szCs w:val="24"/>
              </w:rPr>
              <w:t xml:space="preserve"> co było planowane.</w:t>
            </w:r>
          </w:p>
        </w:tc>
        <w:tc>
          <w:tcPr>
            <w:tcW w:w="4066" w:type="dxa"/>
          </w:tcPr>
          <w:p w14:paraId="433B6118" w14:textId="77777777" w:rsidR="001129A3" w:rsidRPr="00364602" w:rsidRDefault="008B31C1" w:rsidP="007D2568">
            <w:pPr>
              <w:pStyle w:val="Akapitzlist"/>
              <w:numPr>
                <w:ilvl w:val="0"/>
                <w:numId w:val="11"/>
              </w:numPr>
              <w:spacing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64602">
              <w:rPr>
                <w:rFonts w:ascii="Arial" w:hAnsi="Arial" w:cs="Arial"/>
                <w:sz w:val="24"/>
                <w:szCs w:val="24"/>
              </w:rPr>
              <w:t xml:space="preserve">Czy cele interwencji </w:t>
            </w:r>
            <w:r w:rsidR="000F6639" w:rsidRPr="00364602">
              <w:rPr>
                <w:rFonts w:ascii="Arial" w:hAnsi="Arial" w:cs="Arial"/>
                <w:sz w:val="24"/>
                <w:szCs w:val="24"/>
              </w:rPr>
              <w:t xml:space="preserve">określone w </w:t>
            </w:r>
            <w:r w:rsidR="005018B7" w:rsidRPr="00364602">
              <w:rPr>
                <w:rFonts w:ascii="Arial" w:hAnsi="Arial" w:cs="Arial"/>
                <w:sz w:val="24"/>
                <w:szCs w:val="24"/>
              </w:rPr>
              <w:t>p</w:t>
            </w:r>
            <w:r w:rsidR="000F6639" w:rsidRPr="00364602">
              <w:rPr>
                <w:rFonts w:ascii="Arial" w:hAnsi="Arial" w:cs="Arial"/>
                <w:sz w:val="24"/>
                <w:szCs w:val="24"/>
              </w:rPr>
              <w:t xml:space="preserve">rogramie </w:t>
            </w:r>
            <w:r w:rsidRPr="00364602">
              <w:rPr>
                <w:rFonts w:ascii="Arial" w:hAnsi="Arial" w:cs="Arial"/>
                <w:sz w:val="24"/>
                <w:szCs w:val="24"/>
              </w:rPr>
              <w:t xml:space="preserve">zostały osiągnięte? </w:t>
            </w:r>
          </w:p>
          <w:p w14:paraId="5808AC56" w14:textId="77777777" w:rsidR="00180552" w:rsidRPr="00364602" w:rsidRDefault="008B31C1" w:rsidP="007D2568">
            <w:pPr>
              <w:pStyle w:val="Akapitzlist"/>
              <w:numPr>
                <w:ilvl w:val="0"/>
                <w:numId w:val="11"/>
              </w:numPr>
              <w:spacing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64602">
              <w:rPr>
                <w:rFonts w:ascii="Arial" w:hAnsi="Arial" w:cs="Arial"/>
                <w:sz w:val="24"/>
                <w:szCs w:val="24"/>
              </w:rPr>
              <w:t>Jak silny był wpływ czynników zewnętrznych</w:t>
            </w:r>
            <w:r w:rsidR="00086D3D" w:rsidRPr="00364602">
              <w:rPr>
                <w:rFonts w:ascii="Arial" w:hAnsi="Arial" w:cs="Arial"/>
                <w:sz w:val="24"/>
                <w:szCs w:val="24"/>
              </w:rPr>
              <w:t xml:space="preserve"> na skuteczność działań realizowanych w ramach </w:t>
            </w:r>
            <w:r w:rsidR="005E4B0A" w:rsidRPr="00364602">
              <w:rPr>
                <w:rFonts w:ascii="Arial" w:hAnsi="Arial" w:cs="Arial"/>
                <w:sz w:val="24"/>
                <w:szCs w:val="24"/>
              </w:rPr>
              <w:t>FERS</w:t>
            </w:r>
            <w:r w:rsidRPr="00364602">
              <w:rPr>
                <w:rFonts w:ascii="Arial" w:hAnsi="Arial" w:cs="Arial"/>
                <w:sz w:val="24"/>
                <w:szCs w:val="24"/>
              </w:rPr>
              <w:t xml:space="preserve">? </w:t>
            </w:r>
          </w:p>
          <w:p w14:paraId="5FC8382E" w14:textId="20C9409B" w:rsidR="001129A3" w:rsidRPr="00364602" w:rsidRDefault="661A152A" w:rsidP="007D2568">
            <w:pPr>
              <w:pStyle w:val="Akapitzlist"/>
              <w:numPr>
                <w:ilvl w:val="0"/>
                <w:numId w:val="11"/>
              </w:num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5576F4A1">
              <w:rPr>
                <w:rFonts w:ascii="Arial" w:hAnsi="Arial" w:cs="Arial"/>
                <w:sz w:val="24"/>
                <w:szCs w:val="24"/>
              </w:rPr>
              <w:t>Jakie były sukcesy interwencji</w:t>
            </w:r>
            <w:r w:rsidR="4846FB9F" w:rsidRPr="5576F4A1">
              <w:rPr>
                <w:rFonts w:ascii="Arial" w:hAnsi="Arial" w:cs="Arial"/>
                <w:sz w:val="24"/>
                <w:szCs w:val="24"/>
              </w:rPr>
              <w:t xml:space="preserve"> z EFS</w:t>
            </w:r>
            <w:r w:rsidR="3C48EEA3" w:rsidRPr="5576F4A1">
              <w:rPr>
                <w:rFonts w:ascii="Arial" w:hAnsi="Arial" w:cs="Arial"/>
                <w:sz w:val="24"/>
                <w:szCs w:val="24"/>
              </w:rPr>
              <w:t>+</w:t>
            </w:r>
            <w:r w:rsidR="4846FB9F" w:rsidRPr="5576F4A1">
              <w:rPr>
                <w:rFonts w:ascii="Arial" w:hAnsi="Arial" w:cs="Arial"/>
                <w:sz w:val="24"/>
                <w:szCs w:val="24"/>
              </w:rPr>
              <w:t xml:space="preserve"> wdrażanej w ramach </w:t>
            </w:r>
            <w:r w:rsidR="60130B89" w:rsidRPr="5576F4A1">
              <w:rPr>
                <w:rFonts w:ascii="Arial" w:hAnsi="Arial" w:cs="Arial"/>
                <w:sz w:val="24"/>
                <w:szCs w:val="24"/>
              </w:rPr>
              <w:t>FERS</w:t>
            </w:r>
            <w:r w:rsidRPr="5576F4A1">
              <w:rPr>
                <w:rFonts w:ascii="Arial" w:hAnsi="Arial" w:cs="Arial"/>
                <w:sz w:val="24"/>
                <w:szCs w:val="24"/>
              </w:rPr>
              <w:t>?</w:t>
            </w:r>
            <w:r w:rsidR="4846FB9F" w:rsidRPr="5576F4A1">
              <w:rPr>
                <w:rFonts w:ascii="Arial" w:hAnsi="Arial" w:cs="Arial"/>
                <w:sz w:val="24"/>
                <w:szCs w:val="24"/>
              </w:rPr>
              <w:t xml:space="preserve"> Jakie były kluczowe problemy, których nie udało się rozwiązać?</w:t>
            </w:r>
            <w:r w:rsidRPr="5576F4A1">
              <w:rPr>
                <w:rFonts w:ascii="Arial" w:hAnsi="Arial" w:cs="Arial"/>
                <w:sz w:val="24"/>
                <w:szCs w:val="24"/>
              </w:rPr>
              <w:t xml:space="preserve"> </w:t>
            </w:r>
          </w:p>
          <w:p w14:paraId="1F202DDB" w14:textId="77777777" w:rsidR="00180552" w:rsidRPr="00364602" w:rsidRDefault="008B31C1" w:rsidP="007D2568">
            <w:pPr>
              <w:pStyle w:val="Akapitzlist"/>
              <w:numPr>
                <w:ilvl w:val="0"/>
                <w:numId w:val="11"/>
              </w:numPr>
              <w:spacing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64602">
              <w:rPr>
                <w:rFonts w:ascii="Arial" w:hAnsi="Arial" w:cs="Arial"/>
                <w:sz w:val="24"/>
                <w:szCs w:val="24"/>
              </w:rPr>
              <w:t>Jakie problemy napotkano</w:t>
            </w:r>
            <w:r w:rsidR="00086D3D" w:rsidRPr="00364602">
              <w:rPr>
                <w:rFonts w:ascii="Arial" w:hAnsi="Arial" w:cs="Arial"/>
                <w:sz w:val="24"/>
                <w:szCs w:val="24"/>
              </w:rPr>
              <w:t xml:space="preserve"> w trakcie realizacji </w:t>
            </w:r>
            <w:r w:rsidR="005018B7" w:rsidRPr="00364602">
              <w:rPr>
                <w:rFonts w:ascii="Arial" w:hAnsi="Arial" w:cs="Arial"/>
                <w:sz w:val="24"/>
                <w:szCs w:val="24"/>
              </w:rPr>
              <w:t>p</w:t>
            </w:r>
            <w:r w:rsidR="00086D3D" w:rsidRPr="00364602">
              <w:rPr>
                <w:rFonts w:ascii="Arial" w:hAnsi="Arial" w:cs="Arial"/>
                <w:sz w:val="24"/>
                <w:szCs w:val="24"/>
              </w:rPr>
              <w:t>rogramu i jak je rozwiązywano</w:t>
            </w:r>
            <w:r w:rsidRPr="00364602">
              <w:rPr>
                <w:rFonts w:ascii="Arial" w:hAnsi="Arial" w:cs="Arial"/>
                <w:sz w:val="24"/>
                <w:szCs w:val="24"/>
              </w:rPr>
              <w:t xml:space="preserve">? </w:t>
            </w:r>
          </w:p>
          <w:p w14:paraId="308BE8AD" w14:textId="77777777" w:rsidR="008B31C1" w:rsidRPr="00364602" w:rsidRDefault="008B31C1" w:rsidP="007D2568">
            <w:pPr>
              <w:pStyle w:val="Akapitzlist"/>
              <w:numPr>
                <w:ilvl w:val="0"/>
                <w:numId w:val="11"/>
              </w:numPr>
              <w:spacing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64602">
              <w:rPr>
                <w:rFonts w:ascii="Arial" w:hAnsi="Arial" w:cs="Arial"/>
                <w:sz w:val="24"/>
                <w:szCs w:val="24"/>
              </w:rPr>
              <w:t xml:space="preserve">Czy system zarządzania i wdrażania </w:t>
            </w:r>
            <w:r w:rsidR="005E4B0A" w:rsidRPr="00364602">
              <w:rPr>
                <w:rFonts w:ascii="Arial" w:hAnsi="Arial" w:cs="Arial"/>
                <w:sz w:val="24"/>
                <w:szCs w:val="24"/>
              </w:rPr>
              <w:t>FERS</w:t>
            </w:r>
            <w:r w:rsidR="009D3DBC" w:rsidRPr="00364602">
              <w:rPr>
                <w:rFonts w:ascii="Arial" w:hAnsi="Arial" w:cs="Arial"/>
                <w:sz w:val="24"/>
                <w:szCs w:val="24"/>
              </w:rPr>
              <w:t xml:space="preserve"> </w:t>
            </w:r>
            <w:r w:rsidRPr="00364602">
              <w:rPr>
                <w:rFonts w:ascii="Arial" w:hAnsi="Arial" w:cs="Arial"/>
                <w:sz w:val="24"/>
                <w:szCs w:val="24"/>
              </w:rPr>
              <w:t xml:space="preserve">był </w:t>
            </w:r>
            <w:r w:rsidR="00086D3D" w:rsidRPr="00364602">
              <w:rPr>
                <w:rFonts w:ascii="Arial" w:hAnsi="Arial" w:cs="Arial"/>
                <w:sz w:val="24"/>
                <w:szCs w:val="24"/>
              </w:rPr>
              <w:t>zaplanowany i modyfikowany tak</w:t>
            </w:r>
            <w:r w:rsidR="00415A15" w:rsidRPr="00364602">
              <w:rPr>
                <w:rFonts w:ascii="Arial" w:hAnsi="Arial" w:cs="Arial"/>
                <w:sz w:val="24"/>
                <w:szCs w:val="24"/>
              </w:rPr>
              <w:t>,</w:t>
            </w:r>
            <w:r w:rsidR="00086D3D" w:rsidRPr="00364602">
              <w:rPr>
                <w:rFonts w:ascii="Arial" w:hAnsi="Arial" w:cs="Arial"/>
                <w:sz w:val="24"/>
                <w:szCs w:val="24"/>
              </w:rPr>
              <w:t xml:space="preserve"> aby zapewnić jak najbardziej </w:t>
            </w:r>
            <w:r w:rsidRPr="00364602">
              <w:rPr>
                <w:rFonts w:ascii="Arial" w:hAnsi="Arial" w:cs="Arial"/>
                <w:sz w:val="24"/>
                <w:szCs w:val="24"/>
              </w:rPr>
              <w:t>skutecz</w:t>
            </w:r>
            <w:r w:rsidR="00086D3D" w:rsidRPr="00364602">
              <w:rPr>
                <w:rFonts w:ascii="Arial" w:hAnsi="Arial" w:cs="Arial"/>
                <w:sz w:val="24"/>
                <w:szCs w:val="24"/>
              </w:rPr>
              <w:t xml:space="preserve">ną realizacje </w:t>
            </w:r>
            <w:r w:rsidR="005018B7" w:rsidRPr="00364602">
              <w:rPr>
                <w:rFonts w:ascii="Arial" w:hAnsi="Arial" w:cs="Arial"/>
                <w:sz w:val="24"/>
                <w:szCs w:val="24"/>
              </w:rPr>
              <w:t>p</w:t>
            </w:r>
            <w:r w:rsidR="00086D3D" w:rsidRPr="00364602">
              <w:rPr>
                <w:rFonts w:ascii="Arial" w:hAnsi="Arial" w:cs="Arial"/>
                <w:sz w:val="24"/>
                <w:szCs w:val="24"/>
              </w:rPr>
              <w:t>rogramu</w:t>
            </w:r>
            <w:r w:rsidRPr="00364602">
              <w:rPr>
                <w:rFonts w:ascii="Arial" w:hAnsi="Arial" w:cs="Arial"/>
                <w:sz w:val="24"/>
                <w:szCs w:val="24"/>
              </w:rPr>
              <w:t xml:space="preserve">? </w:t>
            </w:r>
          </w:p>
        </w:tc>
      </w:tr>
      <w:tr w:rsidR="00407F10" w:rsidRPr="00364602" w14:paraId="37E3BDA9" w14:textId="77777777" w:rsidTr="0084788D">
        <w:tc>
          <w:tcPr>
            <w:cnfStyle w:val="001000000000" w:firstRow="0" w:lastRow="0" w:firstColumn="1" w:lastColumn="0" w:oddVBand="0" w:evenVBand="0" w:oddHBand="0" w:evenHBand="0" w:firstRowFirstColumn="0" w:firstRowLastColumn="0" w:lastRowFirstColumn="0" w:lastRowLastColumn="0"/>
            <w:tcW w:w="2710" w:type="dxa"/>
          </w:tcPr>
          <w:p w14:paraId="3758436A" w14:textId="77777777" w:rsidR="008B31C1" w:rsidRPr="00364602" w:rsidRDefault="005E4B0A" w:rsidP="007D2568">
            <w:pPr>
              <w:spacing w:after="120"/>
              <w:rPr>
                <w:rFonts w:ascii="Calibri Light" w:hAnsi="Calibri Light" w:cs="Calibri Light"/>
                <w:b w:val="0"/>
                <w:bCs w:val="0"/>
                <w:sz w:val="28"/>
                <w:szCs w:val="28"/>
              </w:rPr>
            </w:pPr>
            <w:r w:rsidRPr="00364602">
              <w:rPr>
                <w:rFonts w:ascii="Calibri Light" w:hAnsi="Calibri Light" w:cs="Calibri Light"/>
                <w:sz w:val="28"/>
                <w:szCs w:val="28"/>
              </w:rPr>
              <w:t>SPÓJNOŚĆ (COHERANCE)</w:t>
            </w:r>
          </w:p>
        </w:tc>
        <w:tc>
          <w:tcPr>
            <w:tcW w:w="2512" w:type="dxa"/>
          </w:tcPr>
          <w:p w14:paraId="501F1692" w14:textId="714B8198" w:rsidR="00AE74D4" w:rsidRPr="00364602" w:rsidRDefault="7234D553" w:rsidP="007D25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5576F4A1">
              <w:rPr>
                <w:rFonts w:ascii="Arial" w:hAnsi="Arial" w:cs="Arial"/>
                <w:sz w:val="24"/>
                <w:szCs w:val="24"/>
              </w:rPr>
              <w:t>Ocena</w:t>
            </w:r>
            <w:r w:rsidR="55FCA30E" w:rsidRPr="5576F4A1">
              <w:rPr>
                <w:rFonts w:ascii="Arial" w:hAnsi="Arial" w:cs="Arial"/>
                <w:sz w:val="24"/>
                <w:szCs w:val="24"/>
              </w:rPr>
              <w:t xml:space="preserve"> </w:t>
            </w:r>
            <w:r w:rsidR="2260A2D6" w:rsidRPr="5576F4A1">
              <w:rPr>
                <w:rFonts w:ascii="Arial" w:hAnsi="Arial" w:cs="Arial"/>
                <w:sz w:val="24"/>
                <w:szCs w:val="24"/>
              </w:rPr>
              <w:t xml:space="preserve">powiązania i komplementarności </w:t>
            </w:r>
            <w:r w:rsidRPr="5576F4A1">
              <w:rPr>
                <w:rFonts w:ascii="Arial" w:hAnsi="Arial" w:cs="Arial"/>
                <w:sz w:val="24"/>
                <w:szCs w:val="24"/>
              </w:rPr>
              <w:t xml:space="preserve">niektórych </w:t>
            </w:r>
            <w:r w:rsidR="686C0767" w:rsidRPr="5576F4A1">
              <w:rPr>
                <w:rFonts w:ascii="Arial" w:hAnsi="Arial" w:cs="Arial"/>
                <w:sz w:val="24"/>
                <w:szCs w:val="24"/>
              </w:rPr>
              <w:t>powiązanych ze sobą działań.</w:t>
            </w:r>
            <w:r w:rsidRPr="5576F4A1">
              <w:rPr>
                <w:rFonts w:ascii="Arial" w:hAnsi="Arial" w:cs="Arial"/>
                <w:sz w:val="24"/>
                <w:szCs w:val="24"/>
              </w:rPr>
              <w:t xml:space="preserve"> </w:t>
            </w:r>
            <w:r w:rsidR="686C0767" w:rsidRPr="5576F4A1">
              <w:rPr>
                <w:rFonts w:ascii="Arial" w:hAnsi="Arial" w:cs="Arial"/>
                <w:sz w:val="24"/>
                <w:szCs w:val="24"/>
              </w:rPr>
              <w:t>Spójność można oceniać wewnętrznie (tzn. jak działają różne komponenty programu) lub zewnętrznie (ocena spójnoś</w:t>
            </w:r>
            <w:r w:rsidR="59BC144B" w:rsidRPr="5576F4A1">
              <w:rPr>
                <w:rFonts w:ascii="Arial" w:hAnsi="Arial" w:cs="Arial"/>
                <w:sz w:val="24"/>
                <w:szCs w:val="24"/>
              </w:rPr>
              <w:t>ci</w:t>
            </w:r>
            <w:r w:rsidR="686C0767" w:rsidRPr="5576F4A1">
              <w:rPr>
                <w:rFonts w:ascii="Arial" w:hAnsi="Arial" w:cs="Arial"/>
                <w:sz w:val="24"/>
                <w:szCs w:val="24"/>
              </w:rPr>
              <w:t xml:space="preserve"> pośród interwencji w tym samym obszarze polityki publicznej za pomocą różnych instrumentów unijnych lub krajowych)</w:t>
            </w:r>
            <w:r w:rsidR="27398C28" w:rsidRPr="5576F4A1">
              <w:rPr>
                <w:rFonts w:ascii="Arial" w:hAnsi="Arial" w:cs="Arial"/>
                <w:sz w:val="24"/>
                <w:szCs w:val="24"/>
              </w:rPr>
              <w:t>.</w:t>
            </w:r>
          </w:p>
        </w:tc>
        <w:tc>
          <w:tcPr>
            <w:tcW w:w="4066" w:type="dxa"/>
          </w:tcPr>
          <w:p w14:paraId="53B1C072" w14:textId="78B7A0BF" w:rsidR="00E4770E" w:rsidRPr="00364602" w:rsidRDefault="0736FB28" w:rsidP="007D2568">
            <w:pPr>
              <w:pStyle w:val="Akapitzlist"/>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5576F4A1">
              <w:rPr>
                <w:rFonts w:ascii="Arial" w:hAnsi="Arial" w:cs="Arial"/>
                <w:sz w:val="24"/>
                <w:szCs w:val="24"/>
              </w:rPr>
              <w:t>W jakim stopniu interwencja jest spójna z innymi interwencjami, dla których wyznaczono podobne cele?</w:t>
            </w:r>
          </w:p>
          <w:p w14:paraId="6530B459" w14:textId="77777777" w:rsidR="00E4770E" w:rsidRPr="00364602" w:rsidRDefault="00E4770E" w:rsidP="007D2568">
            <w:pPr>
              <w:pStyle w:val="Akapitzlist"/>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64602">
              <w:rPr>
                <w:rFonts w:ascii="Arial" w:hAnsi="Arial" w:cs="Arial"/>
                <w:sz w:val="24"/>
                <w:szCs w:val="24"/>
              </w:rPr>
              <w:t>W jakim stopniu interwencja jest wewnętrznie spójna?</w:t>
            </w:r>
          </w:p>
          <w:p w14:paraId="1883997E" w14:textId="77777777" w:rsidR="00E4770E" w:rsidRPr="00364602" w:rsidRDefault="00E4770E" w:rsidP="007D2568">
            <w:pPr>
              <w:pStyle w:val="Akapitzlist"/>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64602">
              <w:rPr>
                <w:rFonts w:ascii="Arial" w:hAnsi="Arial" w:cs="Arial"/>
                <w:sz w:val="24"/>
                <w:szCs w:val="24"/>
              </w:rPr>
              <w:t>W jakim stopniu interwencja jest spójna z szerszą polityką UE?</w:t>
            </w:r>
          </w:p>
          <w:p w14:paraId="0BA4447A" w14:textId="77777777" w:rsidR="00713B2A" w:rsidRPr="00364602" w:rsidRDefault="00E4770E" w:rsidP="007D2568">
            <w:pPr>
              <w:pStyle w:val="Akapitzlist"/>
              <w:numPr>
                <w:ilvl w:val="0"/>
                <w:numId w:val="11"/>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64602">
              <w:rPr>
                <w:rFonts w:ascii="Arial" w:hAnsi="Arial" w:cs="Arial"/>
                <w:sz w:val="24"/>
                <w:szCs w:val="24"/>
              </w:rPr>
              <w:t>W jakim stopniu interwencja jest spójna z zobowiązaniami międzynarodowymi?</w:t>
            </w:r>
            <w:r w:rsidRPr="00364602">
              <w:rPr>
                <w:rStyle w:val="Odwoanieprzypisudolnego"/>
                <w:rFonts w:ascii="Arial" w:hAnsi="Arial" w:cs="Arial"/>
                <w:sz w:val="24"/>
                <w:szCs w:val="24"/>
              </w:rPr>
              <w:footnoteReference w:id="10"/>
            </w:r>
          </w:p>
        </w:tc>
      </w:tr>
      <w:tr w:rsidR="00407F10" w:rsidRPr="00364602" w14:paraId="6ACDDE8E" w14:textId="77777777" w:rsidTr="0084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0" w:type="dxa"/>
          </w:tcPr>
          <w:p w14:paraId="36EFBEDB" w14:textId="77777777" w:rsidR="008B31C1" w:rsidRPr="00364602" w:rsidRDefault="005E4B0A" w:rsidP="007D2568">
            <w:pPr>
              <w:spacing w:after="120"/>
              <w:rPr>
                <w:rFonts w:ascii="Calibri Light" w:hAnsi="Calibri Light" w:cs="Calibri Light"/>
                <w:b w:val="0"/>
                <w:bCs w:val="0"/>
                <w:sz w:val="28"/>
                <w:szCs w:val="28"/>
              </w:rPr>
            </w:pPr>
            <w:r w:rsidRPr="00364602">
              <w:rPr>
                <w:rFonts w:ascii="Calibri Light" w:hAnsi="Calibri Light" w:cs="Calibri Light"/>
                <w:sz w:val="28"/>
                <w:szCs w:val="28"/>
              </w:rPr>
              <w:t>UNIJNA WARTOŚĆ DODANA (EU ADDED VALUE)</w:t>
            </w:r>
          </w:p>
        </w:tc>
        <w:tc>
          <w:tcPr>
            <w:tcW w:w="2512" w:type="dxa"/>
          </w:tcPr>
          <w:p w14:paraId="2679B5D2" w14:textId="379EBB65" w:rsidR="008B31C1" w:rsidRPr="00364602" w:rsidRDefault="00AE74D4" w:rsidP="007D2568">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64602">
              <w:rPr>
                <w:rFonts w:ascii="Arial" w:hAnsi="Arial" w:cs="Arial"/>
                <w:sz w:val="24"/>
                <w:szCs w:val="24"/>
              </w:rPr>
              <w:t>Ocena unijnej wartości dodanej polega na wykazywaniu zmian, które można rozsądnie przypisać do wsparcia</w:t>
            </w:r>
            <w:r w:rsidR="00FD368F">
              <w:rPr>
                <w:rFonts w:ascii="Arial" w:hAnsi="Arial" w:cs="Arial"/>
                <w:sz w:val="24"/>
                <w:szCs w:val="24"/>
              </w:rPr>
              <w:t xml:space="preserve">, </w:t>
            </w:r>
            <w:r w:rsidRPr="00364602">
              <w:rPr>
                <w:rFonts w:ascii="Arial" w:hAnsi="Arial" w:cs="Arial"/>
                <w:sz w:val="24"/>
                <w:szCs w:val="24"/>
              </w:rPr>
              <w:t xml:space="preserve">interwencji UE. </w:t>
            </w:r>
            <w:r w:rsidRPr="00364602">
              <w:rPr>
                <w:rFonts w:ascii="Arial" w:hAnsi="Arial" w:cs="Arial"/>
                <w:sz w:val="24"/>
                <w:szCs w:val="24"/>
              </w:rPr>
              <w:br/>
            </w:r>
          </w:p>
        </w:tc>
        <w:tc>
          <w:tcPr>
            <w:tcW w:w="4066" w:type="dxa"/>
          </w:tcPr>
          <w:p w14:paraId="26410019" w14:textId="77777777" w:rsidR="00E4770E" w:rsidRPr="00364602" w:rsidRDefault="00E4770E" w:rsidP="007D2568">
            <w:pPr>
              <w:pStyle w:val="Akapitzlist"/>
              <w:numPr>
                <w:ilvl w:val="0"/>
                <w:numId w:val="12"/>
              </w:num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64602">
              <w:rPr>
                <w:rFonts w:ascii="Arial" w:hAnsi="Arial" w:cs="Arial"/>
                <w:sz w:val="24"/>
                <w:szCs w:val="24"/>
              </w:rPr>
              <w:t>Jaka jest dodatkowa wartość wynikająca z interwencji UE, w porównaniu ze standardowym oczekiwaniem państw członkowskich działających na szczeblu krajowym i/lub poziomy regionalne?</w:t>
            </w:r>
          </w:p>
          <w:p w14:paraId="26AD8B83" w14:textId="77777777" w:rsidR="00C56B7C" w:rsidRPr="00364602" w:rsidRDefault="00E4770E" w:rsidP="007D2568">
            <w:pPr>
              <w:pStyle w:val="Akapitzlist"/>
              <w:numPr>
                <w:ilvl w:val="0"/>
                <w:numId w:val="12"/>
              </w:num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64602">
              <w:rPr>
                <w:rFonts w:ascii="Arial" w:hAnsi="Arial" w:cs="Arial"/>
                <w:sz w:val="24"/>
                <w:szCs w:val="24"/>
              </w:rPr>
              <w:t>Jakie byłyby najbardziej prawdopodobne konsekwencje zatrzymania lub wycofania się z obecnej interwencji UE?</w:t>
            </w:r>
            <w:r w:rsidR="00681A65" w:rsidRPr="00364602">
              <w:rPr>
                <w:rStyle w:val="Odwoanieprzypisudolnego"/>
                <w:rFonts w:ascii="Arial" w:hAnsi="Arial" w:cs="Arial"/>
                <w:sz w:val="24"/>
                <w:szCs w:val="24"/>
              </w:rPr>
              <w:footnoteReference w:id="11"/>
            </w:r>
          </w:p>
        </w:tc>
      </w:tr>
      <w:tr w:rsidR="003F5B89" w:rsidRPr="00364602" w14:paraId="03318411" w14:textId="77777777" w:rsidTr="0084788D">
        <w:trPr>
          <w:trHeight w:val="672"/>
        </w:trPr>
        <w:tc>
          <w:tcPr>
            <w:cnfStyle w:val="001000000000" w:firstRow="0" w:lastRow="0" w:firstColumn="1" w:lastColumn="0" w:oddVBand="0" w:evenVBand="0" w:oddHBand="0" w:evenHBand="0" w:firstRowFirstColumn="0" w:firstRowLastColumn="0" w:lastRowFirstColumn="0" w:lastRowLastColumn="0"/>
            <w:tcW w:w="9288" w:type="dxa"/>
            <w:gridSpan w:val="3"/>
          </w:tcPr>
          <w:p w14:paraId="76DFCFBD" w14:textId="77777777" w:rsidR="003F5B89" w:rsidRPr="00364602" w:rsidRDefault="003F5B89" w:rsidP="007D2568">
            <w:pPr>
              <w:pStyle w:val="Akapitzlist"/>
              <w:spacing w:after="120"/>
              <w:ind w:left="0"/>
              <w:rPr>
                <w:rFonts w:ascii="Calibri Light" w:hAnsi="Calibri Light" w:cs="Calibri Light"/>
                <w:b w:val="0"/>
                <w:bCs w:val="0"/>
                <w:sz w:val="28"/>
                <w:szCs w:val="28"/>
              </w:rPr>
            </w:pPr>
            <w:r w:rsidRPr="00364602">
              <w:rPr>
                <w:rFonts w:ascii="Calibri Light" w:hAnsi="Calibri Light" w:cs="Calibri Light"/>
                <w:sz w:val="28"/>
                <w:szCs w:val="28"/>
              </w:rPr>
              <w:t>DODATKOWE KRYTERIA BADAWCZE</w:t>
            </w:r>
          </w:p>
        </w:tc>
      </w:tr>
      <w:tr w:rsidR="003F5B89" w:rsidRPr="00364602" w14:paraId="66FF7CF1" w14:textId="77777777" w:rsidTr="0084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0" w:type="dxa"/>
          </w:tcPr>
          <w:p w14:paraId="1DA44423" w14:textId="77777777" w:rsidR="003F5B89" w:rsidRPr="00364602" w:rsidRDefault="003F5B89" w:rsidP="007D2568">
            <w:pPr>
              <w:spacing w:after="120"/>
              <w:rPr>
                <w:rFonts w:ascii="Calibri Light" w:hAnsi="Calibri Light" w:cs="Calibri Light"/>
                <w:b w:val="0"/>
                <w:bCs w:val="0"/>
                <w:sz w:val="28"/>
                <w:szCs w:val="28"/>
              </w:rPr>
            </w:pPr>
            <w:r w:rsidRPr="00364602">
              <w:rPr>
                <w:rFonts w:ascii="Calibri Light" w:hAnsi="Calibri Light" w:cs="Calibri Light"/>
                <w:sz w:val="28"/>
                <w:szCs w:val="28"/>
              </w:rPr>
              <w:t>INKLUZYWNOŚĆ (INCLUSIVENESS)</w:t>
            </w:r>
          </w:p>
        </w:tc>
        <w:tc>
          <w:tcPr>
            <w:tcW w:w="6578" w:type="dxa"/>
            <w:gridSpan w:val="2"/>
          </w:tcPr>
          <w:p w14:paraId="41D6C2E4" w14:textId="5E81AD96" w:rsidR="003F5B89" w:rsidRPr="00364602" w:rsidRDefault="321AD265" w:rsidP="007D2568">
            <w:pPr>
              <w:pStyle w:val="Akapitzlist"/>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5576F4A1">
              <w:rPr>
                <w:rFonts w:ascii="Arial" w:hAnsi="Arial" w:cs="Arial"/>
                <w:sz w:val="24"/>
                <w:szCs w:val="24"/>
              </w:rPr>
              <w:t>Jest to zdolność („capa</w:t>
            </w:r>
            <w:r w:rsidR="413E9D04" w:rsidRPr="5576F4A1">
              <w:rPr>
                <w:rFonts w:ascii="Arial" w:hAnsi="Arial" w:cs="Arial"/>
                <w:sz w:val="24"/>
                <w:szCs w:val="24"/>
              </w:rPr>
              <w:t>c</w:t>
            </w:r>
            <w:r w:rsidRPr="5576F4A1">
              <w:rPr>
                <w:rFonts w:ascii="Arial" w:hAnsi="Arial" w:cs="Arial"/>
                <w:sz w:val="24"/>
                <w:szCs w:val="24"/>
              </w:rPr>
              <w:t xml:space="preserve">ity”) </w:t>
            </w:r>
            <w:r w:rsidR="0209A41B" w:rsidRPr="5576F4A1">
              <w:rPr>
                <w:rFonts w:ascii="Arial" w:hAnsi="Arial" w:cs="Arial"/>
                <w:sz w:val="24"/>
                <w:szCs w:val="24"/>
              </w:rPr>
              <w:t xml:space="preserve">programu </w:t>
            </w:r>
            <w:r w:rsidRPr="5576F4A1">
              <w:rPr>
                <w:rFonts w:ascii="Arial" w:hAnsi="Arial" w:cs="Arial"/>
                <w:sz w:val="24"/>
                <w:szCs w:val="24"/>
              </w:rPr>
              <w:t>obejmująca i wspomagająca różne segmenty populacji, szczególnie w odniesieniu do osób w niekorzystnej sytuacji lub pozbawionych wsparcia publicznego (</w:t>
            </w:r>
            <w:r w:rsidR="44CE4422" w:rsidRPr="5576F4A1">
              <w:rPr>
                <w:rFonts w:ascii="Arial" w:hAnsi="Arial" w:cs="Arial"/>
                <w:sz w:val="24"/>
                <w:szCs w:val="24"/>
              </w:rPr>
              <w:t>np. zmarginalizowanych</w:t>
            </w:r>
            <w:r w:rsidRPr="5576F4A1">
              <w:rPr>
                <w:rFonts w:ascii="Arial" w:hAnsi="Arial" w:cs="Arial"/>
                <w:sz w:val="24"/>
                <w:szCs w:val="24"/>
              </w:rPr>
              <w:t xml:space="preserve"> społecz</w:t>
            </w:r>
            <w:r w:rsidR="44CE4422" w:rsidRPr="5576F4A1">
              <w:rPr>
                <w:rFonts w:ascii="Arial" w:hAnsi="Arial" w:cs="Arial"/>
                <w:sz w:val="24"/>
                <w:szCs w:val="24"/>
              </w:rPr>
              <w:t>nie</w:t>
            </w:r>
            <w:r w:rsidRPr="5576F4A1">
              <w:rPr>
                <w:rFonts w:ascii="Arial" w:hAnsi="Arial" w:cs="Arial"/>
                <w:sz w:val="24"/>
                <w:szCs w:val="24"/>
              </w:rPr>
              <w:t xml:space="preserve"> i ekonomiczn</w:t>
            </w:r>
            <w:r w:rsidR="44CE4422" w:rsidRPr="5576F4A1">
              <w:rPr>
                <w:rFonts w:ascii="Arial" w:hAnsi="Arial" w:cs="Arial"/>
                <w:sz w:val="24"/>
                <w:szCs w:val="24"/>
              </w:rPr>
              <w:t>ie lub os</w:t>
            </w:r>
            <w:r w:rsidR="759E1F93" w:rsidRPr="5576F4A1">
              <w:rPr>
                <w:rFonts w:ascii="Arial" w:hAnsi="Arial" w:cs="Arial"/>
                <w:sz w:val="24"/>
                <w:szCs w:val="24"/>
              </w:rPr>
              <w:t>ó</w:t>
            </w:r>
            <w:r w:rsidR="44CE4422" w:rsidRPr="5576F4A1">
              <w:rPr>
                <w:rFonts w:ascii="Arial" w:hAnsi="Arial" w:cs="Arial"/>
                <w:sz w:val="24"/>
                <w:szCs w:val="24"/>
              </w:rPr>
              <w:t>b skazan</w:t>
            </w:r>
            <w:r w:rsidR="76BA61B0" w:rsidRPr="5576F4A1">
              <w:rPr>
                <w:rFonts w:ascii="Arial" w:hAnsi="Arial" w:cs="Arial"/>
                <w:sz w:val="24"/>
                <w:szCs w:val="24"/>
              </w:rPr>
              <w:t>ych,</w:t>
            </w:r>
            <w:r w:rsidRPr="5576F4A1">
              <w:rPr>
                <w:rFonts w:ascii="Arial" w:hAnsi="Arial" w:cs="Arial"/>
                <w:sz w:val="24"/>
                <w:szCs w:val="24"/>
              </w:rPr>
              <w:t xml:space="preserve"> itp.). Kryterium to dotyczy głównie</w:t>
            </w:r>
            <w:r w:rsidR="44CE4422" w:rsidRPr="5576F4A1">
              <w:rPr>
                <w:rFonts w:ascii="Arial" w:hAnsi="Arial" w:cs="Arial"/>
                <w:sz w:val="24"/>
                <w:szCs w:val="24"/>
              </w:rPr>
              <w:t xml:space="preserve"> </w:t>
            </w:r>
            <w:r w:rsidRPr="5576F4A1">
              <w:rPr>
                <w:rFonts w:ascii="Arial" w:hAnsi="Arial" w:cs="Arial"/>
                <w:sz w:val="24"/>
                <w:szCs w:val="24"/>
              </w:rPr>
              <w:t>polityki społecznej, ale można by j</w:t>
            </w:r>
            <w:r w:rsidR="44CE4422" w:rsidRPr="5576F4A1">
              <w:rPr>
                <w:rFonts w:ascii="Arial" w:hAnsi="Arial" w:cs="Arial"/>
                <w:sz w:val="24"/>
                <w:szCs w:val="24"/>
              </w:rPr>
              <w:t>e</w:t>
            </w:r>
            <w:r w:rsidRPr="5576F4A1">
              <w:rPr>
                <w:rFonts w:ascii="Arial" w:hAnsi="Arial" w:cs="Arial"/>
                <w:sz w:val="24"/>
                <w:szCs w:val="24"/>
              </w:rPr>
              <w:t xml:space="preserve"> również zastosować </w:t>
            </w:r>
            <w:r w:rsidR="44CE4422" w:rsidRPr="5576F4A1">
              <w:rPr>
                <w:rFonts w:ascii="Arial" w:hAnsi="Arial" w:cs="Arial"/>
                <w:sz w:val="24"/>
                <w:szCs w:val="24"/>
              </w:rPr>
              <w:t>w kontekście</w:t>
            </w:r>
            <w:r w:rsidRPr="5576F4A1">
              <w:rPr>
                <w:rFonts w:ascii="Arial" w:hAnsi="Arial" w:cs="Arial"/>
                <w:sz w:val="24"/>
                <w:szCs w:val="24"/>
              </w:rPr>
              <w:t xml:space="preserve"> MŚP</w:t>
            </w:r>
            <w:r w:rsidR="44CE4422" w:rsidRPr="5576F4A1">
              <w:rPr>
                <w:rFonts w:ascii="Arial" w:hAnsi="Arial" w:cs="Arial"/>
                <w:sz w:val="24"/>
                <w:szCs w:val="24"/>
              </w:rPr>
              <w:t>.</w:t>
            </w:r>
          </w:p>
        </w:tc>
      </w:tr>
      <w:tr w:rsidR="00E43C45" w:rsidRPr="00364602" w14:paraId="1336186E" w14:textId="77777777" w:rsidTr="0084788D">
        <w:tc>
          <w:tcPr>
            <w:cnfStyle w:val="001000000000" w:firstRow="0" w:lastRow="0" w:firstColumn="1" w:lastColumn="0" w:oddVBand="0" w:evenVBand="0" w:oddHBand="0" w:evenHBand="0" w:firstRowFirstColumn="0" w:firstRowLastColumn="0" w:lastRowFirstColumn="0" w:lastRowLastColumn="0"/>
            <w:tcW w:w="2710" w:type="dxa"/>
          </w:tcPr>
          <w:p w14:paraId="72691AC4" w14:textId="77777777" w:rsidR="00E43C45" w:rsidRPr="00364602" w:rsidRDefault="00E43C45" w:rsidP="007D2568">
            <w:pPr>
              <w:spacing w:after="120"/>
              <w:rPr>
                <w:rFonts w:ascii="Calibri Light" w:hAnsi="Calibri Light" w:cs="Calibri Light"/>
                <w:b w:val="0"/>
                <w:bCs w:val="0"/>
                <w:sz w:val="28"/>
                <w:szCs w:val="28"/>
              </w:rPr>
            </w:pPr>
            <w:r w:rsidRPr="00364602">
              <w:rPr>
                <w:rFonts w:ascii="Calibri Light" w:hAnsi="Calibri Light" w:cs="Calibri Light"/>
                <w:sz w:val="28"/>
                <w:szCs w:val="28"/>
              </w:rPr>
              <w:t>NIEDYSKRYMINACJA (NON-DISCRIMINATION)</w:t>
            </w:r>
          </w:p>
        </w:tc>
        <w:tc>
          <w:tcPr>
            <w:tcW w:w="6578" w:type="dxa"/>
            <w:gridSpan w:val="2"/>
          </w:tcPr>
          <w:p w14:paraId="4534BCA6" w14:textId="2FED4C47" w:rsidR="00E43C45" w:rsidRPr="00364602" w:rsidRDefault="4323425D" w:rsidP="007D2568">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54358C9A">
              <w:rPr>
                <w:rFonts w:ascii="Arial" w:hAnsi="Arial" w:cs="Arial"/>
                <w:sz w:val="24"/>
                <w:szCs w:val="24"/>
              </w:rPr>
              <w:t xml:space="preserve">Dzięki zastosowaniu tego kryterium można dowiedzieć się w jakim stopniu osoby fizyczne – lub poszczególne przedsiębiorstwa – mają równe i sprawiedliwe szanse w </w:t>
            </w:r>
            <w:r w:rsidR="04B5E069" w:rsidRPr="54358C9A">
              <w:rPr>
                <w:rFonts w:ascii="Arial" w:hAnsi="Arial" w:cs="Arial"/>
                <w:sz w:val="24"/>
                <w:szCs w:val="24"/>
              </w:rPr>
              <w:t>d</w:t>
            </w:r>
            <w:r w:rsidRPr="54358C9A">
              <w:rPr>
                <w:rFonts w:ascii="Arial" w:hAnsi="Arial" w:cs="Arial"/>
                <w:sz w:val="24"/>
                <w:szCs w:val="24"/>
              </w:rPr>
              <w:t xml:space="preserve">ostępie do możliwości oferowanych przez </w:t>
            </w:r>
            <w:r w:rsidR="0209A41B" w:rsidRPr="54358C9A">
              <w:rPr>
                <w:rFonts w:ascii="Arial" w:hAnsi="Arial" w:cs="Arial"/>
                <w:sz w:val="24"/>
                <w:szCs w:val="24"/>
              </w:rPr>
              <w:t>program</w:t>
            </w:r>
            <w:r w:rsidRPr="54358C9A">
              <w:rPr>
                <w:rFonts w:ascii="Arial" w:hAnsi="Arial" w:cs="Arial"/>
                <w:sz w:val="24"/>
                <w:szCs w:val="24"/>
              </w:rPr>
              <w:t xml:space="preserve">. To kryterium jest szczególnie istotne dla grup szczególnie dotkniętych stereotypami np. </w:t>
            </w:r>
            <w:r w:rsidR="27D04420" w:rsidRPr="54358C9A">
              <w:rPr>
                <w:rFonts w:ascii="Arial" w:hAnsi="Arial" w:cs="Arial"/>
                <w:sz w:val="24"/>
                <w:szCs w:val="24"/>
              </w:rPr>
              <w:t>k</w:t>
            </w:r>
            <w:r w:rsidR="660FDC64" w:rsidRPr="54358C9A">
              <w:rPr>
                <w:rFonts w:ascii="Arial" w:hAnsi="Arial" w:cs="Arial"/>
                <w:sz w:val="24"/>
                <w:szCs w:val="24"/>
              </w:rPr>
              <w:t>obiety, osoby z niepełnosprawnością</w:t>
            </w:r>
            <w:r w:rsidR="259BDF82" w:rsidRPr="54358C9A">
              <w:rPr>
                <w:rFonts w:ascii="Arial" w:hAnsi="Arial" w:cs="Arial"/>
                <w:sz w:val="24"/>
                <w:szCs w:val="24"/>
              </w:rPr>
              <w:t>,</w:t>
            </w:r>
            <w:r w:rsidR="660FDC64" w:rsidRPr="54358C9A">
              <w:rPr>
                <w:rFonts w:ascii="Arial" w:hAnsi="Arial" w:cs="Arial"/>
                <w:sz w:val="24"/>
                <w:szCs w:val="24"/>
              </w:rPr>
              <w:t xml:space="preserve"> </w:t>
            </w:r>
            <w:r w:rsidR="09FE46CD" w:rsidRPr="54358C9A">
              <w:rPr>
                <w:rFonts w:ascii="Arial" w:hAnsi="Arial" w:cs="Arial"/>
                <w:sz w:val="24"/>
                <w:szCs w:val="24"/>
              </w:rPr>
              <w:t>grupy</w:t>
            </w:r>
            <w:r w:rsidRPr="54358C9A">
              <w:rPr>
                <w:rFonts w:ascii="Arial" w:hAnsi="Arial" w:cs="Arial"/>
                <w:sz w:val="24"/>
                <w:szCs w:val="24"/>
              </w:rPr>
              <w:t xml:space="preserve"> etniczne itp.</w:t>
            </w:r>
          </w:p>
        </w:tc>
      </w:tr>
      <w:tr w:rsidR="00E43C45" w:rsidRPr="00364602" w14:paraId="5C43B3CC" w14:textId="77777777" w:rsidTr="0084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0" w:type="dxa"/>
          </w:tcPr>
          <w:p w14:paraId="1D53EB8F" w14:textId="77777777" w:rsidR="00E43C45" w:rsidRPr="00364602" w:rsidRDefault="00E43C45" w:rsidP="007D2568">
            <w:pPr>
              <w:spacing w:after="120"/>
              <w:rPr>
                <w:rFonts w:ascii="Calibri Light" w:hAnsi="Calibri Light" w:cs="Calibri Light"/>
                <w:b w:val="0"/>
                <w:bCs w:val="0"/>
                <w:sz w:val="28"/>
                <w:szCs w:val="28"/>
              </w:rPr>
            </w:pPr>
            <w:r w:rsidRPr="00364602">
              <w:rPr>
                <w:rFonts w:ascii="Calibri Light" w:hAnsi="Calibri Light" w:cs="Calibri Light"/>
                <w:sz w:val="28"/>
                <w:szCs w:val="28"/>
              </w:rPr>
              <w:t>WIDOCZNOŚĆ (VISABILITY)</w:t>
            </w:r>
          </w:p>
        </w:tc>
        <w:tc>
          <w:tcPr>
            <w:tcW w:w="6578" w:type="dxa"/>
            <w:gridSpan w:val="2"/>
          </w:tcPr>
          <w:p w14:paraId="37809E3F" w14:textId="69833593" w:rsidR="00E43C45" w:rsidRPr="00364602" w:rsidRDefault="002B6519" w:rsidP="007D2568">
            <w:pPr>
              <w:pStyle w:val="Akapitzlist"/>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64602">
              <w:rPr>
                <w:rFonts w:ascii="Arial" w:hAnsi="Arial" w:cs="Arial"/>
                <w:sz w:val="24"/>
                <w:szCs w:val="24"/>
              </w:rPr>
              <w:t xml:space="preserve">Kryterium odnosi się do sposobu w jaki w </w:t>
            </w:r>
            <w:r w:rsidR="002001A0" w:rsidRPr="00364602">
              <w:rPr>
                <w:rFonts w:ascii="Arial" w:hAnsi="Arial" w:cs="Arial"/>
                <w:sz w:val="24"/>
                <w:szCs w:val="24"/>
              </w:rPr>
              <w:t xml:space="preserve">programie </w:t>
            </w:r>
            <w:r w:rsidRPr="00364602">
              <w:rPr>
                <w:rFonts w:ascii="Arial" w:hAnsi="Arial" w:cs="Arial"/>
                <w:sz w:val="24"/>
                <w:szCs w:val="24"/>
              </w:rPr>
              <w:t xml:space="preserve">uwidoczniona jest polityka UE oraz </w:t>
            </w:r>
            <w:r w:rsidR="00E43C45" w:rsidRPr="00364602">
              <w:rPr>
                <w:rFonts w:ascii="Arial" w:hAnsi="Arial" w:cs="Arial"/>
                <w:sz w:val="24"/>
                <w:szCs w:val="24"/>
              </w:rPr>
              <w:t>ocen</w:t>
            </w:r>
            <w:r w:rsidRPr="00364602">
              <w:rPr>
                <w:rFonts w:ascii="Arial" w:hAnsi="Arial" w:cs="Arial"/>
                <w:sz w:val="24"/>
                <w:szCs w:val="24"/>
              </w:rPr>
              <w:t xml:space="preserve">a </w:t>
            </w:r>
            <w:r w:rsidR="00E43C45" w:rsidRPr="00364602">
              <w:rPr>
                <w:rFonts w:ascii="Arial" w:hAnsi="Arial" w:cs="Arial"/>
                <w:sz w:val="24"/>
                <w:szCs w:val="24"/>
              </w:rPr>
              <w:t>świadomości społecznej na temat wysiłków finansowych i politycznych UE</w:t>
            </w:r>
          </w:p>
        </w:tc>
      </w:tr>
    </w:tbl>
    <w:p w14:paraId="2C557BF1" w14:textId="69AB2ADB" w:rsidR="00BC0C6B" w:rsidRPr="00364602" w:rsidRDefault="43E2C7DB" w:rsidP="007D2568">
      <w:pPr>
        <w:pStyle w:val="Nagwek1"/>
        <w:numPr>
          <w:ilvl w:val="0"/>
          <w:numId w:val="28"/>
        </w:numPr>
      </w:pPr>
      <w:bookmarkStart w:id="11" w:name="_Toc142649394"/>
      <w:r w:rsidRPr="00364602">
        <w:rPr>
          <w:rStyle w:val="Tytuksiki"/>
          <w:b/>
          <w:bCs/>
          <w:smallCaps w:val="0"/>
          <w:spacing w:val="0"/>
        </w:rPr>
        <w:t xml:space="preserve">WYZWANIA DLA EWALUACJI W </w:t>
      </w:r>
      <w:r w:rsidR="17A557E1" w:rsidRPr="00364602">
        <w:rPr>
          <w:rStyle w:val="Tytuksiki"/>
          <w:b/>
          <w:bCs/>
          <w:smallCaps w:val="0"/>
          <w:spacing w:val="0"/>
        </w:rPr>
        <w:t>FERS</w:t>
      </w:r>
      <w:bookmarkEnd w:id="11"/>
    </w:p>
    <w:p w14:paraId="6680966E" w14:textId="45770251" w:rsidR="008655FC" w:rsidRPr="00364602" w:rsidRDefault="23671F99" w:rsidP="007D2568">
      <w:pPr>
        <w:pStyle w:val="Akapitzlist"/>
        <w:shd w:val="clear" w:color="auto" w:fill="FFFFFF" w:themeFill="background1"/>
        <w:tabs>
          <w:tab w:val="left" w:pos="851"/>
        </w:tabs>
        <w:suppressAutoHyphens/>
        <w:spacing w:before="120" w:after="0"/>
        <w:ind w:left="0"/>
        <w:rPr>
          <w:rFonts w:ascii="Arial" w:hAnsi="Arial" w:cs="Arial"/>
          <w:sz w:val="24"/>
          <w:szCs w:val="24"/>
        </w:rPr>
      </w:pPr>
      <w:r w:rsidRPr="5576F4A1">
        <w:rPr>
          <w:rFonts w:ascii="Arial" w:hAnsi="Arial" w:cs="Arial"/>
          <w:sz w:val="24"/>
          <w:szCs w:val="24"/>
        </w:rPr>
        <w:t xml:space="preserve">Doświadczenia nabyte w </w:t>
      </w:r>
      <w:r w:rsidR="510E5381" w:rsidRPr="5576F4A1">
        <w:rPr>
          <w:rFonts w:ascii="Arial" w:hAnsi="Arial" w:cs="Arial"/>
          <w:sz w:val="24"/>
          <w:szCs w:val="24"/>
        </w:rPr>
        <w:t>procesie ewaluacji</w:t>
      </w:r>
      <w:r w:rsidRPr="5576F4A1">
        <w:rPr>
          <w:rFonts w:ascii="Arial" w:hAnsi="Arial" w:cs="Arial"/>
          <w:sz w:val="24"/>
          <w:szCs w:val="24"/>
        </w:rPr>
        <w:t xml:space="preserve"> interwencji EFS w </w:t>
      </w:r>
      <w:r w:rsidR="19720C0B" w:rsidRPr="5576F4A1">
        <w:rPr>
          <w:rFonts w:ascii="Arial" w:hAnsi="Arial" w:cs="Arial"/>
          <w:sz w:val="24"/>
          <w:szCs w:val="24"/>
        </w:rPr>
        <w:t xml:space="preserve">poprzednich okresach programowania, tzn. </w:t>
      </w:r>
      <w:r w:rsidRPr="5576F4A1">
        <w:rPr>
          <w:rFonts w:ascii="Arial" w:hAnsi="Arial" w:cs="Arial"/>
          <w:sz w:val="24"/>
          <w:szCs w:val="24"/>
        </w:rPr>
        <w:t>2004-2006</w:t>
      </w:r>
      <w:r w:rsidR="19720C0B" w:rsidRPr="5576F4A1">
        <w:rPr>
          <w:rFonts w:ascii="Arial" w:hAnsi="Arial" w:cs="Arial"/>
          <w:sz w:val="24"/>
          <w:szCs w:val="24"/>
        </w:rPr>
        <w:t>,</w:t>
      </w:r>
      <w:r w:rsidRPr="5576F4A1">
        <w:rPr>
          <w:rFonts w:ascii="Arial" w:hAnsi="Arial" w:cs="Arial"/>
          <w:sz w:val="24"/>
          <w:szCs w:val="24"/>
        </w:rPr>
        <w:t xml:space="preserve"> 2007-2013 </w:t>
      </w:r>
      <w:r w:rsidR="19720C0B" w:rsidRPr="5576F4A1">
        <w:rPr>
          <w:rFonts w:ascii="Arial" w:hAnsi="Arial" w:cs="Arial"/>
          <w:sz w:val="24"/>
          <w:szCs w:val="24"/>
        </w:rPr>
        <w:t xml:space="preserve">oraz 2014-2020 </w:t>
      </w:r>
      <w:r w:rsidRPr="5576F4A1">
        <w:rPr>
          <w:rFonts w:ascii="Arial" w:hAnsi="Arial" w:cs="Arial"/>
          <w:sz w:val="24"/>
          <w:szCs w:val="24"/>
        </w:rPr>
        <w:t xml:space="preserve">przyczyniły się do lepszego i bardziej „świadomego” określenia wyzwań stojących przed rozwojem systemu ewaluacji </w:t>
      </w:r>
      <w:r w:rsidR="19720C0B" w:rsidRPr="5576F4A1">
        <w:rPr>
          <w:rFonts w:ascii="Arial" w:hAnsi="Arial" w:cs="Arial"/>
          <w:sz w:val="24"/>
          <w:szCs w:val="24"/>
        </w:rPr>
        <w:t>FERS</w:t>
      </w:r>
      <w:r w:rsidRPr="5576F4A1">
        <w:rPr>
          <w:rFonts w:ascii="Arial" w:hAnsi="Arial" w:cs="Arial"/>
          <w:sz w:val="24"/>
          <w:szCs w:val="24"/>
        </w:rPr>
        <w:t xml:space="preserve"> w latach 20</w:t>
      </w:r>
      <w:r w:rsidR="19720C0B" w:rsidRPr="5576F4A1">
        <w:rPr>
          <w:rFonts w:ascii="Arial" w:hAnsi="Arial" w:cs="Arial"/>
          <w:sz w:val="24"/>
          <w:szCs w:val="24"/>
        </w:rPr>
        <w:t>21</w:t>
      </w:r>
      <w:r w:rsidRPr="5576F4A1">
        <w:rPr>
          <w:rFonts w:ascii="Arial" w:hAnsi="Arial" w:cs="Arial"/>
          <w:sz w:val="24"/>
          <w:szCs w:val="24"/>
        </w:rPr>
        <w:t>-202</w:t>
      </w:r>
      <w:r w:rsidR="19720C0B" w:rsidRPr="5576F4A1">
        <w:rPr>
          <w:rFonts w:ascii="Arial" w:hAnsi="Arial" w:cs="Arial"/>
          <w:sz w:val="24"/>
          <w:szCs w:val="24"/>
        </w:rPr>
        <w:t>7</w:t>
      </w:r>
      <w:r w:rsidRPr="5576F4A1">
        <w:rPr>
          <w:rFonts w:ascii="Arial" w:hAnsi="Arial" w:cs="Arial"/>
          <w:sz w:val="24"/>
          <w:szCs w:val="24"/>
        </w:rPr>
        <w:t xml:space="preserve">. </w:t>
      </w:r>
      <w:r w:rsidR="510E5381" w:rsidRPr="5576F4A1">
        <w:rPr>
          <w:rFonts w:ascii="Arial" w:hAnsi="Arial" w:cs="Arial"/>
          <w:sz w:val="24"/>
          <w:szCs w:val="24"/>
        </w:rPr>
        <w:t>W</w:t>
      </w:r>
      <w:r w:rsidRPr="5576F4A1">
        <w:rPr>
          <w:rFonts w:ascii="Arial" w:hAnsi="Arial" w:cs="Arial"/>
          <w:sz w:val="24"/>
          <w:szCs w:val="24"/>
        </w:rPr>
        <w:t>iedza i doświadczenie wynikające z realizacji kilkuset badań ewaluacyjnych</w:t>
      </w:r>
      <w:r w:rsidR="1539330A" w:rsidRPr="5576F4A1">
        <w:rPr>
          <w:rFonts w:ascii="Arial" w:hAnsi="Arial" w:cs="Arial"/>
          <w:sz w:val="24"/>
          <w:szCs w:val="24"/>
        </w:rPr>
        <w:t>,</w:t>
      </w:r>
      <w:r w:rsidRPr="5576F4A1">
        <w:rPr>
          <w:rFonts w:ascii="Arial" w:hAnsi="Arial" w:cs="Arial"/>
          <w:sz w:val="24"/>
          <w:szCs w:val="24"/>
        </w:rPr>
        <w:t xml:space="preserve"> dotyczących oceny interwencji z EFS na rożnych poziomach zarządzania i wdrażania programów </w:t>
      </w:r>
      <w:r w:rsidR="510E5381" w:rsidRPr="5576F4A1">
        <w:rPr>
          <w:rFonts w:ascii="Arial" w:hAnsi="Arial" w:cs="Arial"/>
          <w:sz w:val="24"/>
          <w:szCs w:val="24"/>
        </w:rPr>
        <w:t xml:space="preserve">operacyjnych, </w:t>
      </w:r>
      <w:r w:rsidRPr="5576F4A1">
        <w:rPr>
          <w:rFonts w:ascii="Arial" w:hAnsi="Arial" w:cs="Arial"/>
          <w:sz w:val="24"/>
          <w:szCs w:val="24"/>
        </w:rPr>
        <w:t>pozwolił</w:t>
      </w:r>
      <w:r w:rsidR="28E32BA9" w:rsidRPr="5576F4A1">
        <w:rPr>
          <w:rFonts w:ascii="Arial" w:hAnsi="Arial" w:cs="Arial"/>
          <w:sz w:val="24"/>
          <w:szCs w:val="24"/>
        </w:rPr>
        <w:t>y</w:t>
      </w:r>
      <w:r w:rsidRPr="5576F4A1">
        <w:rPr>
          <w:rFonts w:ascii="Arial" w:hAnsi="Arial" w:cs="Arial"/>
          <w:sz w:val="24"/>
          <w:szCs w:val="24"/>
        </w:rPr>
        <w:t xml:space="preserve"> na sform</w:t>
      </w:r>
      <w:r w:rsidR="510E5381" w:rsidRPr="5576F4A1">
        <w:rPr>
          <w:rFonts w:ascii="Arial" w:hAnsi="Arial" w:cs="Arial"/>
          <w:sz w:val="24"/>
          <w:szCs w:val="24"/>
        </w:rPr>
        <w:t>ułowanie wielu cennych wniosków i identyfikacji wyzwań</w:t>
      </w:r>
      <w:r w:rsidRPr="5576F4A1">
        <w:rPr>
          <w:rFonts w:ascii="Arial" w:hAnsi="Arial" w:cs="Arial"/>
          <w:sz w:val="24"/>
          <w:szCs w:val="24"/>
        </w:rPr>
        <w:t xml:space="preserve"> dla realizacji procesu ewaluacji</w:t>
      </w:r>
      <w:r w:rsidR="4A19B57C" w:rsidRPr="5576F4A1">
        <w:rPr>
          <w:rFonts w:ascii="Arial" w:hAnsi="Arial" w:cs="Arial"/>
          <w:sz w:val="24"/>
          <w:szCs w:val="24"/>
        </w:rPr>
        <w:t>, tj. m.in. zwiększenie zainteresowania kluczowych interesariuszy wynikami ewaluacji czy bardziej precyzyjne docieranie z wynikami ewaluacji do najbardziej właściwych jej odbiorców, a także na większe przełożenie wyników ewaluacji na poprawę jakości planowania i wdrażania interwencji publicznej</w:t>
      </w:r>
      <w:r w:rsidR="174B8ED3" w:rsidRPr="5576F4A1">
        <w:rPr>
          <w:rFonts w:ascii="Arial" w:hAnsi="Arial" w:cs="Arial"/>
          <w:sz w:val="24"/>
          <w:szCs w:val="24"/>
        </w:rPr>
        <w:t>.</w:t>
      </w:r>
    </w:p>
    <w:p w14:paraId="6E17D78B" w14:textId="77777777" w:rsidR="0068257A" w:rsidRPr="00364602" w:rsidRDefault="00B61AEC" w:rsidP="007D2568">
      <w:pPr>
        <w:pStyle w:val="Akapitzlist"/>
        <w:shd w:val="clear" w:color="auto" w:fill="FFFFFF"/>
        <w:tabs>
          <w:tab w:val="left" w:pos="851"/>
        </w:tabs>
        <w:suppressAutoHyphens/>
        <w:spacing w:before="120" w:after="0"/>
        <w:ind w:left="0"/>
        <w:contextualSpacing w:val="0"/>
        <w:rPr>
          <w:rFonts w:ascii="Arial" w:hAnsi="Arial" w:cs="Arial"/>
          <w:color w:val="000000"/>
          <w:sz w:val="24"/>
          <w:szCs w:val="24"/>
        </w:rPr>
      </w:pPr>
      <w:r w:rsidRPr="00364602">
        <w:rPr>
          <w:rFonts w:ascii="Arial" w:hAnsi="Arial" w:cs="Arial"/>
          <w:color w:val="000000"/>
          <w:sz w:val="24"/>
          <w:szCs w:val="24"/>
        </w:rPr>
        <w:t>Ponadto</w:t>
      </w:r>
      <w:r w:rsidR="0068257A" w:rsidRPr="00364602">
        <w:rPr>
          <w:rFonts w:ascii="Arial" w:hAnsi="Arial" w:cs="Arial"/>
          <w:color w:val="000000"/>
          <w:sz w:val="24"/>
          <w:szCs w:val="24"/>
        </w:rPr>
        <w:t xml:space="preserve"> </w:t>
      </w:r>
      <w:r w:rsidRPr="00364602">
        <w:rPr>
          <w:rFonts w:ascii="Arial" w:hAnsi="Arial" w:cs="Arial"/>
          <w:color w:val="000000"/>
          <w:sz w:val="24"/>
          <w:szCs w:val="24"/>
        </w:rPr>
        <w:t xml:space="preserve">warto zauważyć, że </w:t>
      </w:r>
      <w:r w:rsidR="0068257A" w:rsidRPr="00364602">
        <w:rPr>
          <w:rFonts w:ascii="Arial" w:hAnsi="Arial" w:cs="Arial"/>
          <w:color w:val="000000"/>
          <w:sz w:val="24"/>
          <w:szCs w:val="24"/>
        </w:rPr>
        <w:t xml:space="preserve">dla sprawnej realizacji oraz zwiększenia użyteczności realizowanych w ramach </w:t>
      </w:r>
      <w:r w:rsidR="004906EA" w:rsidRPr="00364602">
        <w:rPr>
          <w:rFonts w:ascii="Arial" w:hAnsi="Arial" w:cs="Arial"/>
          <w:color w:val="000000"/>
          <w:sz w:val="24"/>
          <w:szCs w:val="24"/>
        </w:rPr>
        <w:t>FERS</w:t>
      </w:r>
      <w:r w:rsidR="0068257A" w:rsidRPr="00364602">
        <w:rPr>
          <w:rFonts w:ascii="Arial" w:hAnsi="Arial" w:cs="Arial"/>
          <w:color w:val="000000"/>
          <w:sz w:val="24"/>
          <w:szCs w:val="24"/>
        </w:rPr>
        <w:t xml:space="preserve"> bada</w:t>
      </w:r>
      <w:r w:rsidR="0087603A" w:rsidRPr="00364602">
        <w:rPr>
          <w:rFonts w:ascii="Arial" w:hAnsi="Arial" w:cs="Arial"/>
          <w:color w:val="000000"/>
          <w:sz w:val="24"/>
          <w:szCs w:val="24"/>
        </w:rPr>
        <w:t>ń</w:t>
      </w:r>
      <w:r w:rsidR="008655FC" w:rsidRPr="00364602">
        <w:rPr>
          <w:rFonts w:ascii="Arial" w:hAnsi="Arial" w:cs="Arial"/>
          <w:color w:val="000000"/>
          <w:sz w:val="24"/>
          <w:szCs w:val="24"/>
        </w:rPr>
        <w:t>,</w:t>
      </w:r>
      <w:r w:rsidR="0068257A" w:rsidRPr="00364602">
        <w:rPr>
          <w:rFonts w:ascii="Arial" w:hAnsi="Arial" w:cs="Arial"/>
          <w:color w:val="000000"/>
          <w:sz w:val="24"/>
          <w:szCs w:val="24"/>
        </w:rPr>
        <w:t xml:space="preserve"> istotne znaczenie będzie miało stosowanie następujących zasad: </w:t>
      </w:r>
    </w:p>
    <w:p w14:paraId="23B4EAAE" w14:textId="77777777" w:rsidR="006F3A1E" w:rsidRPr="00364602" w:rsidRDefault="00DD5C55" w:rsidP="0084788D">
      <w:pPr>
        <w:pStyle w:val="Nagwek2"/>
      </w:pPr>
      <w:bookmarkStart w:id="12" w:name="_Toc142649395"/>
      <w:r w:rsidRPr="00364602">
        <w:t xml:space="preserve">4.1 </w:t>
      </w:r>
      <w:r w:rsidR="006F3A1E" w:rsidRPr="00364602">
        <w:t xml:space="preserve">Odpowiedni </w:t>
      </w:r>
      <w:r w:rsidR="00B61AEC" w:rsidRPr="00364602">
        <w:t xml:space="preserve">termin </w:t>
      </w:r>
      <w:r w:rsidR="006F3A1E" w:rsidRPr="00364602">
        <w:t>realizac</w:t>
      </w:r>
      <w:r w:rsidR="00FD4F53" w:rsidRPr="00364602">
        <w:t>ji badań</w:t>
      </w:r>
      <w:r w:rsidR="00560D17" w:rsidRPr="00364602">
        <w:t xml:space="preserve"> ewaluacyjnych</w:t>
      </w:r>
      <w:bookmarkEnd w:id="12"/>
    </w:p>
    <w:p w14:paraId="6E9BE05D" w14:textId="6596FF90" w:rsidR="008655FC" w:rsidRPr="00364602" w:rsidRDefault="205E77CC" w:rsidP="007D2568">
      <w:pPr>
        <w:pStyle w:val="Default"/>
        <w:spacing w:after="120" w:line="276" w:lineRule="auto"/>
        <w:rPr>
          <w:rFonts w:ascii="Arial" w:hAnsi="Arial" w:cs="Arial"/>
          <w:lang w:val="pl-PL" w:eastAsia="pl-PL"/>
        </w:rPr>
      </w:pPr>
      <w:r w:rsidRPr="00364602">
        <w:rPr>
          <w:rFonts w:ascii="Arial" w:hAnsi="Arial" w:cs="Arial"/>
          <w:lang w:val="pl-PL"/>
        </w:rPr>
        <w:t xml:space="preserve">Planowanie </w:t>
      </w:r>
      <w:r w:rsidR="09FB88CD" w:rsidRPr="00364602">
        <w:rPr>
          <w:rFonts w:ascii="Arial" w:hAnsi="Arial" w:cs="Arial"/>
          <w:lang w:val="pl-PL"/>
        </w:rPr>
        <w:t xml:space="preserve">badań </w:t>
      </w:r>
      <w:r w:rsidRPr="00364602">
        <w:rPr>
          <w:rStyle w:val="hps"/>
          <w:rFonts w:ascii="Arial" w:hAnsi="Arial" w:cs="Arial"/>
          <w:lang w:val="pl-PL"/>
        </w:rPr>
        <w:t>musi</w:t>
      </w:r>
      <w:r w:rsidRPr="00364602">
        <w:rPr>
          <w:rFonts w:ascii="Arial" w:hAnsi="Arial" w:cs="Arial"/>
          <w:lang w:val="pl-PL"/>
        </w:rPr>
        <w:t xml:space="preserve"> </w:t>
      </w:r>
      <w:r w:rsidRPr="00364602">
        <w:rPr>
          <w:rStyle w:val="hps"/>
          <w:rFonts w:ascii="Arial" w:hAnsi="Arial" w:cs="Arial"/>
          <w:lang w:val="pl-PL"/>
        </w:rPr>
        <w:t>być realistyczne i</w:t>
      </w:r>
      <w:r w:rsidRPr="00364602">
        <w:rPr>
          <w:rFonts w:ascii="Arial" w:hAnsi="Arial" w:cs="Arial"/>
          <w:lang w:val="pl-PL"/>
        </w:rPr>
        <w:t xml:space="preserve"> </w:t>
      </w:r>
      <w:r w:rsidRPr="00364602">
        <w:rPr>
          <w:rStyle w:val="hps"/>
          <w:rFonts w:ascii="Arial" w:hAnsi="Arial" w:cs="Arial"/>
          <w:lang w:val="pl-PL"/>
        </w:rPr>
        <w:t>uwzględniać</w:t>
      </w:r>
      <w:r w:rsidRPr="00364602">
        <w:rPr>
          <w:rFonts w:ascii="Arial" w:hAnsi="Arial" w:cs="Arial"/>
          <w:lang w:val="pl-PL"/>
        </w:rPr>
        <w:t xml:space="preserve"> </w:t>
      </w:r>
      <w:r w:rsidRPr="00364602">
        <w:rPr>
          <w:rStyle w:val="hps"/>
          <w:rFonts w:ascii="Arial" w:hAnsi="Arial" w:cs="Arial"/>
          <w:lang w:val="pl-PL"/>
        </w:rPr>
        <w:t xml:space="preserve">charakter interwencji poddawanej ewaluacji. </w:t>
      </w:r>
      <w:r w:rsidRPr="00364602">
        <w:rPr>
          <w:rFonts w:ascii="Arial" w:hAnsi="Arial" w:cs="Arial"/>
          <w:lang w:val="pl-PL"/>
        </w:rPr>
        <w:t xml:space="preserve">Jeśli wpływ realizowanej interwencji pojawia się </w:t>
      </w:r>
      <w:r w:rsidRPr="00364602">
        <w:rPr>
          <w:rFonts w:ascii="Arial" w:hAnsi="Arial" w:cs="Arial"/>
          <w:lang w:val="pl-PL" w:eastAsia="pl-PL"/>
        </w:rPr>
        <w:t xml:space="preserve">w </w:t>
      </w:r>
      <w:r w:rsidR="09FB88CD" w:rsidRPr="00364602">
        <w:rPr>
          <w:rFonts w:ascii="Arial" w:hAnsi="Arial" w:cs="Arial"/>
          <w:lang w:val="pl-PL" w:eastAsia="pl-PL"/>
        </w:rPr>
        <w:t xml:space="preserve">dłuższej </w:t>
      </w:r>
      <w:r w:rsidRPr="00364602">
        <w:rPr>
          <w:rFonts w:ascii="Arial" w:hAnsi="Arial" w:cs="Arial"/>
          <w:lang w:val="pl-PL" w:eastAsia="pl-PL"/>
        </w:rPr>
        <w:t xml:space="preserve">perspektywie czasowej </w:t>
      </w:r>
      <w:r w:rsidR="09FB88CD" w:rsidRPr="00364602">
        <w:rPr>
          <w:rFonts w:ascii="Arial" w:hAnsi="Arial" w:cs="Arial"/>
          <w:lang w:val="pl-PL" w:eastAsia="pl-PL"/>
        </w:rPr>
        <w:t xml:space="preserve">– należy zaplanować badanie w dalszych latach realizacji </w:t>
      </w:r>
      <w:r w:rsidR="185BD2A4" w:rsidRPr="00364602">
        <w:rPr>
          <w:rFonts w:ascii="Arial" w:hAnsi="Arial" w:cs="Arial"/>
          <w:lang w:val="pl-PL" w:eastAsia="pl-PL"/>
        </w:rPr>
        <w:t>programu</w:t>
      </w:r>
      <w:r w:rsidR="09FB88CD" w:rsidRPr="00364602">
        <w:rPr>
          <w:rFonts w:ascii="Arial" w:hAnsi="Arial" w:cs="Arial"/>
          <w:lang w:val="pl-PL" w:eastAsia="pl-PL"/>
        </w:rPr>
        <w:t>.</w:t>
      </w:r>
      <w:r w:rsidRPr="00364602">
        <w:rPr>
          <w:rFonts w:ascii="Arial" w:hAnsi="Arial" w:cs="Arial"/>
          <w:lang w:val="pl-PL" w:eastAsia="pl-PL"/>
        </w:rPr>
        <w:t xml:space="preserve"> Dla przykładu, badani</w:t>
      </w:r>
      <w:r w:rsidR="5FFAA0DC" w:rsidRPr="00364602">
        <w:rPr>
          <w:rFonts w:ascii="Arial" w:hAnsi="Arial" w:cs="Arial"/>
          <w:lang w:val="pl-PL" w:eastAsia="pl-PL"/>
        </w:rPr>
        <w:t>e</w:t>
      </w:r>
      <w:r w:rsidRPr="00364602">
        <w:rPr>
          <w:rFonts w:ascii="Arial" w:hAnsi="Arial" w:cs="Arial"/>
          <w:lang w:val="pl-PL" w:eastAsia="pl-PL"/>
        </w:rPr>
        <w:t xml:space="preserve"> </w:t>
      </w:r>
      <w:r w:rsidR="4846FB9F" w:rsidRPr="00364602">
        <w:rPr>
          <w:rFonts w:ascii="Arial" w:hAnsi="Arial" w:cs="Arial"/>
          <w:lang w:val="pl-PL" w:eastAsia="pl-PL"/>
        </w:rPr>
        <w:t>dotyczące</w:t>
      </w:r>
      <w:r w:rsidRPr="00364602">
        <w:rPr>
          <w:rFonts w:ascii="Arial" w:hAnsi="Arial" w:cs="Arial"/>
          <w:lang w:val="pl-PL" w:eastAsia="pl-PL"/>
        </w:rPr>
        <w:t xml:space="preserve"> </w:t>
      </w:r>
      <w:r w:rsidR="5FFAA0DC" w:rsidRPr="00364602">
        <w:rPr>
          <w:rFonts w:ascii="Arial" w:hAnsi="Arial" w:cs="Arial"/>
          <w:lang w:val="pl-PL" w:eastAsia="pl-PL"/>
        </w:rPr>
        <w:t>oceny trafności i skuteczności stosowanych kryteriów wyboru projektów w</w:t>
      </w:r>
      <w:r w:rsidR="30A07D28" w:rsidRPr="00364602">
        <w:rPr>
          <w:rFonts w:ascii="Arial" w:hAnsi="Arial" w:cs="Arial"/>
          <w:lang w:val="pl-PL" w:eastAsia="pl-PL"/>
        </w:rPr>
        <w:t xml:space="preserve"> </w:t>
      </w:r>
      <w:r w:rsidR="5FFAA0DC" w:rsidRPr="00364602">
        <w:rPr>
          <w:rFonts w:ascii="Arial" w:hAnsi="Arial" w:cs="Arial"/>
          <w:lang w:val="pl-PL" w:eastAsia="pl-PL"/>
        </w:rPr>
        <w:t>FERS lub badanie</w:t>
      </w:r>
      <w:r w:rsidR="5FFAA0DC" w:rsidRPr="00364602">
        <w:rPr>
          <w:lang w:val="pl-PL"/>
        </w:rPr>
        <w:t xml:space="preserve"> </w:t>
      </w:r>
      <w:r w:rsidR="5FFAA0DC" w:rsidRPr="00364602">
        <w:rPr>
          <w:rFonts w:ascii="Arial" w:hAnsi="Arial" w:cs="Arial"/>
          <w:lang w:val="pl-PL" w:eastAsia="pl-PL"/>
        </w:rPr>
        <w:t>ewaluacyjne dotyczące stosowania zasad równościowych w ramach EFS+</w:t>
      </w:r>
      <w:r w:rsidR="73AB1CCF" w:rsidRPr="00364602">
        <w:rPr>
          <w:rFonts w:ascii="Arial" w:hAnsi="Arial" w:cs="Arial"/>
          <w:lang w:val="pl-PL" w:eastAsia="pl-PL"/>
        </w:rPr>
        <w:t xml:space="preserve"> </w:t>
      </w:r>
      <w:r w:rsidR="09FB88CD" w:rsidRPr="00364602">
        <w:rPr>
          <w:rFonts w:ascii="Arial" w:hAnsi="Arial" w:cs="Arial"/>
          <w:lang w:val="pl-PL" w:eastAsia="pl-PL"/>
        </w:rPr>
        <w:t xml:space="preserve">powinny zostać przeprowadzone </w:t>
      </w:r>
      <w:r w:rsidRPr="00364602">
        <w:rPr>
          <w:rFonts w:ascii="Arial" w:hAnsi="Arial" w:cs="Arial"/>
          <w:lang w:val="pl-PL" w:eastAsia="pl-PL"/>
        </w:rPr>
        <w:t xml:space="preserve">w początkowym okresie </w:t>
      </w:r>
      <w:r w:rsidR="4846FB9F" w:rsidRPr="00364602">
        <w:rPr>
          <w:rFonts w:ascii="Arial" w:hAnsi="Arial" w:cs="Arial"/>
          <w:lang w:val="pl-PL" w:eastAsia="pl-PL"/>
        </w:rPr>
        <w:t>wdrażania</w:t>
      </w:r>
      <w:r w:rsidRPr="00364602">
        <w:rPr>
          <w:rFonts w:ascii="Arial" w:hAnsi="Arial" w:cs="Arial"/>
          <w:lang w:val="pl-PL" w:eastAsia="pl-PL"/>
        </w:rPr>
        <w:t xml:space="preserve"> </w:t>
      </w:r>
      <w:r w:rsidR="190E38D2" w:rsidRPr="00364602">
        <w:rPr>
          <w:rFonts w:ascii="Arial" w:hAnsi="Arial" w:cs="Arial"/>
          <w:lang w:val="pl-PL" w:eastAsia="pl-PL"/>
        </w:rPr>
        <w:t>p</w:t>
      </w:r>
      <w:r w:rsidRPr="00364602">
        <w:rPr>
          <w:rFonts w:ascii="Arial" w:hAnsi="Arial" w:cs="Arial"/>
          <w:lang w:val="pl-PL" w:eastAsia="pl-PL"/>
        </w:rPr>
        <w:t>rogramu</w:t>
      </w:r>
      <w:r w:rsidR="5FFAA0DC" w:rsidRPr="00364602">
        <w:rPr>
          <w:rFonts w:ascii="Arial" w:hAnsi="Arial" w:cs="Arial"/>
          <w:lang w:val="pl-PL" w:eastAsia="pl-PL"/>
        </w:rPr>
        <w:t xml:space="preserve">, aby zapewnić możliwość wprowadzenia usprawnień wynikających z przeprowadzonych badań. </w:t>
      </w:r>
    </w:p>
    <w:p w14:paraId="539644D0" w14:textId="03DAA864" w:rsidR="00837945" w:rsidRPr="00364602" w:rsidRDefault="00837945" w:rsidP="007D2568">
      <w:pPr>
        <w:pStyle w:val="Default"/>
        <w:spacing w:after="120" w:line="276" w:lineRule="auto"/>
        <w:rPr>
          <w:rFonts w:ascii="Arial" w:hAnsi="Arial" w:cs="Arial"/>
          <w:b/>
          <w:bCs/>
          <w:u w:val="single"/>
          <w:lang w:val="pl-PL" w:eastAsia="pl-PL"/>
        </w:rPr>
      </w:pPr>
    </w:p>
    <w:p w14:paraId="6CFB30BD" w14:textId="2E0BA16D" w:rsidR="009D253D" w:rsidRPr="00364602" w:rsidRDefault="00A93A97" w:rsidP="007D2568">
      <w:pPr>
        <w:pStyle w:val="Default"/>
        <w:spacing w:after="120" w:line="276" w:lineRule="auto"/>
        <w:rPr>
          <w:rFonts w:ascii="Arial" w:hAnsi="Arial" w:cs="Arial"/>
          <w:lang w:val="pl-PL" w:eastAsia="pl-PL"/>
        </w:rPr>
      </w:pPr>
      <w:r w:rsidRPr="00364602">
        <w:rPr>
          <w:rFonts w:ascii="Arial" w:hAnsi="Arial" w:cs="Arial"/>
          <w:noProof/>
          <w:color w:val="2B579A"/>
          <w:shd w:val="clear" w:color="auto" w:fill="E6E6E6"/>
          <w:lang w:val="pl-PL" w:eastAsia="pl-PL"/>
        </w:rPr>
        <mc:AlternateContent>
          <mc:Choice Requires="wps">
            <w:drawing>
              <wp:anchor distT="0" distB="0" distL="114300" distR="114300" simplePos="0" relativeHeight="251677696" behindDoc="0" locked="0" layoutInCell="1" allowOverlap="1" wp14:anchorId="7E89ADF0" wp14:editId="57FD4B01">
                <wp:simplePos x="0" y="0"/>
                <wp:positionH relativeFrom="column">
                  <wp:posOffset>-135890</wp:posOffset>
                </wp:positionH>
                <wp:positionV relativeFrom="paragraph">
                  <wp:posOffset>-53975</wp:posOffset>
                </wp:positionV>
                <wp:extent cx="6189345" cy="497840"/>
                <wp:effectExtent l="19050" t="19050" r="20955" b="16510"/>
                <wp:wrapNone/>
                <wp:docPr id="52" name="Rectangle 172" descr="ramka informacyjna z uwagą dotyczącą ewaluacji prowadzonych we wczesnej fazie wdrażania programu (ewaluacje kryteriów wyboru projektów, ewaluacje zasad równościowyc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9345" cy="497840"/>
                        </a:xfrm>
                        <a:prstGeom prst="rect">
                          <a:avLst/>
                        </a:prstGeom>
                        <a:noFill/>
                        <a:ln w="28575">
                          <a:solidFill>
                            <a:srgbClr val="ED7D3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1C337" id="Rectangle 172" o:spid="_x0000_s1026" alt="ramka informacyjna z uwagą dotyczącą ewaluacji prowadzonych we wczesnej fazie wdrażania programu (ewaluacje kryteriów wyboru projektów, ewaluacje zasad równościowych)" style="position:absolute;margin-left:-10.7pt;margin-top:-4.25pt;width:487.35pt;height:3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" filled="f" strokecolor="#ed7d31" strokeweight="2.25pt"/>
            </w:pict>
          </mc:Fallback>
        </mc:AlternateContent>
      </w:r>
      <w:r w:rsidR="008655FC" w:rsidRPr="00364602">
        <w:rPr>
          <w:rFonts w:ascii="Arial" w:hAnsi="Arial" w:cs="Arial"/>
          <w:b/>
          <w:bCs/>
          <w:u w:val="single"/>
          <w:lang w:val="pl-PL" w:eastAsia="pl-PL"/>
        </w:rPr>
        <w:t>UWAGA:</w:t>
      </w:r>
      <w:r w:rsidR="008655FC" w:rsidRPr="00364602">
        <w:rPr>
          <w:rFonts w:ascii="Arial" w:hAnsi="Arial" w:cs="Arial"/>
          <w:lang w:val="pl-PL" w:eastAsia="pl-PL"/>
        </w:rPr>
        <w:t xml:space="preserve"> </w:t>
      </w:r>
      <w:r w:rsidR="00460698" w:rsidRPr="00364602">
        <w:rPr>
          <w:rFonts w:ascii="Arial" w:hAnsi="Arial" w:cs="Arial"/>
          <w:lang w:val="pl-PL" w:eastAsia="pl-PL"/>
        </w:rPr>
        <w:t xml:space="preserve">Tego typu ewaluacje powinny być realizowane </w:t>
      </w:r>
      <w:r w:rsidR="00F625BA" w:rsidRPr="00364602">
        <w:rPr>
          <w:rFonts w:ascii="Arial" w:hAnsi="Arial" w:cs="Arial"/>
          <w:lang w:val="pl-PL" w:eastAsia="pl-PL"/>
        </w:rPr>
        <w:t>nie później niż do</w:t>
      </w:r>
      <w:r w:rsidR="00460698" w:rsidRPr="00364602">
        <w:rPr>
          <w:rFonts w:ascii="Arial" w:hAnsi="Arial" w:cs="Arial"/>
          <w:lang w:val="pl-PL" w:eastAsia="pl-PL"/>
        </w:rPr>
        <w:t xml:space="preserve"> </w:t>
      </w:r>
      <w:r w:rsidR="00F625BA" w:rsidRPr="00364602">
        <w:rPr>
          <w:rFonts w:ascii="Arial" w:hAnsi="Arial" w:cs="Arial"/>
          <w:lang w:val="pl-PL" w:eastAsia="pl-PL"/>
        </w:rPr>
        <w:t>przeglądu śródokresowego</w:t>
      </w:r>
      <w:r w:rsidR="00460698" w:rsidRPr="00364602">
        <w:rPr>
          <w:rFonts w:ascii="Arial" w:hAnsi="Arial" w:cs="Arial"/>
          <w:lang w:val="pl-PL" w:eastAsia="pl-PL"/>
        </w:rPr>
        <w:t xml:space="preserve"> </w:t>
      </w:r>
      <w:r w:rsidR="005A0C37" w:rsidRPr="00364602">
        <w:rPr>
          <w:rFonts w:ascii="Arial" w:hAnsi="Arial" w:cs="Arial"/>
          <w:lang w:val="pl-PL" w:eastAsia="pl-PL"/>
        </w:rPr>
        <w:t>programu</w:t>
      </w:r>
      <w:r w:rsidR="00460698" w:rsidRPr="00364602">
        <w:rPr>
          <w:rFonts w:ascii="Arial" w:hAnsi="Arial" w:cs="Arial"/>
          <w:lang w:val="pl-PL" w:eastAsia="pl-PL"/>
        </w:rPr>
        <w:t>, którego realizacja zaplanowana została na 2025 r.</w:t>
      </w:r>
      <w:r w:rsidR="00F625BA" w:rsidRPr="00364602">
        <w:rPr>
          <w:rFonts w:ascii="Arial" w:hAnsi="Arial" w:cs="Arial"/>
          <w:lang w:val="pl-PL" w:eastAsia="pl-PL"/>
        </w:rPr>
        <w:t xml:space="preserve"> </w:t>
      </w:r>
    </w:p>
    <w:p w14:paraId="55396451" w14:textId="77777777" w:rsidR="00837945" w:rsidRPr="00364602" w:rsidRDefault="00837945" w:rsidP="007D2568">
      <w:pPr>
        <w:shd w:val="clear" w:color="auto" w:fill="FFFFFF"/>
        <w:spacing w:after="120"/>
        <w:rPr>
          <w:rFonts w:ascii="Arial" w:eastAsia="Times New Roman" w:hAnsi="Arial" w:cs="Arial"/>
          <w:sz w:val="24"/>
          <w:szCs w:val="24"/>
          <w:lang w:eastAsia="pl-PL"/>
        </w:rPr>
      </w:pPr>
    </w:p>
    <w:p w14:paraId="7B89C4A8" w14:textId="53F0BAC1" w:rsidR="009D253D" w:rsidRPr="00364602" w:rsidRDefault="006F3A1E" w:rsidP="007D2568">
      <w:pPr>
        <w:shd w:val="clear" w:color="auto" w:fill="FFFFFF"/>
        <w:spacing w:after="120"/>
        <w:rPr>
          <w:rFonts w:ascii="Arial" w:eastAsia="Times New Roman" w:hAnsi="Arial" w:cs="Arial"/>
          <w:sz w:val="24"/>
          <w:szCs w:val="24"/>
          <w:lang w:eastAsia="pl-PL"/>
        </w:rPr>
      </w:pPr>
      <w:r w:rsidRPr="00364602">
        <w:rPr>
          <w:rFonts w:ascii="Arial" w:eastAsia="Times New Roman" w:hAnsi="Arial" w:cs="Arial"/>
          <w:sz w:val="24"/>
          <w:szCs w:val="24"/>
          <w:lang w:eastAsia="pl-PL"/>
        </w:rPr>
        <w:t xml:space="preserve">Zgodnie z ogólną zasadą, ewaluacje wpływu powinny być zaplanowane na tyle późno, jak to tylko będzie możliwe, tak aby zapewnić odpowiednio długi czas na wystąpienie oczekiwanych rezultatów, ale </w:t>
      </w:r>
      <w:r w:rsidR="00F625BA" w:rsidRPr="00364602">
        <w:rPr>
          <w:rFonts w:ascii="Arial" w:eastAsia="Times New Roman" w:hAnsi="Arial" w:cs="Arial"/>
          <w:sz w:val="24"/>
          <w:szCs w:val="24"/>
          <w:lang w:eastAsia="pl-PL"/>
        </w:rPr>
        <w:t xml:space="preserve">równocześnie </w:t>
      </w:r>
      <w:r w:rsidRPr="00364602">
        <w:rPr>
          <w:rFonts w:ascii="Arial" w:eastAsia="Times New Roman" w:hAnsi="Arial" w:cs="Arial"/>
          <w:sz w:val="24"/>
          <w:szCs w:val="24"/>
          <w:lang w:eastAsia="pl-PL"/>
        </w:rPr>
        <w:t>na tyle wcześnie</w:t>
      </w:r>
      <w:r w:rsidR="00F625BA" w:rsidRPr="00364602">
        <w:rPr>
          <w:rFonts w:ascii="Arial" w:eastAsia="Times New Roman" w:hAnsi="Arial" w:cs="Arial"/>
          <w:sz w:val="24"/>
          <w:szCs w:val="24"/>
          <w:lang w:eastAsia="pl-PL"/>
        </w:rPr>
        <w:t>,</w:t>
      </w:r>
      <w:r w:rsidRPr="00364602">
        <w:rPr>
          <w:rFonts w:ascii="Arial" w:eastAsia="Times New Roman" w:hAnsi="Arial" w:cs="Arial"/>
          <w:sz w:val="24"/>
          <w:szCs w:val="24"/>
          <w:lang w:eastAsia="pl-PL"/>
        </w:rPr>
        <w:t xml:space="preserve"> by wyniki badania tego typu mogły być wykorzystane w </w:t>
      </w:r>
      <w:r w:rsidR="00116CE3" w:rsidRPr="00364602">
        <w:rPr>
          <w:rFonts w:ascii="Arial" w:eastAsia="Times New Roman" w:hAnsi="Arial" w:cs="Arial"/>
          <w:sz w:val="24"/>
          <w:szCs w:val="24"/>
          <w:lang w:eastAsia="pl-PL"/>
        </w:rPr>
        <w:t xml:space="preserve">celu </w:t>
      </w:r>
      <w:r w:rsidRPr="00364602">
        <w:rPr>
          <w:rFonts w:ascii="Arial" w:eastAsia="Times New Roman" w:hAnsi="Arial" w:cs="Arial"/>
          <w:sz w:val="24"/>
          <w:szCs w:val="24"/>
          <w:lang w:eastAsia="pl-PL"/>
        </w:rPr>
        <w:t>popraw</w:t>
      </w:r>
      <w:r w:rsidR="00116CE3" w:rsidRPr="00364602">
        <w:rPr>
          <w:rFonts w:ascii="Arial" w:eastAsia="Times New Roman" w:hAnsi="Arial" w:cs="Arial"/>
          <w:sz w:val="24"/>
          <w:szCs w:val="24"/>
          <w:lang w:eastAsia="pl-PL"/>
        </w:rPr>
        <w:t>y</w:t>
      </w:r>
      <w:r w:rsidRPr="00364602">
        <w:rPr>
          <w:rFonts w:ascii="Arial" w:eastAsia="Times New Roman" w:hAnsi="Arial" w:cs="Arial"/>
          <w:sz w:val="24"/>
          <w:szCs w:val="24"/>
          <w:lang w:eastAsia="pl-PL"/>
        </w:rPr>
        <w:t xml:space="preserve"> jakości </w:t>
      </w:r>
      <w:r w:rsidR="00116CE3" w:rsidRPr="00364602">
        <w:rPr>
          <w:rFonts w:ascii="Arial" w:eastAsia="Times New Roman" w:hAnsi="Arial" w:cs="Arial"/>
          <w:sz w:val="24"/>
          <w:szCs w:val="24"/>
          <w:lang w:eastAsia="pl-PL"/>
        </w:rPr>
        <w:t xml:space="preserve">i skuteczności realizacji </w:t>
      </w:r>
      <w:r w:rsidRPr="00364602">
        <w:rPr>
          <w:rFonts w:ascii="Arial" w:eastAsia="Times New Roman" w:hAnsi="Arial" w:cs="Arial"/>
          <w:sz w:val="24"/>
          <w:szCs w:val="24"/>
          <w:lang w:eastAsia="pl-PL"/>
        </w:rPr>
        <w:t>polityk publicznych, których dotyczy interwencja z EFS</w:t>
      </w:r>
      <w:r w:rsidR="008655FC" w:rsidRPr="00364602">
        <w:rPr>
          <w:rFonts w:ascii="Arial" w:eastAsia="Times New Roman" w:hAnsi="Arial" w:cs="Arial"/>
          <w:sz w:val="24"/>
          <w:szCs w:val="24"/>
          <w:lang w:eastAsia="pl-PL"/>
        </w:rPr>
        <w:t>+</w:t>
      </w:r>
      <w:r w:rsidR="00F625BA" w:rsidRPr="00364602">
        <w:rPr>
          <w:rFonts w:ascii="Arial" w:eastAsia="Times New Roman" w:hAnsi="Arial" w:cs="Arial"/>
          <w:sz w:val="24"/>
          <w:szCs w:val="24"/>
          <w:lang w:eastAsia="pl-PL"/>
        </w:rPr>
        <w:t>.</w:t>
      </w:r>
      <w:r w:rsidRPr="00364602">
        <w:rPr>
          <w:rFonts w:ascii="Arial" w:eastAsia="Times New Roman" w:hAnsi="Arial" w:cs="Arial"/>
          <w:sz w:val="24"/>
          <w:szCs w:val="24"/>
          <w:lang w:eastAsia="pl-PL"/>
        </w:rPr>
        <w:t xml:space="preserve"> </w:t>
      </w:r>
    </w:p>
    <w:p w14:paraId="37FF7ED2" w14:textId="001D7385" w:rsidR="00565ACA" w:rsidRPr="00364602" w:rsidRDefault="00DD5C55" w:rsidP="0084788D">
      <w:pPr>
        <w:pStyle w:val="Nagwek2"/>
      </w:pPr>
      <w:bookmarkStart w:id="13" w:name="_Toc142649396"/>
      <w:r w:rsidRPr="00364602">
        <w:t>4.</w:t>
      </w:r>
      <w:r w:rsidR="00560E99" w:rsidRPr="00364602">
        <w:t>2</w:t>
      </w:r>
      <w:r w:rsidRPr="00364602">
        <w:t xml:space="preserve"> </w:t>
      </w:r>
      <w:r w:rsidR="0057242A" w:rsidRPr="00364602">
        <w:t>Funkcjonalna niezależność procesu ewaluacji</w:t>
      </w:r>
      <w:bookmarkEnd w:id="13"/>
      <w:r w:rsidR="0057242A" w:rsidRPr="00364602">
        <w:t xml:space="preserve"> </w:t>
      </w:r>
    </w:p>
    <w:p w14:paraId="5FB10E16" w14:textId="2CA6502B" w:rsidR="0057242A" w:rsidRPr="00364602" w:rsidRDefault="0057242A" w:rsidP="007D2568">
      <w:pPr>
        <w:spacing w:after="120"/>
        <w:rPr>
          <w:rFonts w:ascii="Arial" w:eastAsia="Times New Roman" w:hAnsi="Arial" w:cs="Arial"/>
          <w:sz w:val="24"/>
          <w:szCs w:val="24"/>
          <w:lang w:eastAsia="pl-PL"/>
        </w:rPr>
      </w:pPr>
      <w:r w:rsidRPr="00364602">
        <w:rPr>
          <w:rFonts w:ascii="Arial" w:eastAsia="Times New Roman" w:hAnsi="Arial" w:cs="Arial"/>
          <w:sz w:val="24"/>
          <w:szCs w:val="24"/>
          <w:lang w:eastAsia="pl-PL"/>
        </w:rPr>
        <w:t xml:space="preserve">Art. </w:t>
      </w:r>
      <w:r w:rsidR="005A50EC" w:rsidRPr="00364602">
        <w:rPr>
          <w:rFonts w:ascii="Arial" w:eastAsia="Times New Roman" w:hAnsi="Arial" w:cs="Arial"/>
          <w:sz w:val="24"/>
          <w:szCs w:val="24"/>
          <w:lang w:eastAsia="pl-PL"/>
        </w:rPr>
        <w:t>44</w:t>
      </w:r>
      <w:r w:rsidRPr="00364602">
        <w:rPr>
          <w:rFonts w:ascii="Arial" w:eastAsia="Times New Roman" w:hAnsi="Arial" w:cs="Arial"/>
          <w:sz w:val="24"/>
          <w:szCs w:val="24"/>
          <w:lang w:eastAsia="pl-PL"/>
        </w:rPr>
        <w:t xml:space="preserve"> ust. 3 rozporządzenia </w:t>
      </w:r>
      <w:r w:rsidR="00470E40" w:rsidRPr="00364602">
        <w:rPr>
          <w:rFonts w:ascii="Arial" w:eastAsia="Times New Roman" w:hAnsi="Arial" w:cs="Arial"/>
          <w:sz w:val="24"/>
          <w:szCs w:val="24"/>
          <w:lang w:eastAsia="pl-PL"/>
        </w:rPr>
        <w:t xml:space="preserve">ogólnego </w:t>
      </w:r>
      <w:r w:rsidRPr="00364602">
        <w:rPr>
          <w:rFonts w:ascii="Arial" w:eastAsia="Times New Roman" w:hAnsi="Arial" w:cs="Arial"/>
          <w:sz w:val="24"/>
          <w:szCs w:val="24"/>
          <w:lang w:eastAsia="pl-PL"/>
        </w:rPr>
        <w:t>stanowi, iż: „</w:t>
      </w:r>
      <w:r w:rsidR="005A50EC" w:rsidRPr="00364602">
        <w:rPr>
          <w:rFonts w:ascii="Arial" w:eastAsia="Times New Roman" w:hAnsi="Arial" w:cs="Arial"/>
          <w:sz w:val="24"/>
          <w:szCs w:val="24"/>
          <w:lang w:eastAsia="pl-PL"/>
        </w:rPr>
        <w:t>Przeprowadzenie ewaluacji powierza się funkcjonalnie niezależnym ekspertom wewnętrznym lub zewnętrznym</w:t>
      </w:r>
      <w:r w:rsidRPr="00364602">
        <w:rPr>
          <w:rFonts w:ascii="Arial" w:eastAsia="Times New Roman" w:hAnsi="Arial" w:cs="Arial"/>
          <w:sz w:val="24"/>
          <w:szCs w:val="24"/>
          <w:lang w:eastAsia="pl-PL"/>
        </w:rPr>
        <w:t>”</w:t>
      </w:r>
      <w:r w:rsidR="00EE510A" w:rsidRPr="00364602">
        <w:rPr>
          <w:rFonts w:ascii="Arial" w:eastAsia="Times New Roman" w:hAnsi="Arial" w:cs="Arial"/>
          <w:sz w:val="24"/>
          <w:szCs w:val="24"/>
          <w:lang w:eastAsia="pl-PL"/>
        </w:rPr>
        <w:t>.</w:t>
      </w:r>
      <w:r w:rsidRPr="00364602">
        <w:rPr>
          <w:rFonts w:ascii="Arial" w:eastAsia="Times New Roman" w:hAnsi="Arial" w:cs="Arial"/>
          <w:sz w:val="24"/>
          <w:szCs w:val="24"/>
          <w:lang w:eastAsia="pl-PL"/>
        </w:rPr>
        <w:t xml:space="preserve"> </w:t>
      </w:r>
    </w:p>
    <w:p w14:paraId="26764CFE" w14:textId="77777777" w:rsidR="00B61AEC" w:rsidRPr="00364602" w:rsidRDefault="0057242A" w:rsidP="007D2568">
      <w:pPr>
        <w:spacing w:after="120"/>
        <w:rPr>
          <w:rFonts w:ascii="Arial" w:eastAsia="Times New Roman" w:hAnsi="Arial" w:cs="Arial"/>
          <w:sz w:val="24"/>
          <w:szCs w:val="24"/>
          <w:lang w:eastAsia="pl-PL"/>
        </w:rPr>
      </w:pPr>
      <w:r w:rsidRPr="00364602">
        <w:rPr>
          <w:rFonts w:ascii="Arial" w:eastAsia="Times New Roman" w:hAnsi="Arial" w:cs="Arial"/>
          <w:sz w:val="24"/>
          <w:szCs w:val="24"/>
          <w:lang w:eastAsia="pl-PL"/>
        </w:rPr>
        <w:t xml:space="preserve">Funkcjonalna niezależność procesu ewaluacji będzie </w:t>
      </w:r>
      <w:r w:rsidR="000D4AA8" w:rsidRPr="00364602">
        <w:rPr>
          <w:rFonts w:ascii="Arial" w:eastAsia="Times New Roman" w:hAnsi="Arial" w:cs="Arial"/>
          <w:sz w:val="24"/>
          <w:szCs w:val="24"/>
          <w:lang w:eastAsia="pl-PL"/>
        </w:rPr>
        <w:t>zapewniona</w:t>
      </w:r>
      <w:r w:rsidR="002A200F" w:rsidRPr="00364602">
        <w:rPr>
          <w:rFonts w:ascii="Arial" w:eastAsia="Times New Roman" w:hAnsi="Arial" w:cs="Arial"/>
          <w:sz w:val="24"/>
          <w:szCs w:val="24"/>
          <w:lang w:eastAsia="pl-PL"/>
        </w:rPr>
        <w:t xml:space="preserve"> </w:t>
      </w:r>
      <w:r w:rsidR="000D4AA8" w:rsidRPr="00364602">
        <w:rPr>
          <w:rFonts w:ascii="Arial" w:eastAsia="Times New Roman" w:hAnsi="Arial" w:cs="Arial"/>
          <w:sz w:val="24"/>
          <w:szCs w:val="24"/>
          <w:lang w:eastAsia="pl-PL"/>
        </w:rPr>
        <w:t>przede wszystkim dzięki właściwemu zaplanowaniu roli i miejsca JE w strukturze instytucjonalnej urzędów administracji publicznej</w:t>
      </w:r>
      <w:r w:rsidR="00B61AEC" w:rsidRPr="00364602">
        <w:rPr>
          <w:rFonts w:ascii="Arial" w:eastAsia="Times New Roman" w:hAnsi="Arial" w:cs="Arial"/>
          <w:sz w:val="24"/>
          <w:szCs w:val="24"/>
          <w:lang w:eastAsia="pl-PL"/>
        </w:rPr>
        <w:t>,</w:t>
      </w:r>
      <w:r w:rsidR="000D4AA8" w:rsidRPr="00364602">
        <w:rPr>
          <w:rFonts w:ascii="Arial" w:eastAsia="Times New Roman" w:hAnsi="Arial" w:cs="Arial"/>
          <w:sz w:val="24"/>
          <w:szCs w:val="24"/>
          <w:lang w:eastAsia="pl-PL"/>
        </w:rPr>
        <w:t xml:space="preserve"> odpowiadających za wdrażanie </w:t>
      </w:r>
      <w:r w:rsidR="005018B7" w:rsidRPr="00364602">
        <w:rPr>
          <w:rFonts w:ascii="Arial" w:eastAsia="Times New Roman" w:hAnsi="Arial" w:cs="Arial"/>
          <w:sz w:val="24"/>
          <w:szCs w:val="24"/>
          <w:lang w:eastAsia="pl-PL"/>
        </w:rPr>
        <w:t>p</w:t>
      </w:r>
      <w:r w:rsidR="000D4AA8" w:rsidRPr="00364602">
        <w:rPr>
          <w:rFonts w:ascii="Arial" w:eastAsia="Times New Roman" w:hAnsi="Arial" w:cs="Arial"/>
          <w:sz w:val="24"/>
          <w:szCs w:val="24"/>
          <w:lang w:eastAsia="pl-PL"/>
        </w:rPr>
        <w:t xml:space="preserve">rogramu. </w:t>
      </w:r>
    </w:p>
    <w:p w14:paraId="23746E70" w14:textId="3C65EA01" w:rsidR="00B61AEC" w:rsidRPr="00364602" w:rsidRDefault="510E5381" w:rsidP="007D2568">
      <w:pPr>
        <w:pStyle w:val="Default"/>
        <w:spacing w:after="120" w:line="276" w:lineRule="auto"/>
        <w:rPr>
          <w:rFonts w:ascii="Arial" w:hAnsi="Arial" w:cs="Arial"/>
          <w:color w:val="auto"/>
          <w:lang w:val="pl-PL" w:eastAsia="pl-PL"/>
        </w:rPr>
      </w:pPr>
      <w:r w:rsidRPr="5576F4A1">
        <w:rPr>
          <w:rFonts w:ascii="Arial" w:hAnsi="Arial" w:cs="Arial"/>
          <w:color w:val="auto"/>
          <w:lang w:val="pl-PL" w:eastAsia="pl-PL"/>
        </w:rPr>
        <w:t>Co do zasady</w:t>
      </w:r>
      <w:r w:rsidR="6BE8E2DB" w:rsidRPr="5576F4A1">
        <w:rPr>
          <w:rFonts w:ascii="Arial" w:hAnsi="Arial" w:cs="Arial"/>
          <w:color w:val="auto"/>
          <w:lang w:val="pl-PL" w:eastAsia="pl-PL"/>
        </w:rPr>
        <w:t>,</w:t>
      </w:r>
      <w:r w:rsidRPr="5576F4A1">
        <w:rPr>
          <w:rFonts w:ascii="Arial" w:hAnsi="Arial" w:cs="Arial"/>
          <w:color w:val="auto"/>
          <w:lang w:val="pl-PL" w:eastAsia="pl-PL"/>
        </w:rPr>
        <w:t xml:space="preserve"> w</w:t>
      </w:r>
      <w:r w:rsidR="40A2F78D" w:rsidRPr="5576F4A1">
        <w:rPr>
          <w:rFonts w:ascii="Arial" w:hAnsi="Arial" w:cs="Arial"/>
          <w:color w:val="auto"/>
          <w:lang w:val="pl-PL" w:eastAsia="pl-PL"/>
        </w:rPr>
        <w:t xml:space="preserve">szystkie badania ewaluacyjne w ramach </w:t>
      </w:r>
      <w:r w:rsidR="5D98EAC2" w:rsidRPr="5576F4A1">
        <w:rPr>
          <w:rFonts w:ascii="Arial" w:hAnsi="Arial" w:cs="Arial"/>
          <w:color w:val="auto"/>
          <w:lang w:val="pl-PL" w:eastAsia="pl-PL"/>
        </w:rPr>
        <w:t>FERS</w:t>
      </w:r>
      <w:r w:rsidR="40A2F78D" w:rsidRPr="5576F4A1">
        <w:rPr>
          <w:rFonts w:ascii="Arial" w:hAnsi="Arial" w:cs="Arial"/>
          <w:color w:val="auto"/>
          <w:lang w:val="pl-PL" w:eastAsia="pl-PL"/>
        </w:rPr>
        <w:t xml:space="preserve"> będą zlecane niezależnym funkcjonalnie </w:t>
      </w:r>
      <w:r w:rsidRPr="5576F4A1">
        <w:rPr>
          <w:rFonts w:ascii="Arial" w:hAnsi="Arial" w:cs="Arial"/>
          <w:color w:val="auto"/>
          <w:lang w:val="pl-PL" w:eastAsia="pl-PL"/>
        </w:rPr>
        <w:t>podmiotom</w:t>
      </w:r>
      <w:r w:rsidR="40A2F78D" w:rsidRPr="5576F4A1">
        <w:rPr>
          <w:rFonts w:ascii="Arial" w:hAnsi="Arial" w:cs="Arial"/>
          <w:color w:val="auto"/>
          <w:lang w:val="pl-PL" w:eastAsia="pl-PL"/>
        </w:rPr>
        <w:t xml:space="preserve"> badawczym i ekspertom zewnętrzn</w:t>
      </w:r>
      <w:r w:rsidR="46B915CC" w:rsidRPr="5576F4A1">
        <w:rPr>
          <w:rFonts w:ascii="Arial" w:hAnsi="Arial" w:cs="Arial"/>
          <w:color w:val="auto"/>
          <w:lang w:val="pl-PL" w:eastAsia="pl-PL"/>
        </w:rPr>
        <w:t>ym</w:t>
      </w:r>
      <w:r w:rsidR="40A2F78D" w:rsidRPr="5576F4A1">
        <w:rPr>
          <w:rFonts w:ascii="Arial" w:hAnsi="Arial" w:cs="Arial"/>
          <w:color w:val="auto"/>
          <w:lang w:val="pl-PL" w:eastAsia="pl-PL"/>
        </w:rPr>
        <w:t xml:space="preserve">. </w:t>
      </w:r>
      <w:r w:rsidRPr="5576F4A1">
        <w:rPr>
          <w:rFonts w:ascii="Arial" w:hAnsi="Arial" w:cs="Arial"/>
          <w:color w:val="auto"/>
          <w:lang w:val="pl-PL" w:eastAsia="pl-PL"/>
        </w:rPr>
        <w:t xml:space="preserve">Na obecnym etapie planowania nie przewiduje się realizacji ewaluacji </w:t>
      </w:r>
      <w:r w:rsidR="5D355B1D" w:rsidRPr="5576F4A1">
        <w:rPr>
          <w:rFonts w:ascii="Arial" w:hAnsi="Arial" w:cs="Arial"/>
          <w:color w:val="auto"/>
          <w:lang w:val="pl-PL" w:eastAsia="pl-PL"/>
        </w:rPr>
        <w:t xml:space="preserve">wewnętrznych, </w:t>
      </w:r>
      <w:r w:rsidRPr="5576F4A1">
        <w:rPr>
          <w:rFonts w:ascii="Arial" w:hAnsi="Arial" w:cs="Arial"/>
          <w:color w:val="auto"/>
          <w:lang w:val="pl-PL" w:eastAsia="pl-PL"/>
        </w:rPr>
        <w:t xml:space="preserve">jednakże nie </w:t>
      </w:r>
      <w:r w:rsidR="5D355B1D" w:rsidRPr="5576F4A1">
        <w:rPr>
          <w:rFonts w:ascii="Arial" w:hAnsi="Arial" w:cs="Arial"/>
          <w:color w:val="auto"/>
          <w:lang w:val="pl-PL" w:eastAsia="pl-PL"/>
        </w:rPr>
        <w:t xml:space="preserve">są one </w:t>
      </w:r>
      <w:r w:rsidR="5CDE44DF" w:rsidRPr="5576F4A1">
        <w:rPr>
          <w:rFonts w:ascii="Arial" w:hAnsi="Arial" w:cs="Arial"/>
          <w:color w:val="auto"/>
          <w:lang w:val="pl-PL" w:eastAsia="pl-PL"/>
        </w:rPr>
        <w:t xml:space="preserve">również </w:t>
      </w:r>
      <w:r w:rsidR="5D355B1D" w:rsidRPr="5576F4A1">
        <w:rPr>
          <w:rFonts w:ascii="Arial" w:hAnsi="Arial" w:cs="Arial"/>
          <w:color w:val="auto"/>
          <w:lang w:val="pl-PL" w:eastAsia="pl-PL"/>
        </w:rPr>
        <w:t xml:space="preserve">wykluczone </w:t>
      </w:r>
      <w:r w:rsidR="75ADD693" w:rsidRPr="5576F4A1">
        <w:rPr>
          <w:rFonts w:ascii="Arial" w:hAnsi="Arial" w:cs="Arial"/>
          <w:color w:val="auto"/>
          <w:lang w:val="pl-PL" w:eastAsia="pl-PL"/>
        </w:rPr>
        <w:t xml:space="preserve">(w wyjątkowych przypadkach) </w:t>
      </w:r>
      <w:r w:rsidR="5CDE44DF" w:rsidRPr="5576F4A1">
        <w:rPr>
          <w:rFonts w:ascii="Arial" w:hAnsi="Arial" w:cs="Arial"/>
          <w:color w:val="auto"/>
          <w:lang w:val="pl-PL" w:eastAsia="pl-PL"/>
        </w:rPr>
        <w:t xml:space="preserve">w </w:t>
      </w:r>
      <w:r w:rsidRPr="5576F4A1">
        <w:rPr>
          <w:rFonts w:ascii="Arial" w:hAnsi="Arial" w:cs="Arial"/>
          <w:color w:val="auto"/>
          <w:lang w:val="pl-PL" w:eastAsia="pl-PL"/>
        </w:rPr>
        <w:t>sytuacji, gdy okaże się</w:t>
      </w:r>
      <w:r w:rsidR="20B9622C" w:rsidRPr="5576F4A1">
        <w:rPr>
          <w:rFonts w:ascii="Arial" w:hAnsi="Arial" w:cs="Arial"/>
          <w:color w:val="auto"/>
          <w:lang w:val="pl-PL" w:eastAsia="pl-PL"/>
        </w:rPr>
        <w:t>,</w:t>
      </w:r>
      <w:r w:rsidRPr="5576F4A1">
        <w:rPr>
          <w:rFonts w:ascii="Arial" w:hAnsi="Arial" w:cs="Arial"/>
          <w:color w:val="auto"/>
          <w:lang w:val="pl-PL" w:eastAsia="pl-PL"/>
        </w:rPr>
        <w:t xml:space="preserve"> że do </w:t>
      </w:r>
      <w:r w:rsidR="5D355B1D" w:rsidRPr="5576F4A1">
        <w:rPr>
          <w:rFonts w:ascii="Arial" w:hAnsi="Arial" w:cs="Arial"/>
          <w:color w:val="auto"/>
          <w:lang w:val="pl-PL" w:eastAsia="pl-PL"/>
        </w:rPr>
        <w:t xml:space="preserve">ich </w:t>
      </w:r>
      <w:r w:rsidRPr="5576F4A1">
        <w:rPr>
          <w:rFonts w:ascii="Arial" w:hAnsi="Arial" w:cs="Arial"/>
          <w:color w:val="auto"/>
          <w:lang w:val="pl-PL" w:eastAsia="pl-PL"/>
        </w:rPr>
        <w:t xml:space="preserve">przeprowadzenia niezbędna jest specjalistyczna wiedza, którą </w:t>
      </w:r>
      <w:r w:rsidR="5D355B1D" w:rsidRPr="5576F4A1">
        <w:rPr>
          <w:rFonts w:ascii="Arial" w:hAnsi="Arial" w:cs="Arial"/>
          <w:color w:val="auto"/>
          <w:lang w:val="pl-PL" w:eastAsia="pl-PL"/>
        </w:rPr>
        <w:t xml:space="preserve">w szczególności </w:t>
      </w:r>
      <w:r w:rsidRPr="5576F4A1">
        <w:rPr>
          <w:rFonts w:ascii="Arial" w:hAnsi="Arial" w:cs="Arial"/>
          <w:color w:val="auto"/>
          <w:lang w:val="pl-PL" w:eastAsia="pl-PL"/>
        </w:rPr>
        <w:t xml:space="preserve">posiadają pracownicy </w:t>
      </w:r>
      <w:r w:rsidR="5D98EAC2" w:rsidRPr="5576F4A1">
        <w:rPr>
          <w:rFonts w:ascii="Arial" w:hAnsi="Arial" w:cs="Arial"/>
          <w:color w:val="auto"/>
          <w:lang w:val="pl-PL" w:eastAsia="pl-PL"/>
        </w:rPr>
        <w:t>danej JE</w:t>
      </w:r>
      <w:r w:rsidRPr="5576F4A1">
        <w:rPr>
          <w:rFonts w:ascii="Arial" w:hAnsi="Arial" w:cs="Arial"/>
          <w:color w:val="auto"/>
          <w:lang w:val="pl-PL" w:eastAsia="pl-PL"/>
        </w:rPr>
        <w:t xml:space="preserve">. </w:t>
      </w:r>
      <w:r w:rsidR="0415DE82" w:rsidRPr="5576F4A1">
        <w:rPr>
          <w:rFonts w:ascii="Arial" w:hAnsi="Arial" w:cs="Arial"/>
          <w:color w:val="auto"/>
          <w:lang w:val="pl-PL" w:eastAsia="pl-PL"/>
        </w:rPr>
        <w:t>Mając na uwadze powyższe, podobnie jak w przypadku poprzedniej perspektywy finansowej, również obecnie</w:t>
      </w:r>
      <w:r w:rsidR="172C5379" w:rsidRPr="5576F4A1">
        <w:rPr>
          <w:rFonts w:ascii="Arial" w:hAnsi="Arial" w:cs="Arial"/>
          <w:color w:val="auto"/>
          <w:lang w:val="pl-PL" w:eastAsia="pl-PL"/>
        </w:rPr>
        <w:t xml:space="preserve"> nacisk w procesie ewaluacji FERS położony zostanie na wzrost kompetencji pracowników </w:t>
      </w:r>
      <w:r w:rsidR="0BF8194C" w:rsidRPr="5576F4A1">
        <w:rPr>
          <w:rFonts w:ascii="Arial" w:hAnsi="Arial" w:cs="Arial"/>
          <w:color w:val="auto"/>
          <w:lang w:val="pl-PL" w:eastAsia="pl-PL"/>
        </w:rPr>
        <w:t>odpowiedzialnych za proces ewaluacji</w:t>
      </w:r>
      <w:r w:rsidR="172C5379" w:rsidRPr="5576F4A1">
        <w:rPr>
          <w:rFonts w:ascii="Arial" w:hAnsi="Arial" w:cs="Arial"/>
          <w:color w:val="auto"/>
          <w:lang w:val="pl-PL" w:eastAsia="pl-PL"/>
        </w:rPr>
        <w:t xml:space="preserve"> FERS</w:t>
      </w:r>
      <w:r w:rsidR="04BE8E31" w:rsidRPr="5576F4A1">
        <w:rPr>
          <w:rFonts w:ascii="Arial" w:hAnsi="Arial" w:cs="Arial"/>
          <w:color w:val="auto"/>
          <w:lang w:val="pl-PL" w:eastAsia="pl-PL"/>
        </w:rPr>
        <w:t>, w szczególności na poziomie IP</w:t>
      </w:r>
      <w:r w:rsidR="0C6AA2C0" w:rsidRPr="5576F4A1">
        <w:rPr>
          <w:rFonts w:ascii="Arial" w:hAnsi="Arial" w:cs="Arial"/>
          <w:color w:val="auto"/>
          <w:lang w:val="pl-PL" w:eastAsia="pl-PL"/>
        </w:rPr>
        <w:t xml:space="preserve"> </w:t>
      </w:r>
      <w:r w:rsidR="172C5379" w:rsidRPr="5576F4A1">
        <w:rPr>
          <w:rFonts w:ascii="Arial" w:hAnsi="Arial" w:cs="Arial"/>
          <w:color w:val="auto"/>
          <w:lang w:val="pl-PL" w:eastAsia="pl-PL"/>
        </w:rPr>
        <w:t xml:space="preserve">w różnych </w:t>
      </w:r>
      <w:r w:rsidR="7E091B9F" w:rsidRPr="5576F4A1">
        <w:rPr>
          <w:rFonts w:ascii="Arial" w:hAnsi="Arial" w:cs="Arial"/>
          <w:color w:val="auto"/>
          <w:lang w:val="pl-PL" w:eastAsia="pl-PL"/>
        </w:rPr>
        <w:t>obszarach związanych z prowadzeniem i zlecaniem badań ewaluacyjnych.</w:t>
      </w:r>
    </w:p>
    <w:p w14:paraId="44BD8113" w14:textId="56BAEF3A" w:rsidR="006C6DAA" w:rsidRPr="00364602" w:rsidRDefault="0BF750FC" w:rsidP="007D2568">
      <w:pPr>
        <w:spacing w:after="120"/>
        <w:rPr>
          <w:rFonts w:ascii="Arial" w:eastAsia="Times New Roman" w:hAnsi="Arial" w:cs="Arial"/>
          <w:sz w:val="24"/>
          <w:szCs w:val="24"/>
          <w:lang w:eastAsia="pl-PL"/>
        </w:rPr>
      </w:pPr>
      <w:r w:rsidRPr="54358C9A">
        <w:rPr>
          <w:rFonts w:ascii="Arial" w:eastAsia="Times New Roman" w:hAnsi="Arial" w:cs="Arial"/>
          <w:sz w:val="24"/>
          <w:szCs w:val="24"/>
          <w:lang w:eastAsia="pl-PL"/>
        </w:rPr>
        <w:t xml:space="preserve">Dotychczasowe doświadczenie wskazuje, że dzięki odpowiedniej strukturze systemu wdrażania programów i </w:t>
      </w:r>
      <w:r w:rsidR="69A11752" w:rsidRPr="54358C9A">
        <w:rPr>
          <w:rFonts w:ascii="Arial" w:eastAsia="Times New Roman" w:hAnsi="Arial" w:cs="Arial"/>
          <w:sz w:val="24"/>
          <w:szCs w:val="24"/>
          <w:lang w:eastAsia="pl-PL"/>
        </w:rPr>
        <w:t xml:space="preserve">zapewnieniu </w:t>
      </w:r>
      <w:r w:rsidRPr="54358C9A">
        <w:rPr>
          <w:rFonts w:ascii="Arial" w:eastAsia="Times New Roman" w:hAnsi="Arial" w:cs="Arial"/>
          <w:sz w:val="24"/>
          <w:szCs w:val="24"/>
          <w:lang w:eastAsia="pl-PL"/>
        </w:rPr>
        <w:t>podzia</w:t>
      </w:r>
      <w:r w:rsidR="69A11752" w:rsidRPr="54358C9A">
        <w:rPr>
          <w:rFonts w:ascii="Arial" w:eastAsia="Times New Roman" w:hAnsi="Arial" w:cs="Arial"/>
          <w:sz w:val="24"/>
          <w:szCs w:val="24"/>
          <w:lang w:eastAsia="pl-PL"/>
        </w:rPr>
        <w:t xml:space="preserve">łu </w:t>
      </w:r>
      <w:r w:rsidRPr="54358C9A">
        <w:rPr>
          <w:rFonts w:ascii="Arial" w:eastAsia="Times New Roman" w:hAnsi="Arial" w:cs="Arial"/>
          <w:sz w:val="24"/>
          <w:szCs w:val="24"/>
          <w:lang w:eastAsia="pl-PL"/>
        </w:rPr>
        <w:t xml:space="preserve">obowiązków </w:t>
      </w:r>
      <w:r w:rsidR="69A11752" w:rsidRPr="54358C9A">
        <w:rPr>
          <w:rFonts w:ascii="Arial" w:eastAsia="Times New Roman" w:hAnsi="Arial" w:cs="Arial"/>
          <w:sz w:val="24"/>
          <w:szCs w:val="24"/>
          <w:lang w:eastAsia="pl-PL"/>
        </w:rPr>
        <w:t>w</w:t>
      </w:r>
      <w:r w:rsidR="1428980F" w:rsidRPr="54358C9A">
        <w:rPr>
          <w:rFonts w:ascii="Arial" w:eastAsia="Times New Roman" w:hAnsi="Arial" w:cs="Arial"/>
          <w:sz w:val="24"/>
          <w:szCs w:val="24"/>
          <w:lang w:eastAsia="pl-PL"/>
        </w:rPr>
        <w:t xml:space="preserve"> poszczególnych instytucjach</w:t>
      </w:r>
      <w:r w:rsidR="3D206B3D" w:rsidRPr="54358C9A">
        <w:rPr>
          <w:rFonts w:ascii="Arial" w:eastAsia="Times New Roman" w:hAnsi="Arial" w:cs="Arial"/>
          <w:sz w:val="24"/>
          <w:szCs w:val="24"/>
          <w:lang w:eastAsia="pl-PL"/>
        </w:rPr>
        <w:t>,</w:t>
      </w:r>
      <w:r w:rsidR="69A11752" w:rsidRPr="54358C9A">
        <w:rPr>
          <w:rFonts w:ascii="Arial" w:eastAsia="Times New Roman" w:hAnsi="Arial" w:cs="Arial"/>
          <w:sz w:val="24"/>
          <w:szCs w:val="24"/>
          <w:lang w:eastAsia="pl-PL"/>
        </w:rPr>
        <w:t xml:space="preserve"> </w:t>
      </w:r>
      <w:r w:rsidRPr="54358C9A">
        <w:rPr>
          <w:rFonts w:ascii="Arial" w:eastAsia="Times New Roman" w:hAnsi="Arial" w:cs="Arial"/>
          <w:sz w:val="24"/>
          <w:szCs w:val="24"/>
          <w:lang w:eastAsia="pl-PL"/>
        </w:rPr>
        <w:t>nie występuje zagrożenie dla niezależności procesu ewaluacji. Proces zlecania realizacji badań wykonawcom zewnętrznym jest ściśle określony przepisami prawa powszechnie obowiązującego (prawo zamówień publicz</w:t>
      </w:r>
      <w:r w:rsidR="20271914" w:rsidRPr="54358C9A">
        <w:rPr>
          <w:rFonts w:ascii="Arial" w:eastAsia="Times New Roman" w:hAnsi="Arial" w:cs="Arial"/>
          <w:sz w:val="24"/>
          <w:szCs w:val="24"/>
          <w:lang w:eastAsia="pl-PL"/>
        </w:rPr>
        <w:t xml:space="preserve">nych) oraz wewnętrznego (np. zarządzenia </w:t>
      </w:r>
      <w:r w:rsidR="00E952D9" w:rsidRPr="54358C9A">
        <w:rPr>
          <w:rFonts w:ascii="Arial" w:eastAsia="Times New Roman" w:hAnsi="Arial" w:cs="Arial"/>
          <w:sz w:val="24"/>
          <w:szCs w:val="24"/>
          <w:lang w:eastAsia="pl-PL"/>
        </w:rPr>
        <w:t xml:space="preserve">Dyrektora Generalnego </w:t>
      </w:r>
      <w:r w:rsidR="4C3E364B" w:rsidRPr="54358C9A">
        <w:rPr>
          <w:rFonts w:ascii="Arial" w:eastAsia="Times New Roman" w:hAnsi="Arial" w:cs="Arial"/>
          <w:sz w:val="24"/>
          <w:szCs w:val="24"/>
          <w:lang w:eastAsia="pl-PL"/>
        </w:rPr>
        <w:t>MFiPR</w:t>
      </w:r>
      <w:r w:rsidRPr="54358C9A">
        <w:rPr>
          <w:rFonts w:ascii="Arial" w:eastAsia="Times New Roman" w:hAnsi="Arial" w:cs="Arial"/>
          <w:sz w:val="24"/>
          <w:szCs w:val="24"/>
          <w:lang w:eastAsia="pl-PL"/>
        </w:rPr>
        <w:t xml:space="preserve">), dzięki czemu osoby </w:t>
      </w:r>
      <w:r w:rsidR="69A11752" w:rsidRPr="54358C9A">
        <w:rPr>
          <w:rFonts w:ascii="Arial" w:eastAsia="Times New Roman" w:hAnsi="Arial" w:cs="Arial"/>
          <w:sz w:val="24"/>
          <w:szCs w:val="24"/>
          <w:lang w:eastAsia="pl-PL"/>
        </w:rPr>
        <w:t>wykonujące ewaluac</w:t>
      </w:r>
      <w:r w:rsidRPr="54358C9A">
        <w:rPr>
          <w:rFonts w:ascii="Arial" w:eastAsia="Times New Roman" w:hAnsi="Arial" w:cs="Arial"/>
          <w:sz w:val="24"/>
          <w:szCs w:val="24"/>
          <w:lang w:eastAsia="pl-PL"/>
        </w:rPr>
        <w:t>j</w:t>
      </w:r>
      <w:r w:rsidR="69A11752" w:rsidRPr="54358C9A">
        <w:rPr>
          <w:rFonts w:ascii="Arial" w:eastAsia="Times New Roman" w:hAnsi="Arial" w:cs="Arial"/>
          <w:sz w:val="24"/>
          <w:szCs w:val="24"/>
          <w:lang w:eastAsia="pl-PL"/>
        </w:rPr>
        <w:t>ę</w:t>
      </w:r>
      <w:r w:rsidRPr="54358C9A">
        <w:rPr>
          <w:rFonts w:ascii="Arial" w:eastAsia="Times New Roman" w:hAnsi="Arial" w:cs="Arial"/>
          <w:sz w:val="24"/>
          <w:szCs w:val="24"/>
          <w:lang w:eastAsia="pl-PL"/>
        </w:rPr>
        <w:t xml:space="preserve"> nie są </w:t>
      </w:r>
      <w:r w:rsidR="69A11752" w:rsidRPr="54358C9A">
        <w:rPr>
          <w:rFonts w:ascii="Arial" w:eastAsia="Times New Roman" w:hAnsi="Arial" w:cs="Arial"/>
          <w:sz w:val="24"/>
          <w:szCs w:val="24"/>
          <w:lang w:eastAsia="pl-PL"/>
        </w:rPr>
        <w:t xml:space="preserve">nigdy </w:t>
      </w:r>
      <w:r w:rsidRPr="54358C9A">
        <w:rPr>
          <w:rFonts w:ascii="Arial" w:eastAsia="Times New Roman" w:hAnsi="Arial" w:cs="Arial"/>
          <w:sz w:val="24"/>
          <w:szCs w:val="24"/>
          <w:lang w:eastAsia="pl-PL"/>
        </w:rPr>
        <w:t xml:space="preserve">bezpośrednio zaangażowane </w:t>
      </w:r>
      <w:r w:rsidR="69A11752" w:rsidRPr="54358C9A">
        <w:rPr>
          <w:rFonts w:ascii="Arial" w:eastAsia="Times New Roman" w:hAnsi="Arial" w:cs="Arial"/>
          <w:sz w:val="24"/>
          <w:szCs w:val="24"/>
          <w:lang w:eastAsia="pl-PL"/>
        </w:rPr>
        <w:t xml:space="preserve">w </w:t>
      </w:r>
      <w:r w:rsidRPr="54358C9A">
        <w:rPr>
          <w:rFonts w:ascii="Arial" w:eastAsia="Times New Roman" w:hAnsi="Arial" w:cs="Arial"/>
          <w:sz w:val="24"/>
          <w:szCs w:val="24"/>
          <w:lang w:eastAsia="pl-PL"/>
        </w:rPr>
        <w:t xml:space="preserve">proces kreowania założeń interwencji publicznej. </w:t>
      </w:r>
      <w:r w:rsidR="69A11752" w:rsidRPr="54358C9A">
        <w:rPr>
          <w:rFonts w:ascii="Arial" w:eastAsia="Times New Roman" w:hAnsi="Arial" w:cs="Arial"/>
          <w:sz w:val="24"/>
          <w:szCs w:val="24"/>
          <w:lang w:eastAsia="pl-PL"/>
        </w:rPr>
        <w:t>Z kolei pracownicy JE p</w:t>
      </w:r>
      <w:r w:rsidRPr="54358C9A">
        <w:rPr>
          <w:rFonts w:ascii="Arial" w:eastAsia="Times New Roman" w:hAnsi="Arial" w:cs="Arial"/>
          <w:sz w:val="24"/>
          <w:szCs w:val="24"/>
          <w:lang w:eastAsia="pl-PL"/>
        </w:rPr>
        <w:t xml:space="preserve">ełnią rolę </w:t>
      </w:r>
      <w:r w:rsidR="47168D2D" w:rsidRPr="54358C9A">
        <w:rPr>
          <w:rFonts w:ascii="Arial" w:eastAsia="Times New Roman" w:hAnsi="Arial" w:cs="Arial"/>
          <w:sz w:val="24"/>
          <w:szCs w:val="24"/>
          <w:lang w:eastAsia="pl-PL"/>
        </w:rPr>
        <w:t xml:space="preserve">pomostu </w:t>
      </w:r>
      <w:r w:rsidRPr="54358C9A">
        <w:rPr>
          <w:rFonts w:ascii="Arial" w:eastAsia="Times New Roman" w:hAnsi="Arial" w:cs="Arial"/>
          <w:sz w:val="24"/>
          <w:szCs w:val="24"/>
          <w:lang w:eastAsia="pl-PL"/>
        </w:rPr>
        <w:t>pomiędzy przedmiotem oceny a podmiotem oceniającym, dostarczając z jednej strony</w:t>
      </w:r>
      <w:r w:rsidR="47168D2D" w:rsidRPr="54358C9A">
        <w:rPr>
          <w:rFonts w:ascii="Arial" w:eastAsia="Times New Roman" w:hAnsi="Arial" w:cs="Arial"/>
          <w:sz w:val="24"/>
          <w:szCs w:val="24"/>
          <w:lang w:eastAsia="pl-PL"/>
        </w:rPr>
        <w:t xml:space="preserve"> -</w:t>
      </w:r>
      <w:r w:rsidRPr="54358C9A">
        <w:rPr>
          <w:rFonts w:ascii="Arial" w:eastAsia="Times New Roman" w:hAnsi="Arial" w:cs="Arial"/>
          <w:sz w:val="24"/>
          <w:szCs w:val="24"/>
          <w:lang w:eastAsia="pl-PL"/>
        </w:rPr>
        <w:t xml:space="preserve"> wiedzy na temat sposobów pomiaru i metod badawczych, a z drugiej zaś </w:t>
      </w:r>
      <w:r w:rsidR="20271914" w:rsidRPr="54358C9A">
        <w:rPr>
          <w:rFonts w:ascii="Arial" w:eastAsia="Times New Roman" w:hAnsi="Arial" w:cs="Arial"/>
          <w:sz w:val="24"/>
          <w:szCs w:val="24"/>
          <w:lang w:eastAsia="pl-PL"/>
        </w:rPr>
        <w:t>– w</w:t>
      </w:r>
      <w:r w:rsidRPr="54358C9A">
        <w:rPr>
          <w:rFonts w:ascii="Arial" w:eastAsia="Times New Roman" w:hAnsi="Arial" w:cs="Arial"/>
          <w:sz w:val="24"/>
          <w:szCs w:val="24"/>
          <w:lang w:eastAsia="pl-PL"/>
        </w:rPr>
        <w:t>iedzy na temat logiki interwencji pod</w:t>
      </w:r>
      <w:r w:rsidR="5B35BFE3" w:rsidRPr="54358C9A">
        <w:rPr>
          <w:rFonts w:ascii="Arial" w:eastAsia="Times New Roman" w:hAnsi="Arial" w:cs="Arial"/>
          <w:sz w:val="24"/>
          <w:szCs w:val="24"/>
          <w:lang w:eastAsia="pl-PL"/>
        </w:rPr>
        <w:t>d</w:t>
      </w:r>
      <w:r w:rsidRPr="54358C9A">
        <w:rPr>
          <w:rFonts w:ascii="Arial" w:eastAsia="Times New Roman" w:hAnsi="Arial" w:cs="Arial"/>
          <w:sz w:val="24"/>
          <w:szCs w:val="24"/>
          <w:lang w:eastAsia="pl-PL"/>
        </w:rPr>
        <w:t xml:space="preserve">awanej ocenie. </w:t>
      </w:r>
    </w:p>
    <w:p w14:paraId="350D8D32" w14:textId="71919F57" w:rsidR="009C7635" w:rsidRPr="00364602" w:rsidRDefault="00DD5C55" w:rsidP="0084788D">
      <w:pPr>
        <w:pStyle w:val="Nagwek2"/>
      </w:pPr>
      <w:bookmarkStart w:id="14" w:name="_Toc142649397"/>
      <w:r w:rsidRPr="00364602">
        <w:t>4.</w:t>
      </w:r>
      <w:r w:rsidR="00560E99" w:rsidRPr="00364602">
        <w:t>3</w:t>
      </w:r>
      <w:r w:rsidRPr="00364602">
        <w:t xml:space="preserve"> </w:t>
      </w:r>
      <w:r w:rsidR="009C7635" w:rsidRPr="00364602">
        <w:t>Większe wykorzystanie wyników badań ewaluacyjnych</w:t>
      </w:r>
      <w:bookmarkEnd w:id="14"/>
    </w:p>
    <w:p w14:paraId="5AEF2AA1" w14:textId="33E77C98" w:rsidR="009C7635" w:rsidRPr="00364602" w:rsidRDefault="3166CB6B" w:rsidP="007D2568">
      <w:pPr>
        <w:spacing w:after="120"/>
        <w:rPr>
          <w:rFonts w:ascii="Arial" w:eastAsia="Times New Roman" w:hAnsi="Arial" w:cs="Arial"/>
          <w:sz w:val="24"/>
          <w:szCs w:val="24"/>
          <w:lang w:eastAsia="pl-PL"/>
        </w:rPr>
      </w:pPr>
      <w:r w:rsidRPr="54358C9A">
        <w:rPr>
          <w:rFonts w:ascii="Arial" w:eastAsia="Times New Roman" w:hAnsi="Arial" w:cs="Arial"/>
          <w:sz w:val="24"/>
          <w:szCs w:val="24"/>
          <w:lang w:eastAsia="pl-PL"/>
        </w:rPr>
        <w:t xml:space="preserve">Dynamiczny rozwój kultury ewaluacyjnej </w:t>
      </w:r>
      <w:r w:rsidR="724778F9" w:rsidRPr="54358C9A">
        <w:rPr>
          <w:rFonts w:ascii="Arial" w:eastAsia="Times New Roman" w:hAnsi="Arial" w:cs="Arial"/>
          <w:sz w:val="24"/>
          <w:szCs w:val="24"/>
          <w:lang w:eastAsia="pl-PL"/>
        </w:rPr>
        <w:t>oraz</w:t>
      </w:r>
      <w:r w:rsidRPr="54358C9A">
        <w:rPr>
          <w:rFonts w:ascii="Arial" w:eastAsia="Times New Roman" w:hAnsi="Arial" w:cs="Arial"/>
          <w:sz w:val="24"/>
          <w:szCs w:val="24"/>
          <w:lang w:eastAsia="pl-PL"/>
        </w:rPr>
        <w:t xml:space="preserve"> dostępność zasobów i środków na realizację badań ewaluacyjnych skutkowały dużą </w:t>
      </w:r>
      <w:r w:rsidR="1539330A" w:rsidRPr="54358C9A">
        <w:rPr>
          <w:rFonts w:ascii="Arial" w:eastAsia="Times New Roman" w:hAnsi="Arial" w:cs="Arial"/>
          <w:sz w:val="24"/>
          <w:szCs w:val="24"/>
          <w:lang w:eastAsia="pl-PL"/>
        </w:rPr>
        <w:t xml:space="preserve">liczbą </w:t>
      </w:r>
      <w:r w:rsidRPr="54358C9A">
        <w:rPr>
          <w:rFonts w:ascii="Arial" w:eastAsia="Times New Roman" w:hAnsi="Arial" w:cs="Arial"/>
          <w:sz w:val="24"/>
          <w:szCs w:val="24"/>
          <w:lang w:eastAsia="pl-PL"/>
        </w:rPr>
        <w:t xml:space="preserve">przeprowadzonych badań w </w:t>
      </w:r>
      <w:r w:rsidR="5D98EAC2" w:rsidRPr="54358C9A">
        <w:rPr>
          <w:rFonts w:ascii="Arial" w:eastAsia="Times New Roman" w:hAnsi="Arial" w:cs="Arial"/>
          <w:sz w:val="24"/>
          <w:szCs w:val="24"/>
          <w:lang w:eastAsia="pl-PL"/>
        </w:rPr>
        <w:t>poprzednich okresach</w:t>
      </w:r>
      <w:r w:rsidRPr="54358C9A">
        <w:rPr>
          <w:rFonts w:ascii="Arial" w:eastAsia="Times New Roman" w:hAnsi="Arial" w:cs="Arial"/>
          <w:sz w:val="24"/>
          <w:szCs w:val="24"/>
          <w:lang w:eastAsia="pl-PL"/>
        </w:rPr>
        <w:t xml:space="preserve"> realizacji</w:t>
      </w:r>
      <w:r w:rsidR="5D98EAC2" w:rsidRPr="54358C9A">
        <w:rPr>
          <w:rFonts w:ascii="Arial" w:eastAsia="Times New Roman" w:hAnsi="Arial" w:cs="Arial"/>
          <w:sz w:val="24"/>
          <w:szCs w:val="24"/>
          <w:lang w:eastAsia="pl-PL"/>
        </w:rPr>
        <w:t xml:space="preserve"> Programów Operacyjnych, tj. </w:t>
      </w:r>
      <w:r w:rsidRPr="54358C9A">
        <w:rPr>
          <w:rFonts w:ascii="Arial" w:eastAsia="Times New Roman" w:hAnsi="Arial" w:cs="Arial"/>
          <w:sz w:val="24"/>
          <w:szCs w:val="24"/>
          <w:lang w:eastAsia="pl-PL"/>
        </w:rPr>
        <w:t xml:space="preserve">PO </w:t>
      </w:r>
      <w:r w:rsidR="5D98EAC2" w:rsidRPr="54358C9A">
        <w:rPr>
          <w:rFonts w:ascii="Arial" w:eastAsia="Times New Roman" w:hAnsi="Arial" w:cs="Arial"/>
          <w:sz w:val="24"/>
          <w:szCs w:val="24"/>
          <w:lang w:eastAsia="pl-PL"/>
        </w:rPr>
        <w:t>KL</w:t>
      </w:r>
      <w:r w:rsidRPr="54358C9A">
        <w:rPr>
          <w:rFonts w:ascii="Arial" w:eastAsia="Times New Roman" w:hAnsi="Arial" w:cs="Arial"/>
          <w:sz w:val="24"/>
          <w:szCs w:val="24"/>
          <w:lang w:eastAsia="pl-PL"/>
        </w:rPr>
        <w:t xml:space="preserve"> w latach 2007 – 201</w:t>
      </w:r>
      <w:r w:rsidR="5D98EAC2" w:rsidRPr="54358C9A">
        <w:rPr>
          <w:rFonts w:ascii="Arial" w:eastAsia="Times New Roman" w:hAnsi="Arial" w:cs="Arial"/>
          <w:sz w:val="24"/>
          <w:szCs w:val="24"/>
          <w:lang w:eastAsia="pl-PL"/>
        </w:rPr>
        <w:t>3 oraz PO WER 2014-2020</w:t>
      </w:r>
      <w:r w:rsidRPr="54358C9A">
        <w:rPr>
          <w:rFonts w:ascii="Arial" w:eastAsia="Times New Roman" w:hAnsi="Arial" w:cs="Arial"/>
          <w:sz w:val="24"/>
          <w:szCs w:val="24"/>
          <w:lang w:eastAsia="pl-PL"/>
        </w:rPr>
        <w:t>. Dzięki temu istnieją dość duże zasoby informacyjne (oczywiście z uwzględnieniem ich aktualności i adekwatności), pozwalające na dokonywanie podsumowań</w:t>
      </w:r>
      <w:r w:rsidR="15F2649D" w:rsidRPr="54358C9A">
        <w:rPr>
          <w:rFonts w:ascii="Arial" w:eastAsia="Times New Roman" w:hAnsi="Arial" w:cs="Arial"/>
          <w:sz w:val="24"/>
          <w:szCs w:val="24"/>
          <w:lang w:eastAsia="pl-PL"/>
        </w:rPr>
        <w:t>, metaewaluacji</w:t>
      </w:r>
      <w:r w:rsidRPr="54358C9A">
        <w:rPr>
          <w:rFonts w:ascii="Arial" w:eastAsia="Times New Roman" w:hAnsi="Arial" w:cs="Arial"/>
          <w:sz w:val="24"/>
          <w:szCs w:val="24"/>
          <w:lang w:eastAsia="pl-PL"/>
        </w:rPr>
        <w:t xml:space="preserve"> i metaanaliz w określonych obszarach wsparcia. </w:t>
      </w:r>
      <w:r w:rsidR="677D9BD7" w:rsidRPr="54358C9A">
        <w:rPr>
          <w:rFonts w:ascii="Arial" w:eastAsia="Times New Roman" w:hAnsi="Arial" w:cs="Arial"/>
          <w:sz w:val="24"/>
          <w:szCs w:val="24"/>
          <w:lang w:eastAsia="pl-PL"/>
        </w:rPr>
        <w:t xml:space="preserve">W niektórych przypadkach metaewaluacja </w:t>
      </w:r>
      <w:r w:rsidR="3B1D68D9" w:rsidRPr="54358C9A">
        <w:rPr>
          <w:rFonts w:ascii="Arial" w:eastAsia="Times New Roman" w:hAnsi="Arial" w:cs="Arial"/>
          <w:sz w:val="24"/>
          <w:szCs w:val="24"/>
          <w:lang w:eastAsia="pl-PL"/>
        </w:rPr>
        <w:t>może okazać się</w:t>
      </w:r>
      <w:r w:rsidR="677D9BD7" w:rsidRPr="54358C9A">
        <w:rPr>
          <w:rFonts w:ascii="Arial" w:eastAsia="Times New Roman" w:hAnsi="Arial" w:cs="Arial"/>
          <w:sz w:val="24"/>
          <w:szCs w:val="24"/>
          <w:lang w:eastAsia="pl-PL"/>
        </w:rPr>
        <w:t xml:space="preserve"> </w:t>
      </w:r>
      <w:r w:rsidRPr="54358C9A">
        <w:rPr>
          <w:rFonts w:ascii="Arial" w:eastAsia="Times New Roman" w:hAnsi="Arial" w:cs="Arial"/>
          <w:sz w:val="24"/>
          <w:szCs w:val="24"/>
          <w:lang w:eastAsia="pl-PL"/>
        </w:rPr>
        <w:t xml:space="preserve">podstawową metodą </w:t>
      </w:r>
      <w:r w:rsidR="52ED23DE" w:rsidRPr="54358C9A">
        <w:rPr>
          <w:rFonts w:ascii="Arial" w:eastAsia="Times New Roman" w:hAnsi="Arial" w:cs="Arial"/>
          <w:sz w:val="24"/>
          <w:szCs w:val="24"/>
          <w:lang w:eastAsia="pl-PL"/>
        </w:rPr>
        <w:t>zbierania danych</w:t>
      </w:r>
      <w:r w:rsidRPr="54358C9A">
        <w:rPr>
          <w:rFonts w:ascii="Arial" w:eastAsia="Times New Roman" w:hAnsi="Arial" w:cs="Arial"/>
          <w:sz w:val="24"/>
          <w:szCs w:val="24"/>
          <w:lang w:eastAsia="pl-PL"/>
        </w:rPr>
        <w:t>, w związku z czym</w:t>
      </w:r>
      <w:r w:rsidR="677D9BD7" w:rsidRPr="54358C9A">
        <w:rPr>
          <w:rFonts w:ascii="Arial" w:eastAsia="Times New Roman" w:hAnsi="Arial" w:cs="Arial"/>
          <w:sz w:val="24"/>
          <w:szCs w:val="24"/>
          <w:lang w:eastAsia="pl-PL"/>
        </w:rPr>
        <w:t xml:space="preserve"> będzie ona w większym stopniu wykorzystywa</w:t>
      </w:r>
      <w:r w:rsidR="52ED23DE" w:rsidRPr="54358C9A">
        <w:rPr>
          <w:rFonts w:ascii="Arial" w:eastAsia="Times New Roman" w:hAnsi="Arial" w:cs="Arial"/>
          <w:sz w:val="24"/>
          <w:szCs w:val="24"/>
          <w:lang w:eastAsia="pl-PL"/>
        </w:rPr>
        <w:t xml:space="preserve">na w </w:t>
      </w:r>
      <w:r w:rsidR="5D98EAC2" w:rsidRPr="54358C9A">
        <w:rPr>
          <w:rFonts w:ascii="Arial" w:eastAsia="Times New Roman" w:hAnsi="Arial" w:cs="Arial"/>
          <w:sz w:val="24"/>
          <w:szCs w:val="24"/>
          <w:lang w:eastAsia="pl-PL"/>
        </w:rPr>
        <w:t>FERS</w:t>
      </w:r>
      <w:r w:rsidR="50F7740D" w:rsidRPr="54358C9A">
        <w:rPr>
          <w:rFonts w:ascii="Arial" w:eastAsia="Times New Roman" w:hAnsi="Arial" w:cs="Arial"/>
          <w:sz w:val="24"/>
          <w:szCs w:val="24"/>
          <w:lang w:eastAsia="pl-PL"/>
        </w:rPr>
        <w:t>.</w:t>
      </w:r>
      <w:r w:rsidR="5869DDA6" w:rsidRPr="54358C9A">
        <w:rPr>
          <w:rFonts w:ascii="Arial" w:eastAsia="Times New Roman" w:hAnsi="Arial" w:cs="Arial"/>
          <w:sz w:val="24"/>
          <w:szCs w:val="24"/>
          <w:lang w:eastAsia="pl-PL"/>
        </w:rPr>
        <w:t xml:space="preserve"> </w:t>
      </w:r>
      <w:r w:rsidR="50F7740D" w:rsidRPr="54358C9A">
        <w:rPr>
          <w:rFonts w:ascii="Arial" w:eastAsia="Times New Roman" w:hAnsi="Arial" w:cs="Arial"/>
          <w:sz w:val="24"/>
          <w:szCs w:val="24"/>
          <w:lang w:eastAsia="pl-PL"/>
        </w:rPr>
        <w:t>P</w:t>
      </w:r>
      <w:r w:rsidR="5869DDA6" w:rsidRPr="54358C9A">
        <w:rPr>
          <w:rFonts w:ascii="Arial" w:eastAsia="Times New Roman" w:hAnsi="Arial" w:cs="Arial"/>
          <w:sz w:val="24"/>
          <w:szCs w:val="24"/>
          <w:lang w:eastAsia="pl-PL"/>
        </w:rPr>
        <w:t>odobnie jak w PO WER, r</w:t>
      </w:r>
      <w:r w:rsidR="5D355B1D" w:rsidRPr="54358C9A">
        <w:rPr>
          <w:rFonts w:ascii="Arial" w:eastAsia="Times New Roman" w:hAnsi="Arial" w:cs="Arial"/>
          <w:sz w:val="24"/>
          <w:szCs w:val="24"/>
          <w:lang w:eastAsia="pl-PL"/>
        </w:rPr>
        <w:t>ol</w:t>
      </w:r>
      <w:r w:rsidR="5869DDA6" w:rsidRPr="54358C9A">
        <w:rPr>
          <w:rFonts w:ascii="Arial" w:eastAsia="Times New Roman" w:hAnsi="Arial" w:cs="Arial"/>
          <w:sz w:val="24"/>
          <w:szCs w:val="24"/>
          <w:lang w:eastAsia="pl-PL"/>
        </w:rPr>
        <w:t>a</w:t>
      </w:r>
      <w:r w:rsidR="5D355B1D" w:rsidRPr="54358C9A">
        <w:rPr>
          <w:rFonts w:ascii="Arial" w:eastAsia="Times New Roman" w:hAnsi="Arial" w:cs="Arial"/>
          <w:sz w:val="24"/>
          <w:szCs w:val="24"/>
          <w:lang w:eastAsia="pl-PL"/>
        </w:rPr>
        <w:t xml:space="preserve"> pracowników jednostek ewaluacyjnych</w:t>
      </w:r>
      <w:r w:rsidR="5869DDA6" w:rsidRPr="54358C9A">
        <w:rPr>
          <w:rFonts w:ascii="Arial" w:eastAsia="Times New Roman" w:hAnsi="Arial" w:cs="Arial"/>
          <w:sz w:val="24"/>
          <w:szCs w:val="24"/>
          <w:lang w:eastAsia="pl-PL"/>
        </w:rPr>
        <w:t xml:space="preserve"> </w:t>
      </w:r>
      <w:r w:rsidR="002E2233">
        <w:rPr>
          <w:rFonts w:ascii="Arial" w:eastAsia="Times New Roman" w:hAnsi="Arial" w:cs="Arial"/>
          <w:sz w:val="24"/>
          <w:szCs w:val="24"/>
          <w:lang w:eastAsia="pl-PL"/>
        </w:rPr>
        <w:t>nadal rozwija będzie</w:t>
      </w:r>
      <w:r w:rsidR="5D355B1D" w:rsidRPr="54358C9A">
        <w:rPr>
          <w:rFonts w:ascii="Arial" w:eastAsia="Times New Roman" w:hAnsi="Arial" w:cs="Arial"/>
          <w:sz w:val="24"/>
          <w:szCs w:val="24"/>
          <w:lang w:eastAsia="pl-PL"/>
        </w:rPr>
        <w:t xml:space="preserve"> w kierunku większego </w:t>
      </w:r>
      <w:r w:rsidR="77CEFDF2" w:rsidRPr="54358C9A">
        <w:rPr>
          <w:rFonts w:ascii="Arial" w:eastAsia="Times New Roman" w:hAnsi="Arial" w:cs="Arial"/>
          <w:sz w:val="24"/>
          <w:szCs w:val="24"/>
          <w:lang w:eastAsia="pl-PL"/>
        </w:rPr>
        <w:t>„</w:t>
      </w:r>
      <w:r w:rsidR="5D355B1D" w:rsidRPr="54358C9A">
        <w:rPr>
          <w:rFonts w:ascii="Arial" w:eastAsia="Times New Roman" w:hAnsi="Arial" w:cs="Arial"/>
          <w:sz w:val="24"/>
          <w:szCs w:val="24"/>
          <w:lang w:eastAsia="pl-PL"/>
        </w:rPr>
        <w:t>upraszczania</w:t>
      </w:r>
      <w:r w:rsidR="77CEFDF2" w:rsidRPr="54358C9A">
        <w:rPr>
          <w:rFonts w:ascii="Arial" w:eastAsia="Times New Roman" w:hAnsi="Arial" w:cs="Arial"/>
          <w:sz w:val="24"/>
          <w:szCs w:val="24"/>
          <w:lang w:eastAsia="pl-PL"/>
        </w:rPr>
        <w:t>”</w:t>
      </w:r>
      <w:r w:rsidR="5D355B1D" w:rsidRPr="54358C9A">
        <w:rPr>
          <w:rFonts w:ascii="Arial" w:eastAsia="Times New Roman" w:hAnsi="Arial" w:cs="Arial"/>
          <w:sz w:val="24"/>
          <w:szCs w:val="24"/>
          <w:lang w:eastAsia="pl-PL"/>
        </w:rPr>
        <w:t xml:space="preserve"> i poprawy komunikacji wyników badań ewaluacyjnych</w:t>
      </w:r>
      <w:r w:rsidR="002E2233">
        <w:rPr>
          <w:rFonts w:ascii="Arial" w:eastAsia="Times New Roman" w:hAnsi="Arial" w:cs="Arial"/>
          <w:sz w:val="24"/>
          <w:szCs w:val="24"/>
          <w:lang w:eastAsia="pl-PL"/>
        </w:rPr>
        <w:t>, tak by były one jak najbardziej użyteczne, w szczególności dla decydentów różnego szczebla</w:t>
      </w:r>
      <w:r w:rsidR="5D355B1D" w:rsidRPr="54358C9A">
        <w:rPr>
          <w:rFonts w:ascii="Arial" w:eastAsia="Times New Roman" w:hAnsi="Arial" w:cs="Arial"/>
          <w:sz w:val="24"/>
          <w:szCs w:val="24"/>
          <w:lang w:eastAsia="pl-PL"/>
        </w:rPr>
        <w:t xml:space="preserve">. </w:t>
      </w:r>
      <w:r w:rsidR="4C06862A">
        <w:br/>
      </w:r>
      <w:r w:rsidR="73C6A6C3" w:rsidRPr="54358C9A">
        <w:rPr>
          <w:rFonts w:ascii="Arial" w:eastAsia="Times New Roman" w:hAnsi="Arial" w:cs="Arial"/>
          <w:sz w:val="24"/>
          <w:szCs w:val="24"/>
          <w:lang w:eastAsia="pl-PL"/>
        </w:rPr>
        <w:t>W okresie realizacji Planu Ewaluacji podejmowane będą działania zmierzające do poszukiwania nowych metod komunik</w:t>
      </w:r>
      <w:r w:rsidR="5EEDC755" w:rsidRPr="54358C9A">
        <w:rPr>
          <w:rFonts w:ascii="Arial" w:eastAsia="Times New Roman" w:hAnsi="Arial" w:cs="Arial"/>
          <w:sz w:val="24"/>
          <w:szCs w:val="24"/>
          <w:lang w:eastAsia="pl-PL"/>
        </w:rPr>
        <w:t>owania</w:t>
      </w:r>
      <w:r w:rsidR="73C6A6C3" w:rsidRPr="54358C9A">
        <w:rPr>
          <w:rFonts w:ascii="Arial" w:eastAsia="Times New Roman" w:hAnsi="Arial" w:cs="Arial"/>
          <w:sz w:val="24"/>
          <w:szCs w:val="24"/>
          <w:lang w:eastAsia="pl-PL"/>
        </w:rPr>
        <w:t xml:space="preserve"> wyników badań, tak aby wnioski z nich płynące były łatwiej dostępne i bardziej przystępne </w:t>
      </w:r>
      <w:r w:rsidR="5B35BFE3" w:rsidRPr="54358C9A">
        <w:rPr>
          <w:rFonts w:ascii="Arial" w:eastAsia="Times New Roman" w:hAnsi="Arial" w:cs="Arial"/>
          <w:sz w:val="24"/>
          <w:szCs w:val="24"/>
          <w:lang w:eastAsia="pl-PL"/>
        </w:rPr>
        <w:t>(</w:t>
      </w:r>
      <w:r w:rsidR="73C6A6C3" w:rsidRPr="54358C9A">
        <w:rPr>
          <w:rFonts w:ascii="Arial" w:eastAsia="Times New Roman" w:hAnsi="Arial" w:cs="Arial"/>
          <w:sz w:val="24"/>
          <w:szCs w:val="24"/>
          <w:lang w:eastAsia="pl-PL"/>
        </w:rPr>
        <w:t>w formie i treści</w:t>
      </w:r>
      <w:r w:rsidR="5B35BFE3" w:rsidRPr="54358C9A">
        <w:rPr>
          <w:rFonts w:ascii="Arial" w:eastAsia="Times New Roman" w:hAnsi="Arial" w:cs="Arial"/>
          <w:sz w:val="24"/>
          <w:szCs w:val="24"/>
          <w:lang w:eastAsia="pl-PL"/>
        </w:rPr>
        <w:t>)</w:t>
      </w:r>
      <w:r w:rsidR="73C6A6C3" w:rsidRPr="54358C9A">
        <w:rPr>
          <w:rFonts w:ascii="Arial" w:eastAsia="Times New Roman" w:hAnsi="Arial" w:cs="Arial"/>
          <w:sz w:val="24"/>
          <w:szCs w:val="24"/>
          <w:lang w:eastAsia="pl-PL"/>
        </w:rPr>
        <w:t xml:space="preserve"> dla różnego typu odbiorców. W tym celu prowadzone będą warsztaty z komunikacji i upraszczania przekazu treści, a także wymiana dobrych praktyk </w:t>
      </w:r>
      <w:r w:rsidR="5B35BFE3" w:rsidRPr="54358C9A">
        <w:rPr>
          <w:rFonts w:ascii="Arial" w:eastAsia="Times New Roman" w:hAnsi="Arial" w:cs="Arial"/>
          <w:sz w:val="24"/>
          <w:szCs w:val="24"/>
          <w:lang w:eastAsia="pl-PL"/>
        </w:rPr>
        <w:t xml:space="preserve">pomiędzy JE </w:t>
      </w:r>
      <w:r w:rsidR="73C6A6C3" w:rsidRPr="54358C9A">
        <w:rPr>
          <w:rFonts w:ascii="Arial" w:eastAsia="Times New Roman" w:hAnsi="Arial" w:cs="Arial"/>
          <w:sz w:val="24"/>
          <w:szCs w:val="24"/>
          <w:lang w:eastAsia="pl-PL"/>
        </w:rPr>
        <w:t>w zakresie opracowywania streszczeń, broszur, komunikatów, newsów</w:t>
      </w:r>
      <w:r w:rsidR="00470E40" w:rsidRPr="54358C9A">
        <w:rPr>
          <w:rFonts w:ascii="Arial" w:eastAsia="Times New Roman" w:hAnsi="Arial" w:cs="Arial"/>
          <w:sz w:val="24"/>
          <w:szCs w:val="24"/>
          <w:lang w:eastAsia="pl-PL"/>
        </w:rPr>
        <w:t>,</w:t>
      </w:r>
      <w:r w:rsidR="73C6A6C3" w:rsidRPr="54358C9A">
        <w:rPr>
          <w:rFonts w:ascii="Arial" w:eastAsia="Times New Roman" w:hAnsi="Arial" w:cs="Arial"/>
          <w:sz w:val="24"/>
          <w:szCs w:val="24"/>
          <w:lang w:eastAsia="pl-PL"/>
        </w:rPr>
        <w:t xml:space="preserve"> itp.</w:t>
      </w:r>
    </w:p>
    <w:p w14:paraId="63EE8217" w14:textId="22A07A5D" w:rsidR="009C7635" w:rsidRPr="00364602" w:rsidRDefault="7F9A3B42" w:rsidP="007D2568">
      <w:pPr>
        <w:pStyle w:val="Default"/>
        <w:spacing w:after="120" w:line="276" w:lineRule="auto"/>
        <w:rPr>
          <w:rFonts w:ascii="Arial" w:hAnsi="Arial" w:cs="Arial"/>
          <w:lang w:val="pl-PL"/>
        </w:rPr>
      </w:pPr>
      <w:r w:rsidRPr="00364602">
        <w:rPr>
          <w:rFonts w:ascii="Arial" w:hAnsi="Arial" w:cs="Arial"/>
          <w:lang w:val="pl-PL"/>
        </w:rPr>
        <w:t>Jednocześnie, w celu poprawy jakości ewaluacji FERS, IZ gromadzi Karty Oceny Procesu i Wyników Badań Ewaluacyjnych dotyczące badań zlecanych w ramach FERS i przekazuje je do KJE, zgodnie z zapisami Wytycznych dotyczących ewaluacji polityki spójności na lata 2021-2027 (razem z tabelami rekomendacji, przyjętymi przez KM FERS i raportami końcowymi z badań ewaluacyjnych).</w:t>
      </w:r>
    </w:p>
    <w:p w14:paraId="50019EC5" w14:textId="3FAA9BBC" w:rsidR="00DC2827" w:rsidRPr="00364602" w:rsidRDefault="00DD5C55" w:rsidP="0084788D">
      <w:pPr>
        <w:pStyle w:val="Nagwek2"/>
      </w:pPr>
      <w:bookmarkStart w:id="15" w:name="_Toc142649398"/>
      <w:r w:rsidRPr="00364602">
        <w:t>4.</w:t>
      </w:r>
      <w:r w:rsidR="00560E99" w:rsidRPr="00364602">
        <w:t>4</w:t>
      </w:r>
      <w:r w:rsidRPr="00364602">
        <w:t xml:space="preserve"> </w:t>
      </w:r>
      <w:r w:rsidR="00105AFB" w:rsidRPr="00364602">
        <w:t>Wcze</w:t>
      </w:r>
      <w:r w:rsidR="00280732" w:rsidRPr="00364602">
        <w:t>śniejsze</w:t>
      </w:r>
      <w:r w:rsidR="00303F69" w:rsidRPr="00364602">
        <w:t xml:space="preserve"> </w:t>
      </w:r>
      <w:r w:rsidR="00F625BA" w:rsidRPr="00364602">
        <w:t>za</w:t>
      </w:r>
      <w:r w:rsidR="00105AFB" w:rsidRPr="00364602">
        <w:t xml:space="preserve">planowanie ewaluacji wpływu – </w:t>
      </w:r>
      <w:r w:rsidR="00303F69" w:rsidRPr="00364602">
        <w:t xml:space="preserve">w tym </w:t>
      </w:r>
      <w:r w:rsidR="0087603A" w:rsidRPr="00364602">
        <w:t xml:space="preserve">zapewnienie niezbędnych </w:t>
      </w:r>
      <w:r w:rsidR="00105AFB" w:rsidRPr="00364602">
        <w:t>da</w:t>
      </w:r>
      <w:r w:rsidR="00303F69" w:rsidRPr="00364602">
        <w:t>nych</w:t>
      </w:r>
      <w:bookmarkEnd w:id="15"/>
    </w:p>
    <w:p w14:paraId="6934D36A" w14:textId="67D1DC8E" w:rsidR="007A45F0" w:rsidRPr="00364602" w:rsidRDefault="5D98EAC2" w:rsidP="007D2568">
      <w:pPr>
        <w:autoSpaceDE w:val="0"/>
        <w:autoSpaceDN w:val="0"/>
        <w:adjustRightInd w:val="0"/>
        <w:spacing w:after="120"/>
        <w:rPr>
          <w:rFonts w:ascii="Arial" w:hAnsi="Arial" w:cs="Arial"/>
          <w:sz w:val="24"/>
          <w:szCs w:val="24"/>
        </w:rPr>
      </w:pPr>
      <w:r w:rsidRPr="5576F4A1">
        <w:rPr>
          <w:rFonts w:ascii="Arial" w:hAnsi="Arial" w:cs="Arial"/>
          <w:sz w:val="24"/>
          <w:szCs w:val="24"/>
        </w:rPr>
        <w:t xml:space="preserve">W obecnej perspektywie </w:t>
      </w:r>
      <w:r w:rsidR="35E02636" w:rsidRPr="5576F4A1">
        <w:rPr>
          <w:rFonts w:ascii="Arial" w:hAnsi="Arial" w:cs="Arial"/>
          <w:sz w:val="24"/>
          <w:szCs w:val="24"/>
        </w:rPr>
        <w:t xml:space="preserve">finansowej wyjątkowy nacisk został </w:t>
      </w:r>
      <w:r w:rsidRPr="5576F4A1">
        <w:rPr>
          <w:rFonts w:ascii="Arial" w:hAnsi="Arial" w:cs="Arial"/>
          <w:sz w:val="24"/>
          <w:szCs w:val="24"/>
        </w:rPr>
        <w:t>położony na</w:t>
      </w:r>
      <w:r w:rsidR="6DBA7EB1" w:rsidRPr="5576F4A1">
        <w:rPr>
          <w:rFonts w:ascii="Arial" w:hAnsi="Arial" w:cs="Arial"/>
          <w:sz w:val="24"/>
          <w:szCs w:val="24"/>
        </w:rPr>
        <w:t xml:space="preserve"> realizację ewaluacji wpływu.</w:t>
      </w:r>
      <w:r w:rsidR="20021681" w:rsidRPr="5576F4A1">
        <w:rPr>
          <w:rFonts w:ascii="Arial" w:hAnsi="Arial" w:cs="Arial"/>
          <w:sz w:val="24"/>
          <w:szCs w:val="24"/>
        </w:rPr>
        <w:t xml:space="preserve"> </w:t>
      </w:r>
      <w:r w:rsidR="5FDEAFF3" w:rsidRPr="5576F4A1">
        <w:rPr>
          <w:rFonts w:ascii="Arial" w:hAnsi="Arial" w:cs="Arial"/>
          <w:sz w:val="24"/>
          <w:szCs w:val="24"/>
        </w:rPr>
        <w:t xml:space="preserve">Ponadto, art. 44 pkt. 2 </w:t>
      </w:r>
      <w:r w:rsidR="71B6B0E0" w:rsidRPr="5576F4A1">
        <w:rPr>
          <w:rFonts w:ascii="Arial" w:hAnsi="Arial" w:cs="Arial"/>
          <w:sz w:val="24"/>
          <w:szCs w:val="24"/>
        </w:rPr>
        <w:t>rozporządzenia ogólnego</w:t>
      </w:r>
      <w:r w:rsidR="5FDEAFF3" w:rsidRPr="5576F4A1">
        <w:rPr>
          <w:rFonts w:ascii="Arial" w:hAnsi="Arial" w:cs="Arial"/>
          <w:sz w:val="24"/>
          <w:szCs w:val="24"/>
        </w:rPr>
        <w:t xml:space="preserve">, określa dzień 30 czerwca 2029 r. jako graniczną datę, do której dla każdego z Programów musi zostać przeprowadzona ewaluacja wpływu. </w:t>
      </w:r>
      <w:r w:rsidR="5E995F3D" w:rsidRPr="5576F4A1">
        <w:rPr>
          <w:rFonts w:ascii="Arial" w:hAnsi="Arial" w:cs="Arial"/>
          <w:sz w:val="24"/>
          <w:szCs w:val="24"/>
        </w:rPr>
        <w:t>Aby usprawnić proces zbierania</w:t>
      </w:r>
      <w:r w:rsidR="4A19B57C" w:rsidRPr="5576F4A1">
        <w:rPr>
          <w:rFonts w:ascii="Arial" w:hAnsi="Arial" w:cs="Arial"/>
          <w:sz w:val="24"/>
          <w:szCs w:val="24"/>
        </w:rPr>
        <w:t xml:space="preserve"> </w:t>
      </w:r>
      <w:r w:rsidR="5E995F3D" w:rsidRPr="5576F4A1">
        <w:rPr>
          <w:rFonts w:ascii="Arial" w:hAnsi="Arial" w:cs="Arial"/>
          <w:sz w:val="24"/>
          <w:szCs w:val="24"/>
        </w:rPr>
        <w:t xml:space="preserve">danych niezbędnych do zastosowania metod kontrfaktycznych i zapewnić bardziej skuteczną ich koordynację, ważne jest wcześniejsze </w:t>
      </w:r>
      <w:r w:rsidR="52ED23DE" w:rsidRPr="5576F4A1">
        <w:rPr>
          <w:rFonts w:ascii="Arial" w:hAnsi="Arial" w:cs="Arial"/>
          <w:sz w:val="24"/>
          <w:szCs w:val="24"/>
        </w:rPr>
        <w:t>za</w:t>
      </w:r>
      <w:r w:rsidR="5E995F3D" w:rsidRPr="5576F4A1">
        <w:rPr>
          <w:rFonts w:ascii="Arial" w:hAnsi="Arial" w:cs="Arial"/>
          <w:sz w:val="24"/>
          <w:szCs w:val="24"/>
        </w:rPr>
        <w:t xml:space="preserve">planowanie, w jakich obszarach w przyszłości badania </w:t>
      </w:r>
      <w:r w:rsidR="42489849" w:rsidRPr="5576F4A1">
        <w:rPr>
          <w:rFonts w:ascii="Arial" w:hAnsi="Arial" w:cs="Arial"/>
          <w:sz w:val="24"/>
          <w:szCs w:val="24"/>
        </w:rPr>
        <w:t xml:space="preserve">wpływu, w tym badania </w:t>
      </w:r>
      <w:r w:rsidR="5E995F3D" w:rsidRPr="5576F4A1">
        <w:rPr>
          <w:rFonts w:ascii="Arial" w:hAnsi="Arial" w:cs="Arial"/>
          <w:sz w:val="24"/>
          <w:szCs w:val="24"/>
        </w:rPr>
        <w:t xml:space="preserve">kontrfaktyczne będą </w:t>
      </w:r>
      <w:r w:rsidR="52ED23DE" w:rsidRPr="5576F4A1">
        <w:rPr>
          <w:rFonts w:ascii="Arial" w:hAnsi="Arial" w:cs="Arial"/>
          <w:sz w:val="24"/>
          <w:szCs w:val="24"/>
        </w:rPr>
        <w:t>możliwe do wykonania</w:t>
      </w:r>
      <w:r w:rsidR="5E995F3D" w:rsidRPr="5576F4A1">
        <w:rPr>
          <w:rFonts w:ascii="Arial" w:hAnsi="Arial" w:cs="Arial"/>
          <w:sz w:val="24"/>
          <w:szCs w:val="24"/>
        </w:rPr>
        <w:t xml:space="preserve">. </w:t>
      </w:r>
      <w:r w:rsidR="52ED23DE" w:rsidRPr="5576F4A1">
        <w:rPr>
          <w:rFonts w:ascii="Arial" w:hAnsi="Arial" w:cs="Arial"/>
          <w:sz w:val="24"/>
          <w:szCs w:val="24"/>
        </w:rPr>
        <w:t>W tym celu</w:t>
      </w:r>
      <w:r w:rsidR="5FDEAFF3" w:rsidRPr="5576F4A1">
        <w:rPr>
          <w:rFonts w:ascii="Arial" w:hAnsi="Arial" w:cs="Arial"/>
          <w:sz w:val="24"/>
          <w:szCs w:val="24"/>
        </w:rPr>
        <w:t xml:space="preserve"> I</w:t>
      </w:r>
      <w:r w:rsidR="59B80D73" w:rsidRPr="5576F4A1">
        <w:rPr>
          <w:rFonts w:ascii="Arial" w:hAnsi="Arial" w:cs="Arial"/>
          <w:sz w:val="24"/>
          <w:szCs w:val="24"/>
        </w:rPr>
        <w:t>Z</w:t>
      </w:r>
      <w:r w:rsidR="5FDEAFF3" w:rsidRPr="5576F4A1">
        <w:rPr>
          <w:rFonts w:ascii="Arial" w:hAnsi="Arial" w:cs="Arial"/>
          <w:sz w:val="24"/>
          <w:szCs w:val="24"/>
        </w:rPr>
        <w:t xml:space="preserve"> FERS </w:t>
      </w:r>
      <w:r w:rsidR="20021681" w:rsidRPr="5576F4A1">
        <w:rPr>
          <w:rFonts w:ascii="Arial" w:hAnsi="Arial" w:cs="Arial"/>
          <w:sz w:val="24"/>
          <w:szCs w:val="24"/>
        </w:rPr>
        <w:t>zidentyfikowa</w:t>
      </w:r>
      <w:r w:rsidR="4879A29C" w:rsidRPr="5576F4A1">
        <w:rPr>
          <w:rFonts w:ascii="Arial" w:hAnsi="Arial" w:cs="Arial"/>
          <w:sz w:val="24"/>
          <w:szCs w:val="24"/>
        </w:rPr>
        <w:t xml:space="preserve">ła </w:t>
      </w:r>
      <w:r w:rsidR="52ED23DE" w:rsidRPr="5576F4A1">
        <w:rPr>
          <w:rFonts w:ascii="Arial" w:hAnsi="Arial" w:cs="Arial"/>
          <w:sz w:val="24"/>
          <w:szCs w:val="24"/>
        </w:rPr>
        <w:t xml:space="preserve">wyzwania związane z realizacją tego typu badań i rekomendowała podjęcie odpowiednich działań przygotowawczych. </w:t>
      </w:r>
      <w:r w:rsidR="6BF8346E" w:rsidRPr="5576F4A1">
        <w:rPr>
          <w:rFonts w:ascii="Arial" w:hAnsi="Arial" w:cs="Arial"/>
          <w:sz w:val="24"/>
          <w:szCs w:val="24"/>
        </w:rPr>
        <w:t xml:space="preserve">Poniżej przedstawiono wypracowane propozycje </w:t>
      </w:r>
      <w:r w:rsidR="546270E6" w:rsidRPr="5576F4A1">
        <w:rPr>
          <w:rFonts w:ascii="Arial" w:hAnsi="Arial" w:cs="Arial"/>
          <w:sz w:val="24"/>
          <w:szCs w:val="24"/>
        </w:rPr>
        <w:t xml:space="preserve">najistotniejszych </w:t>
      </w:r>
      <w:r w:rsidR="6BF8346E" w:rsidRPr="5576F4A1">
        <w:rPr>
          <w:rFonts w:ascii="Arial" w:hAnsi="Arial" w:cs="Arial"/>
          <w:sz w:val="24"/>
          <w:szCs w:val="24"/>
        </w:rPr>
        <w:t>rozwiązań w tym zakresie.</w:t>
      </w:r>
      <w:r w:rsidR="5905B899" w:rsidRPr="5576F4A1">
        <w:rPr>
          <w:rFonts w:ascii="Arial" w:hAnsi="Arial" w:cs="Arial"/>
          <w:sz w:val="24"/>
          <w:szCs w:val="24"/>
        </w:rPr>
        <w:t xml:space="preserve"> </w:t>
      </w:r>
    </w:p>
    <w:p w14:paraId="2A9F8045" w14:textId="48AFC468" w:rsidR="009C6492" w:rsidRPr="00364602" w:rsidRDefault="65A6CC19" w:rsidP="007D2568">
      <w:pPr>
        <w:pStyle w:val="Akapitzlist"/>
        <w:numPr>
          <w:ilvl w:val="0"/>
          <w:numId w:val="14"/>
        </w:numPr>
        <w:shd w:val="clear" w:color="auto" w:fill="B6DDE8"/>
        <w:autoSpaceDE w:val="0"/>
        <w:autoSpaceDN w:val="0"/>
        <w:adjustRightInd w:val="0"/>
        <w:spacing w:after="120"/>
        <w:ind w:left="714" w:hanging="357"/>
        <w:rPr>
          <w:rFonts w:ascii="Arial" w:hAnsi="Arial" w:cs="Arial"/>
          <w:sz w:val="24"/>
          <w:szCs w:val="24"/>
        </w:rPr>
      </w:pPr>
      <w:r w:rsidRPr="00364602">
        <w:rPr>
          <w:rFonts w:ascii="Arial" w:hAnsi="Arial" w:cs="Arial"/>
          <w:sz w:val="24"/>
          <w:szCs w:val="24"/>
        </w:rPr>
        <w:t xml:space="preserve">W systemie informatycznym </w:t>
      </w:r>
      <w:r w:rsidR="70B8F317" w:rsidRPr="00364602">
        <w:rPr>
          <w:rFonts w:ascii="Arial" w:hAnsi="Arial" w:cs="Arial"/>
          <w:sz w:val="24"/>
          <w:szCs w:val="24"/>
        </w:rPr>
        <w:t>CST</w:t>
      </w:r>
      <w:r w:rsidR="00E708C9" w:rsidRPr="00364602">
        <w:rPr>
          <w:rFonts w:ascii="Arial" w:hAnsi="Arial" w:cs="Arial"/>
          <w:sz w:val="24"/>
          <w:szCs w:val="24"/>
        </w:rPr>
        <w:t>2021</w:t>
      </w:r>
      <w:r w:rsidR="00E952D9" w:rsidRPr="00364602">
        <w:rPr>
          <w:rFonts w:ascii="Arial" w:hAnsi="Arial" w:cs="Arial"/>
          <w:sz w:val="24"/>
          <w:szCs w:val="24"/>
        </w:rPr>
        <w:t xml:space="preserve"> </w:t>
      </w:r>
      <w:r w:rsidR="70B8F317" w:rsidRPr="00364602">
        <w:rPr>
          <w:rFonts w:ascii="Arial" w:hAnsi="Arial" w:cs="Arial"/>
          <w:sz w:val="24"/>
          <w:szCs w:val="24"/>
        </w:rPr>
        <w:t>obsługującym perspektywę finansową</w:t>
      </w:r>
      <w:r w:rsidRPr="00364602">
        <w:rPr>
          <w:rFonts w:ascii="Arial" w:hAnsi="Arial" w:cs="Arial"/>
          <w:sz w:val="24"/>
          <w:szCs w:val="24"/>
        </w:rPr>
        <w:t xml:space="preserve"> 20</w:t>
      </w:r>
      <w:r w:rsidR="371EB27F" w:rsidRPr="00364602">
        <w:rPr>
          <w:rFonts w:ascii="Arial" w:hAnsi="Arial" w:cs="Arial"/>
          <w:sz w:val="24"/>
          <w:szCs w:val="24"/>
        </w:rPr>
        <w:t>21</w:t>
      </w:r>
      <w:r w:rsidRPr="00364602">
        <w:rPr>
          <w:rFonts w:ascii="Arial" w:hAnsi="Arial" w:cs="Arial"/>
          <w:sz w:val="24"/>
          <w:szCs w:val="24"/>
        </w:rPr>
        <w:t xml:space="preserve"> - 202</w:t>
      </w:r>
      <w:r w:rsidR="352D8098" w:rsidRPr="00364602">
        <w:rPr>
          <w:rFonts w:ascii="Arial" w:hAnsi="Arial" w:cs="Arial"/>
          <w:sz w:val="24"/>
          <w:szCs w:val="24"/>
        </w:rPr>
        <w:t>7</w:t>
      </w:r>
      <w:r w:rsidRPr="00364602">
        <w:rPr>
          <w:rFonts w:ascii="Arial" w:hAnsi="Arial" w:cs="Arial"/>
          <w:sz w:val="24"/>
          <w:szCs w:val="24"/>
        </w:rPr>
        <w:t xml:space="preserve"> zbiera</w:t>
      </w:r>
      <w:r w:rsidR="71C2BEF9" w:rsidRPr="00364602">
        <w:rPr>
          <w:rFonts w:ascii="Arial" w:hAnsi="Arial" w:cs="Arial"/>
          <w:sz w:val="24"/>
          <w:szCs w:val="24"/>
        </w:rPr>
        <w:t>n</w:t>
      </w:r>
      <w:r w:rsidRPr="00364602">
        <w:rPr>
          <w:rFonts w:ascii="Arial" w:hAnsi="Arial" w:cs="Arial"/>
          <w:sz w:val="24"/>
          <w:szCs w:val="24"/>
        </w:rPr>
        <w:t xml:space="preserve">e </w:t>
      </w:r>
      <w:r w:rsidR="71C2BEF9" w:rsidRPr="00364602">
        <w:rPr>
          <w:rFonts w:ascii="Arial" w:hAnsi="Arial" w:cs="Arial"/>
          <w:sz w:val="24"/>
          <w:szCs w:val="24"/>
        </w:rPr>
        <w:t xml:space="preserve">będą </w:t>
      </w:r>
      <w:r w:rsidRPr="00364602">
        <w:rPr>
          <w:rFonts w:ascii="Arial" w:hAnsi="Arial" w:cs="Arial"/>
          <w:sz w:val="24"/>
          <w:szCs w:val="24"/>
        </w:rPr>
        <w:t>dan</w:t>
      </w:r>
      <w:r w:rsidR="71C2BEF9" w:rsidRPr="00364602">
        <w:rPr>
          <w:rFonts w:ascii="Arial" w:hAnsi="Arial" w:cs="Arial"/>
          <w:sz w:val="24"/>
          <w:szCs w:val="24"/>
        </w:rPr>
        <w:t>e</w:t>
      </w:r>
      <w:r w:rsidRPr="00364602">
        <w:rPr>
          <w:rFonts w:ascii="Arial" w:hAnsi="Arial" w:cs="Arial"/>
          <w:sz w:val="24"/>
          <w:szCs w:val="24"/>
        </w:rPr>
        <w:t xml:space="preserve"> osób i instytucji uczestniczących we wsparciu</w:t>
      </w:r>
      <w:r w:rsidR="1AAEEB82" w:rsidRPr="00364602">
        <w:rPr>
          <w:rFonts w:ascii="Arial" w:hAnsi="Arial" w:cs="Arial"/>
          <w:sz w:val="24"/>
          <w:szCs w:val="24"/>
        </w:rPr>
        <w:t xml:space="preserve">. W systemie zbierane będą również dane beneficjentów realizujących projekty </w:t>
      </w:r>
      <w:r w:rsidR="2BEFAB40" w:rsidRPr="00364602">
        <w:rPr>
          <w:rFonts w:ascii="Arial" w:hAnsi="Arial" w:cs="Arial"/>
          <w:sz w:val="24"/>
          <w:szCs w:val="24"/>
        </w:rPr>
        <w:t>współfinansowane</w:t>
      </w:r>
      <w:r w:rsidR="1AAEEB82" w:rsidRPr="00364602">
        <w:rPr>
          <w:rFonts w:ascii="Arial" w:hAnsi="Arial" w:cs="Arial"/>
          <w:sz w:val="24"/>
          <w:szCs w:val="24"/>
        </w:rPr>
        <w:t xml:space="preserve"> z EFS</w:t>
      </w:r>
      <w:r w:rsidR="00E708C9" w:rsidRPr="00364602">
        <w:rPr>
          <w:rFonts w:ascii="Arial" w:hAnsi="Arial" w:cs="Arial"/>
          <w:sz w:val="24"/>
          <w:szCs w:val="24"/>
        </w:rPr>
        <w:t>+</w:t>
      </w:r>
      <w:r w:rsidR="1AAEEB82" w:rsidRPr="00364602">
        <w:rPr>
          <w:rFonts w:ascii="Arial" w:hAnsi="Arial" w:cs="Arial"/>
          <w:sz w:val="24"/>
          <w:szCs w:val="24"/>
        </w:rPr>
        <w:t xml:space="preserve">, jak również </w:t>
      </w:r>
      <w:r w:rsidRPr="00364602">
        <w:rPr>
          <w:rFonts w:ascii="Arial" w:hAnsi="Arial" w:cs="Arial"/>
          <w:sz w:val="24"/>
          <w:szCs w:val="24"/>
        </w:rPr>
        <w:t xml:space="preserve">tych </w:t>
      </w:r>
      <w:r w:rsidR="1AAEEB82" w:rsidRPr="00364602">
        <w:rPr>
          <w:rFonts w:ascii="Arial" w:hAnsi="Arial" w:cs="Arial"/>
          <w:sz w:val="24"/>
          <w:szCs w:val="24"/>
        </w:rPr>
        <w:t xml:space="preserve">aplikujących </w:t>
      </w:r>
      <w:r w:rsidRPr="00364602">
        <w:rPr>
          <w:rFonts w:ascii="Arial" w:hAnsi="Arial" w:cs="Arial"/>
          <w:sz w:val="24"/>
          <w:szCs w:val="24"/>
        </w:rPr>
        <w:t>podmiotów, które nieskutecznie ubiegały się o możliwość w nim uczestnicz</w:t>
      </w:r>
      <w:r w:rsidR="6EA7C404" w:rsidRPr="00364602">
        <w:rPr>
          <w:rFonts w:ascii="Arial" w:hAnsi="Arial" w:cs="Arial"/>
          <w:sz w:val="24"/>
          <w:szCs w:val="24"/>
        </w:rPr>
        <w:t>enia</w:t>
      </w:r>
      <w:r w:rsidR="58B95AAF" w:rsidRPr="00364602">
        <w:rPr>
          <w:rFonts w:ascii="Arial" w:hAnsi="Arial" w:cs="Arial"/>
          <w:sz w:val="24"/>
          <w:szCs w:val="24"/>
        </w:rPr>
        <w:t>.</w:t>
      </w:r>
    </w:p>
    <w:p w14:paraId="4408AD16" w14:textId="10D9F086" w:rsidR="0017510A" w:rsidRPr="00364602" w:rsidRDefault="00C36594" w:rsidP="007D2568">
      <w:pPr>
        <w:pStyle w:val="Akapitzlist"/>
        <w:numPr>
          <w:ilvl w:val="0"/>
          <w:numId w:val="14"/>
        </w:numPr>
        <w:shd w:val="clear" w:color="auto" w:fill="B6DDE8"/>
        <w:autoSpaceDE w:val="0"/>
        <w:autoSpaceDN w:val="0"/>
        <w:adjustRightInd w:val="0"/>
        <w:spacing w:after="120"/>
        <w:ind w:left="714" w:hanging="357"/>
        <w:contextualSpacing w:val="0"/>
        <w:rPr>
          <w:rFonts w:ascii="Arial" w:hAnsi="Arial" w:cs="Arial"/>
          <w:sz w:val="24"/>
          <w:szCs w:val="24"/>
        </w:rPr>
      </w:pPr>
      <w:r w:rsidRPr="00364602">
        <w:rPr>
          <w:rFonts w:ascii="Arial" w:hAnsi="Arial" w:cs="Arial"/>
          <w:sz w:val="24"/>
          <w:szCs w:val="24"/>
        </w:rPr>
        <w:t>W celu pozyskiwania rzetelnej wiedzy na temat przeżywalności przedsiębiorstw zakładanych dzięki wsparciu ze środków EFS</w:t>
      </w:r>
      <w:r w:rsidR="00E708C9" w:rsidRPr="00364602">
        <w:rPr>
          <w:rFonts w:ascii="Arial" w:hAnsi="Arial" w:cs="Arial"/>
          <w:sz w:val="24"/>
          <w:szCs w:val="24"/>
        </w:rPr>
        <w:t xml:space="preserve">+ </w:t>
      </w:r>
      <w:r w:rsidRPr="00364602">
        <w:rPr>
          <w:rFonts w:ascii="Arial" w:hAnsi="Arial" w:cs="Arial"/>
          <w:sz w:val="24"/>
          <w:szCs w:val="24"/>
        </w:rPr>
        <w:t>nawiązan</w:t>
      </w:r>
      <w:r w:rsidR="0017510A" w:rsidRPr="00364602">
        <w:rPr>
          <w:rFonts w:ascii="Arial" w:hAnsi="Arial" w:cs="Arial"/>
          <w:sz w:val="24"/>
          <w:szCs w:val="24"/>
        </w:rPr>
        <w:t>a zostanie współpraca</w:t>
      </w:r>
      <w:r w:rsidRPr="00364602">
        <w:rPr>
          <w:rFonts w:ascii="Arial" w:hAnsi="Arial" w:cs="Arial"/>
          <w:sz w:val="24"/>
          <w:szCs w:val="24"/>
        </w:rPr>
        <w:t xml:space="preserve"> z Głównym Urzę</w:t>
      </w:r>
      <w:r w:rsidR="0017510A" w:rsidRPr="00364602">
        <w:rPr>
          <w:rFonts w:ascii="Arial" w:hAnsi="Arial" w:cs="Arial"/>
          <w:sz w:val="24"/>
          <w:szCs w:val="24"/>
        </w:rPr>
        <w:t>dem Statystycznym (GUS)</w:t>
      </w:r>
      <w:r w:rsidR="00F931B3" w:rsidRPr="00364602">
        <w:rPr>
          <w:rFonts w:ascii="Arial" w:hAnsi="Arial" w:cs="Arial"/>
          <w:sz w:val="24"/>
          <w:szCs w:val="24"/>
        </w:rPr>
        <w:t>,</w:t>
      </w:r>
      <w:r w:rsidR="0017510A" w:rsidRPr="00364602">
        <w:rPr>
          <w:rFonts w:ascii="Arial" w:hAnsi="Arial" w:cs="Arial"/>
          <w:sz w:val="24"/>
          <w:szCs w:val="24"/>
        </w:rPr>
        <w:t xml:space="preserve"> dotycząca poszerzenia kafeteri</w:t>
      </w:r>
      <w:r w:rsidR="00F931B3" w:rsidRPr="00364602">
        <w:rPr>
          <w:rFonts w:ascii="Arial" w:hAnsi="Arial" w:cs="Arial"/>
          <w:sz w:val="24"/>
          <w:szCs w:val="24"/>
        </w:rPr>
        <w:t>i</w:t>
      </w:r>
      <w:r w:rsidR="0017510A" w:rsidRPr="00364602">
        <w:rPr>
          <w:rFonts w:ascii="Arial" w:hAnsi="Arial" w:cs="Arial"/>
          <w:sz w:val="24"/>
          <w:szCs w:val="24"/>
        </w:rPr>
        <w:t xml:space="preserve"> możliwych odpowiedzi w ramach </w:t>
      </w:r>
      <w:r w:rsidRPr="00364602">
        <w:rPr>
          <w:rFonts w:ascii="Arial" w:hAnsi="Arial" w:cs="Arial"/>
          <w:sz w:val="24"/>
          <w:szCs w:val="24"/>
        </w:rPr>
        <w:t xml:space="preserve">prowadzonego cykliczne przez GUS </w:t>
      </w:r>
      <w:r w:rsidR="00F931B3" w:rsidRPr="00364602">
        <w:rPr>
          <w:rFonts w:ascii="Arial" w:hAnsi="Arial" w:cs="Arial"/>
          <w:sz w:val="24"/>
          <w:szCs w:val="24"/>
        </w:rPr>
        <w:t xml:space="preserve">badania </w:t>
      </w:r>
      <w:r w:rsidR="008653AB" w:rsidRPr="00364602">
        <w:rPr>
          <w:rFonts w:ascii="Arial" w:hAnsi="Arial" w:cs="Arial"/>
          <w:sz w:val="24"/>
          <w:szCs w:val="24"/>
        </w:rPr>
        <w:t xml:space="preserve">polskich przedsiębiorców. Dodane zostaną pytania o źródła </w:t>
      </w:r>
      <w:r w:rsidRPr="00364602">
        <w:rPr>
          <w:rFonts w:ascii="Arial" w:hAnsi="Arial" w:cs="Arial"/>
          <w:sz w:val="24"/>
          <w:szCs w:val="24"/>
        </w:rPr>
        <w:t xml:space="preserve">finansowania zakładanych działalności </w:t>
      </w:r>
      <w:r w:rsidR="008653AB" w:rsidRPr="00364602">
        <w:rPr>
          <w:rFonts w:ascii="Arial" w:hAnsi="Arial" w:cs="Arial"/>
          <w:sz w:val="24"/>
          <w:szCs w:val="24"/>
        </w:rPr>
        <w:t>–</w:t>
      </w:r>
      <w:r w:rsidR="0017510A" w:rsidRPr="00364602">
        <w:rPr>
          <w:rFonts w:ascii="Arial" w:hAnsi="Arial" w:cs="Arial"/>
          <w:sz w:val="24"/>
          <w:szCs w:val="24"/>
        </w:rPr>
        <w:t xml:space="preserve"> </w:t>
      </w:r>
      <w:r w:rsidR="008653AB" w:rsidRPr="00364602">
        <w:rPr>
          <w:rFonts w:ascii="Arial" w:hAnsi="Arial" w:cs="Arial"/>
          <w:sz w:val="24"/>
          <w:szCs w:val="24"/>
        </w:rPr>
        <w:t xml:space="preserve">w tym </w:t>
      </w:r>
      <w:r w:rsidRPr="00364602">
        <w:rPr>
          <w:rFonts w:ascii="Arial" w:hAnsi="Arial" w:cs="Arial"/>
          <w:sz w:val="24"/>
          <w:szCs w:val="24"/>
        </w:rPr>
        <w:t>o podkategorię „Europejski Fundusz Społeczny</w:t>
      </w:r>
      <w:r w:rsidR="00E708C9" w:rsidRPr="00364602">
        <w:rPr>
          <w:rFonts w:ascii="Arial" w:hAnsi="Arial" w:cs="Arial"/>
          <w:sz w:val="24"/>
          <w:szCs w:val="24"/>
        </w:rPr>
        <w:t xml:space="preserve"> +</w:t>
      </w:r>
      <w:r w:rsidRPr="00364602">
        <w:rPr>
          <w:rFonts w:ascii="Arial" w:hAnsi="Arial" w:cs="Arial"/>
          <w:sz w:val="24"/>
          <w:szCs w:val="24"/>
        </w:rPr>
        <w:t xml:space="preserve">”. </w:t>
      </w:r>
    </w:p>
    <w:p w14:paraId="1BE4EC8D" w14:textId="23AE25D1" w:rsidR="0017510A" w:rsidRPr="00364602" w:rsidRDefault="00E952D9" w:rsidP="007D2568">
      <w:pPr>
        <w:pStyle w:val="Akapitzlist"/>
        <w:numPr>
          <w:ilvl w:val="0"/>
          <w:numId w:val="14"/>
        </w:numPr>
        <w:shd w:val="clear" w:color="auto" w:fill="B6DDE8"/>
        <w:autoSpaceDE w:val="0"/>
        <w:autoSpaceDN w:val="0"/>
        <w:adjustRightInd w:val="0"/>
        <w:spacing w:after="120"/>
        <w:ind w:left="714" w:hanging="357"/>
        <w:rPr>
          <w:rFonts w:ascii="Arial" w:hAnsi="Arial" w:cs="Arial"/>
          <w:sz w:val="24"/>
          <w:szCs w:val="24"/>
        </w:rPr>
      </w:pPr>
      <w:r w:rsidRPr="54358C9A">
        <w:rPr>
          <w:rFonts w:ascii="Arial" w:hAnsi="Arial" w:cs="Arial"/>
          <w:sz w:val="24"/>
          <w:szCs w:val="24"/>
        </w:rPr>
        <w:t>IZ</w:t>
      </w:r>
      <w:r w:rsidR="2F250A7F" w:rsidRPr="54358C9A">
        <w:rPr>
          <w:rFonts w:ascii="Arial" w:hAnsi="Arial" w:cs="Arial"/>
          <w:sz w:val="24"/>
          <w:szCs w:val="24"/>
        </w:rPr>
        <w:t xml:space="preserve"> FERS kontynuować będzie współpracę z Zakładem Ubezpieczeń Społecznych</w:t>
      </w:r>
      <w:r w:rsidR="089E1557" w:rsidRPr="54358C9A">
        <w:rPr>
          <w:rFonts w:ascii="Arial" w:hAnsi="Arial" w:cs="Arial"/>
          <w:sz w:val="24"/>
          <w:szCs w:val="24"/>
        </w:rPr>
        <w:t xml:space="preserve"> (ZUS)</w:t>
      </w:r>
      <w:r w:rsidR="2F250A7F" w:rsidRPr="54358C9A">
        <w:rPr>
          <w:rFonts w:ascii="Arial" w:hAnsi="Arial" w:cs="Arial"/>
          <w:sz w:val="24"/>
          <w:szCs w:val="24"/>
        </w:rPr>
        <w:t xml:space="preserve"> w zakresie możliwości pozyskania danych osób niebędących ucz</w:t>
      </w:r>
      <w:r w:rsidR="7CFB7C2D" w:rsidRPr="54358C9A">
        <w:rPr>
          <w:rFonts w:ascii="Arial" w:hAnsi="Arial" w:cs="Arial"/>
          <w:sz w:val="24"/>
          <w:szCs w:val="24"/>
        </w:rPr>
        <w:t xml:space="preserve">estnikami projektów </w:t>
      </w:r>
      <w:r w:rsidR="00947F99">
        <w:rPr>
          <w:rFonts w:ascii="Arial" w:hAnsi="Arial" w:cs="Arial"/>
          <w:sz w:val="24"/>
          <w:szCs w:val="24"/>
        </w:rPr>
        <w:t>EFS+</w:t>
      </w:r>
      <w:r w:rsidR="7CFB7C2D" w:rsidRPr="54358C9A">
        <w:rPr>
          <w:rFonts w:ascii="Arial" w:hAnsi="Arial" w:cs="Arial"/>
          <w:sz w:val="24"/>
          <w:szCs w:val="24"/>
        </w:rPr>
        <w:t>, w celu realizacji badań kontrfaktycznych.</w:t>
      </w:r>
    </w:p>
    <w:p w14:paraId="3853A29B" w14:textId="6AED872F" w:rsidR="0017510A" w:rsidRPr="00364602" w:rsidRDefault="79DDCDF8" w:rsidP="007D2568">
      <w:pPr>
        <w:pStyle w:val="Akapitzlist"/>
        <w:numPr>
          <w:ilvl w:val="0"/>
          <w:numId w:val="14"/>
        </w:numPr>
        <w:shd w:val="clear" w:color="auto" w:fill="B6DDE8"/>
        <w:autoSpaceDE w:val="0"/>
        <w:autoSpaceDN w:val="0"/>
        <w:adjustRightInd w:val="0"/>
        <w:spacing w:after="120"/>
        <w:ind w:left="714" w:hanging="357"/>
        <w:rPr>
          <w:rFonts w:ascii="Arial" w:hAnsi="Arial" w:cs="Arial"/>
          <w:sz w:val="24"/>
          <w:szCs w:val="24"/>
        </w:rPr>
      </w:pPr>
      <w:r w:rsidRPr="5576F4A1">
        <w:rPr>
          <w:rFonts w:ascii="Arial" w:hAnsi="Arial" w:cs="Arial"/>
          <w:sz w:val="24"/>
          <w:szCs w:val="24"/>
        </w:rPr>
        <w:t xml:space="preserve">IZ </w:t>
      </w:r>
      <w:r w:rsidR="5FDEAFF3" w:rsidRPr="5576F4A1">
        <w:rPr>
          <w:rFonts w:ascii="Arial" w:hAnsi="Arial" w:cs="Arial"/>
          <w:sz w:val="24"/>
          <w:szCs w:val="24"/>
        </w:rPr>
        <w:t xml:space="preserve">FERS </w:t>
      </w:r>
      <w:r w:rsidRPr="5576F4A1">
        <w:rPr>
          <w:rFonts w:ascii="Arial" w:hAnsi="Arial" w:cs="Arial"/>
          <w:sz w:val="24"/>
          <w:szCs w:val="24"/>
        </w:rPr>
        <w:t xml:space="preserve">będzie inicjować współpracę z dysponentami (administratorami) baz danych, takimi jak np. powiatowe urzędy pracy, Ministerstwo Finansów, Ministerstwo Edukacji </w:t>
      </w:r>
      <w:r w:rsidR="06D523EB" w:rsidRPr="5576F4A1">
        <w:rPr>
          <w:rFonts w:ascii="Arial" w:hAnsi="Arial" w:cs="Arial"/>
          <w:sz w:val="24"/>
          <w:szCs w:val="24"/>
        </w:rPr>
        <w:t>i Nauki</w:t>
      </w:r>
      <w:r w:rsidRPr="5576F4A1">
        <w:rPr>
          <w:rFonts w:ascii="Arial" w:hAnsi="Arial" w:cs="Arial"/>
          <w:sz w:val="24"/>
          <w:szCs w:val="24"/>
        </w:rPr>
        <w:t xml:space="preserve">, Instytut Badań Edukacyjnych, Narodowe Centrum Badań i Rozwoju, Polska Agencja Rozwoju Przedsiębiorczości, Ministerstwo </w:t>
      </w:r>
      <w:r w:rsidR="7441B6FA" w:rsidRPr="5576F4A1">
        <w:rPr>
          <w:rFonts w:ascii="Arial" w:hAnsi="Arial" w:cs="Arial"/>
          <w:sz w:val="24"/>
          <w:szCs w:val="24"/>
        </w:rPr>
        <w:t xml:space="preserve">Spraw Wewnętrznych i </w:t>
      </w:r>
      <w:r w:rsidRPr="5576F4A1">
        <w:rPr>
          <w:rFonts w:ascii="Arial" w:hAnsi="Arial" w:cs="Arial"/>
          <w:sz w:val="24"/>
          <w:szCs w:val="24"/>
        </w:rPr>
        <w:t xml:space="preserve">Administracji, Ochotnicze Hufce Pracy, </w:t>
      </w:r>
      <w:r w:rsidR="1B22BEA7" w:rsidRPr="5576F4A1">
        <w:rPr>
          <w:rFonts w:ascii="Arial" w:hAnsi="Arial" w:cs="Arial"/>
          <w:sz w:val="24"/>
          <w:szCs w:val="24"/>
        </w:rPr>
        <w:t>itp</w:t>
      </w:r>
      <w:r w:rsidRPr="5576F4A1">
        <w:rPr>
          <w:rFonts w:ascii="Arial" w:hAnsi="Arial" w:cs="Arial"/>
          <w:sz w:val="24"/>
          <w:szCs w:val="24"/>
        </w:rPr>
        <w:t>.</w:t>
      </w:r>
      <w:r w:rsidR="247E5C71" w:rsidRPr="5576F4A1">
        <w:rPr>
          <w:rFonts w:ascii="Arial" w:hAnsi="Arial" w:cs="Arial"/>
          <w:sz w:val="24"/>
          <w:szCs w:val="24"/>
        </w:rPr>
        <w:t>,</w:t>
      </w:r>
      <w:r w:rsidRPr="5576F4A1">
        <w:rPr>
          <w:rFonts w:ascii="Arial" w:hAnsi="Arial" w:cs="Arial"/>
          <w:sz w:val="24"/>
          <w:szCs w:val="24"/>
        </w:rPr>
        <w:t xml:space="preserve"> w celu pozyskania danych do badań z wykorzystaniem metod kontrfaktycznych</w:t>
      </w:r>
      <w:r w:rsidR="77CEFDF2" w:rsidRPr="5576F4A1">
        <w:rPr>
          <w:rFonts w:ascii="Arial" w:hAnsi="Arial" w:cs="Arial"/>
          <w:sz w:val="24"/>
          <w:szCs w:val="24"/>
        </w:rPr>
        <w:t xml:space="preserve"> lub realizacji tego typu badań na zlecenie tych podmiotów</w:t>
      </w:r>
      <w:r w:rsidRPr="5576F4A1">
        <w:rPr>
          <w:rFonts w:ascii="Arial" w:hAnsi="Arial" w:cs="Arial"/>
          <w:sz w:val="24"/>
          <w:szCs w:val="24"/>
        </w:rPr>
        <w:t xml:space="preserve">. </w:t>
      </w:r>
    </w:p>
    <w:p w14:paraId="7B91F5C9" w14:textId="3568021F" w:rsidR="000E5119" w:rsidRPr="00364602" w:rsidRDefault="4883590E" w:rsidP="007D2568">
      <w:pPr>
        <w:pStyle w:val="Akapitzlist"/>
        <w:numPr>
          <w:ilvl w:val="0"/>
          <w:numId w:val="14"/>
        </w:numPr>
        <w:shd w:val="clear" w:color="auto" w:fill="B6DDE8"/>
        <w:autoSpaceDE w:val="0"/>
        <w:autoSpaceDN w:val="0"/>
        <w:adjustRightInd w:val="0"/>
        <w:spacing w:after="120"/>
        <w:ind w:left="714" w:hanging="357"/>
        <w:rPr>
          <w:rFonts w:ascii="Arial" w:hAnsi="Arial" w:cs="Arial"/>
          <w:sz w:val="24"/>
          <w:szCs w:val="24"/>
        </w:rPr>
      </w:pPr>
      <w:r w:rsidRPr="5576F4A1">
        <w:rPr>
          <w:rFonts w:ascii="Arial" w:hAnsi="Arial" w:cs="Arial"/>
          <w:sz w:val="24"/>
          <w:szCs w:val="24"/>
        </w:rPr>
        <w:t>P</w:t>
      </w:r>
      <w:r w:rsidR="622A15DC" w:rsidRPr="5576F4A1">
        <w:rPr>
          <w:rFonts w:ascii="Arial" w:hAnsi="Arial" w:cs="Arial"/>
          <w:sz w:val="24"/>
          <w:szCs w:val="24"/>
        </w:rPr>
        <w:t>rzy realizowaniu badań ewaluacyjnych pod</w:t>
      </w:r>
      <w:r w:rsidR="0189607D" w:rsidRPr="5576F4A1">
        <w:rPr>
          <w:rFonts w:ascii="Arial" w:hAnsi="Arial" w:cs="Arial"/>
          <w:sz w:val="24"/>
          <w:szCs w:val="24"/>
        </w:rPr>
        <w:t xml:space="preserve">ejmowane będą </w:t>
      </w:r>
      <w:r w:rsidR="622A15DC" w:rsidRPr="5576F4A1">
        <w:rPr>
          <w:rFonts w:ascii="Arial" w:hAnsi="Arial" w:cs="Arial"/>
          <w:sz w:val="24"/>
          <w:szCs w:val="24"/>
        </w:rPr>
        <w:t>prób</w:t>
      </w:r>
      <w:r w:rsidR="0189607D" w:rsidRPr="5576F4A1">
        <w:rPr>
          <w:rFonts w:ascii="Arial" w:hAnsi="Arial" w:cs="Arial"/>
          <w:sz w:val="24"/>
          <w:szCs w:val="24"/>
        </w:rPr>
        <w:t>y</w:t>
      </w:r>
      <w:r w:rsidR="622A15DC" w:rsidRPr="5576F4A1">
        <w:rPr>
          <w:rFonts w:ascii="Arial" w:hAnsi="Arial" w:cs="Arial"/>
          <w:sz w:val="24"/>
          <w:szCs w:val="24"/>
        </w:rPr>
        <w:t xml:space="preserve"> pozyskania pełnych baz danych (baz poszczególnych rekordów) powstałych w ramach innych projektów badawczych </w:t>
      </w:r>
      <w:r w:rsidR="00FD368F">
        <w:rPr>
          <w:rFonts w:ascii="Arial" w:hAnsi="Arial" w:cs="Arial"/>
          <w:sz w:val="24"/>
          <w:szCs w:val="24"/>
        </w:rPr>
        <w:t>czy</w:t>
      </w:r>
      <w:r w:rsidR="00FD368F" w:rsidRPr="5576F4A1">
        <w:rPr>
          <w:rFonts w:ascii="Arial" w:hAnsi="Arial" w:cs="Arial"/>
          <w:sz w:val="24"/>
          <w:szCs w:val="24"/>
        </w:rPr>
        <w:t xml:space="preserve"> </w:t>
      </w:r>
      <w:r w:rsidR="622A15DC" w:rsidRPr="5576F4A1">
        <w:rPr>
          <w:rFonts w:ascii="Arial" w:hAnsi="Arial" w:cs="Arial"/>
          <w:sz w:val="24"/>
          <w:szCs w:val="24"/>
        </w:rPr>
        <w:t>badań społecznych i stosowa</w:t>
      </w:r>
      <w:r w:rsidR="1BAB02BE" w:rsidRPr="5576F4A1">
        <w:rPr>
          <w:rFonts w:ascii="Arial" w:hAnsi="Arial" w:cs="Arial"/>
          <w:sz w:val="24"/>
          <w:szCs w:val="24"/>
        </w:rPr>
        <w:t>nia</w:t>
      </w:r>
      <w:r w:rsidR="622A15DC" w:rsidRPr="5576F4A1">
        <w:rPr>
          <w:rFonts w:ascii="Arial" w:hAnsi="Arial" w:cs="Arial"/>
          <w:sz w:val="24"/>
          <w:szCs w:val="24"/>
        </w:rPr>
        <w:t xml:space="preserve"> analogiczn</w:t>
      </w:r>
      <w:r w:rsidR="1BAB02BE" w:rsidRPr="5576F4A1">
        <w:rPr>
          <w:rFonts w:ascii="Arial" w:hAnsi="Arial" w:cs="Arial"/>
          <w:sz w:val="24"/>
          <w:szCs w:val="24"/>
        </w:rPr>
        <w:t>ych</w:t>
      </w:r>
      <w:r w:rsidR="622A15DC" w:rsidRPr="5576F4A1">
        <w:rPr>
          <w:rFonts w:ascii="Arial" w:hAnsi="Arial" w:cs="Arial"/>
          <w:sz w:val="24"/>
          <w:szCs w:val="24"/>
        </w:rPr>
        <w:t xml:space="preserve"> pyta</w:t>
      </w:r>
      <w:r w:rsidR="1BAB02BE" w:rsidRPr="5576F4A1">
        <w:rPr>
          <w:rFonts w:ascii="Arial" w:hAnsi="Arial" w:cs="Arial"/>
          <w:sz w:val="24"/>
          <w:szCs w:val="24"/>
        </w:rPr>
        <w:t>ń</w:t>
      </w:r>
      <w:r w:rsidR="622A15DC" w:rsidRPr="5576F4A1">
        <w:rPr>
          <w:rFonts w:ascii="Arial" w:hAnsi="Arial" w:cs="Arial"/>
          <w:sz w:val="24"/>
          <w:szCs w:val="24"/>
        </w:rPr>
        <w:t xml:space="preserve"> w kwestionariuszach badawczych kierowanych do uczestników </w:t>
      </w:r>
      <w:r w:rsidR="00947F99">
        <w:rPr>
          <w:rFonts w:ascii="Arial" w:hAnsi="Arial" w:cs="Arial"/>
          <w:sz w:val="24"/>
          <w:szCs w:val="24"/>
        </w:rPr>
        <w:t xml:space="preserve">projektów </w:t>
      </w:r>
      <w:r w:rsidR="622A15DC" w:rsidRPr="5576F4A1">
        <w:rPr>
          <w:rFonts w:ascii="Arial" w:hAnsi="Arial" w:cs="Arial"/>
          <w:sz w:val="24"/>
          <w:szCs w:val="24"/>
        </w:rPr>
        <w:t>EFS</w:t>
      </w:r>
      <w:r w:rsidR="4993422B" w:rsidRPr="5576F4A1">
        <w:rPr>
          <w:rFonts w:ascii="Arial" w:hAnsi="Arial" w:cs="Arial"/>
          <w:sz w:val="24"/>
          <w:szCs w:val="24"/>
        </w:rPr>
        <w:t>+</w:t>
      </w:r>
      <w:r w:rsidR="622A15DC" w:rsidRPr="5576F4A1">
        <w:rPr>
          <w:rFonts w:ascii="Arial" w:hAnsi="Arial" w:cs="Arial"/>
          <w:sz w:val="24"/>
          <w:szCs w:val="24"/>
        </w:rPr>
        <w:t xml:space="preserve">, co pozwoli na dokonywanie porównań </w:t>
      </w:r>
      <w:r w:rsidR="1BAB02BE" w:rsidRPr="5576F4A1">
        <w:rPr>
          <w:rFonts w:ascii="Arial" w:hAnsi="Arial" w:cs="Arial"/>
          <w:sz w:val="24"/>
          <w:szCs w:val="24"/>
        </w:rPr>
        <w:t>po</w:t>
      </w:r>
      <w:r w:rsidR="622A15DC" w:rsidRPr="5576F4A1">
        <w:rPr>
          <w:rFonts w:ascii="Arial" w:hAnsi="Arial" w:cs="Arial"/>
          <w:sz w:val="24"/>
          <w:szCs w:val="24"/>
        </w:rPr>
        <w:t xml:space="preserve">zyskanych danych. </w:t>
      </w:r>
    </w:p>
    <w:p w14:paraId="298F2C49" w14:textId="77777777" w:rsidR="007B4743" w:rsidRPr="00364602" w:rsidRDefault="007B4743" w:rsidP="007D2568">
      <w:pPr>
        <w:pStyle w:val="Akapitzlist"/>
        <w:numPr>
          <w:ilvl w:val="0"/>
          <w:numId w:val="14"/>
        </w:numPr>
        <w:shd w:val="clear" w:color="auto" w:fill="B6DDE8"/>
        <w:autoSpaceDE w:val="0"/>
        <w:autoSpaceDN w:val="0"/>
        <w:adjustRightInd w:val="0"/>
        <w:spacing w:after="120"/>
        <w:ind w:left="714" w:hanging="357"/>
        <w:contextualSpacing w:val="0"/>
        <w:rPr>
          <w:rFonts w:ascii="Arial" w:hAnsi="Arial" w:cs="Arial"/>
          <w:sz w:val="24"/>
          <w:szCs w:val="24"/>
        </w:rPr>
      </w:pPr>
      <w:r w:rsidRPr="00364602">
        <w:rPr>
          <w:rFonts w:ascii="Arial" w:hAnsi="Arial" w:cs="Arial"/>
          <w:sz w:val="24"/>
          <w:szCs w:val="24"/>
        </w:rPr>
        <w:t>W celu zwiększenia jakości realizowanych badań wskazane będzie korzystanie z usług ekspertów zewnętrznych, którzy zostaną włączeni w recenzowanie poszczególnych etapów badania (od tworzenia SOPZ, poprzez konsultowanie narzędzi badawczych, a</w:t>
      </w:r>
      <w:r w:rsidR="00F931B3" w:rsidRPr="00364602">
        <w:rPr>
          <w:rFonts w:ascii="Arial" w:hAnsi="Arial" w:cs="Arial"/>
          <w:sz w:val="24"/>
          <w:szCs w:val="24"/>
        </w:rPr>
        <w:t>ż</w:t>
      </w:r>
      <w:r w:rsidRPr="00364602">
        <w:rPr>
          <w:rFonts w:ascii="Arial" w:hAnsi="Arial" w:cs="Arial"/>
          <w:sz w:val="24"/>
          <w:szCs w:val="24"/>
        </w:rPr>
        <w:t xml:space="preserve"> </w:t>
      </w:r>
      <w:r w:rsidR="00F931B3" w:rsidRPr="00364602">
        <w:rPr>
          <w:rFonts w:ascii="Arial" w:hAnsi="Arial" w:cs="Arial"/>
          <w:sz w:val="24"/>
          <w:szCs w:val="24"/>
        </w:rPr>
        <w:t xml:space="preserve">po odbiór </w:t>
      </w:r>
      <w:r w:rsidRPr="00364602">
        <w:rPr>
          <w:rFonts w:ascii="Arial" w:hAnsi="Arial" w:cs="Arial"/>
          <w:sz w:val="24"/>
          <w:szCs w:val="24"/>
        </w:rPr>
        <w:t>rapor</w:t>
      </w:r>
      <w:r w:rsidR="00F931B3" w:rsidRPr="00364602">
        <w:rPr>
          <w:rFonts w:ascii="Arial" w:hAnsi="Arial" w:cs="Arial"/>
          <w:sz w:val="24"/>
          <w:szCs w:val="24"/>
        </w:rPr>
        <w:t xml:space="preserve">tu </w:t>
      </w:r>
      <w:r w:rsidRPr="00364602">
        <w:rPr>
          <w:rFonts w:ascii="Arial" w:hAnsi="Arial" w:cs="Arial"/>
          <w:sz w:val="24"/>
          <w:szCs w:val="24"/>
        </w:rPr>
        <w:t>końcow</w:t>
      </w:r>
      <w:r w:rsidR="00F931B3" w:rsidRPr="00364602">
        <w:rPr>
          <w:rFonts w:ascii="Arial" w:hAnsi="Arial" w:cs="Arial"/>
          <w:sz w:val="24"/>
          <w:szCs w:val="24"/>
        </w:rPr>
        <w:t>ego</w:t>
      </w:r>
      <w:r w:rsidRPr="00364602">
        <w:rPr>
          <w:rFonts w:ascii="Arial" w:hAnsi="Arial" w:cs="Arial"/>
          <w:sz w:val="24"/>
          <w:szCs w:val="24"/>
        </w:rPr>
        <w:t>).</w:t>
      </w:r>
    </w:p>
    <w:p w14:paraId="74A2C78E" w14:textId="4EABAF96" w:rsidR="00E21F66" w:rsidRPr="00364602" w:rsidRDefault="007943BD" w:rsidP="007D2568">
      <w:pPr>
        <w:pStyle w:val="Nagwek1"/>
        <w:ind w:left="284"/>
        <w:rPr>
          <w:rStyle w:val="Tytuksiki"/>
          <w:rFonts w:ascii="Calibri" w:eastAsia="Calibri" w:hAnsi="Calibri"/>
          <w:b/>
          <w:bCs/>
          <w:smallCaps w:val="0"/>
          <w:color w:val="auto"/>
          <w:spacing w:val="0"/>
          <w:sz w:val="22"/>
          <w:szCs w:val="22"/>
        </w:rPr>
      </w:pPr>
      <w:bookmarkStart w:id="16" w:name="_Toc142649399"/>
      <w:r w:rsidRPr="00364602">
        <w:rPr>
          <w:rStyle w:val="Tytuksiki"/>
          <w:b/>
          <w:smallCaps w:val="0"/>
          <w:spacing w:val="0"/>
        </w:rPr>
        <w:t xml:space="preserve">5. </w:t>
      </w:r>
      <w:r w:rsidR="4E70BC36" w:rsidRPr="00364602">
        <w:rPr>
          <w:rStyle w:val="Tytuksiki"/>
          <w:b/>
          <w:bCs/>
          <w:smallCaps w:val="0"/>
          <w:spacing w:val="0"/>
        </w:rPr>
        <w:t xml:space="preserve"> </w:t>
      </w:r>
      <w:r w:rsidR="4AC7C7EF" w:rsidRPr="00364602">
        <w:rPr>
          <w:rStyle w:val="Tytuksiki"/>
          <w:b/>
          <w:bCs/>
          <w:smallCaps w:val="0"/>
          <w:spacing w:val="0"/>
        </w:rPr>
        <w:t xml:space="preserve">ORGANIZACJA PROCESU </w:t>
      </w:r>
      <w:r w:rsidR="4E70BC36" w:rsidRPr="00364602">
        <w:rPr>
          <w:rStyle w:val="Tytuksiki"/>
          <w:b/>
          <w:bCs/>
          <w:smallCaps w:val="0"/>
          <w:spacing w:val="0"/>
        </w:rPr>
        <w:t>EWALUACJI</w:t>
      </w:r>
      <w:bookmarkEnd w:id="16"/>
      <w:r w:rsidR="45A92CB8" w:rsidRPr="00364602">
        <w:rPr>
          <w:rStyle w:val="Tytuksiki"/>
          <w:b/>
          <w:bCs/>
          <w:smallCaps w:val="0"/>
          <w:spacing w:val="0"/>
        </w:rPr>
        <w:t xml:space="preserve"> </w:t>
      </w:r>
    </w:p>
    <w:p w14:paraId="3ADC8B1E" w14:textId="72263667" w:rsidR="007E5DB3" w:rsidRPr="00364602" w:rsidRDefault="02ADBD6D" w:rsidP="007D2568">
      <w:pPr>
        <w:pStyle w:val="tekstPOKLZnak"/>
        <w:tabs>
          <w:tab w:val="left" w:pos="1020"/>
        </w:tabs>
        <w:spacing w:line="276" w:lineRule="auto"/>
        <w:ind w:firstLine="0"/>
        <w:jc w:val="left"/>
        <w:rPr>
          <w:rFonts w:ascii="Arial" w:hAnsi="Arial" w:cs="Arial"/>
          <w:sz w:val="24"/>
          <w:szCs w:val="24"/>
        </w:rPr>
      </w:pPr>
      <w:r w:rsidRPr="5576F4A1">
        <w:rPr>
          <w:rFonts w:ascii="Arial" w:hAnsi="Arial" w:cs="Arial"/>
          <w:sz w:val="24"/>
          <w:szCs w:val="24"/>
        </w:rPr>
        <w:t>Zgodnie z Wytycznymi dotyczącymi ewaluacji polityki spójności na lata 2021-2027</w:t>
      </w:r>
      <w:r w:rsidR="1B22BEA7" w:rsidRPr="5576F4A1">
        <w:rPr>
          <w:rFonts w:ascii="Arial" w:hAnsi="Arial" w:cs="Arial"/>
          <w:sz w:val="24"/>
          <w:szCs w:val="24"/>
        </w:rPr>
        <w:t xml:space="preserve">: </w:t>
      </w:r>
      <w:r w:rsidRPr="5576F4A1">
        <w:rPr>
          <w:rFonts w:ascii="Arial" w:hAnsi="Arial" w:cs="Arial"/>
          <w:sz w:val="24"/>
          <w:szCs w:val="24"/>
        </w:rPr>
        <w:t xml:space="preserve">„Za zapewnienie ewaluacji </w:t>
      </w:r>
      <w:r w:rsidR="1B22BEA7" w:rsidRPr="5576F4A1">
        <w:rPr>
          <w:rFonts w:ascii="Arial" w:hAnsi="Arial" w:cs="Arial"/>
          <w:sz w:val="24"/>
          <w:szCs w:val="24"/>
        </w:rPr>
        <w:t>programu</w:t>
      </w:r>
      <w:r w:rsidRPr="5576F4A1">
        <w:rPr>
          <w:rFonts w:ascii="Arial" w:hAnsi="Arial" w:cs="Arial"/>
          <w:sz w:val="24"/>
          <w:szCs w:val="24"/>
        </w:rPr>
        <w:t>, a także wywiązywanie się z obowiązków w tym zakresie regulowanych prawem europejskim i krajowym odpowiada IZ programu”.</w:t>
      </w:r>
      <w:r w:rsidR="4CF874FF" w:rsidRPr="5576F4A1">
        <w:rPr>
          <w:rFonts w:ascii="Arial" w:hAnsi="Arial" w:cs="Arial"/>
          <w:sz w:val="24"/>
          <w:szCs w:val="24"/>
        </w:rPr>
        <w:t xml:space="preserve"> </w:t>
      </w:r>
      <w:r w:rsidR="0245B892" w:rsidRPr="5576F4A1">
        <w:rPr>
          <w:rFonts w:ascii="Arial" w:hAnsi="Arial" w:cs="Arial"/>
          <w:sz w:val="24"/>
          <w:szCs w:val="24"/>
        </w:rPr>
        <w:t xml:space="preserve">W bezpośredni proces realizacji zapisów Planu Ewaluacji Programu FERS zaangażowane są następujące podmioty: </w:t>
      </w:r>
    </w:p>
    <w:p w14:paraId="50AC7804" w14:textId="0E3E6646" w:rsidR="007E5DB3" w:rsidRPr="00364602" w:rsidRDefault="3698A346" w:rsidP="007D2568">
      <w:pPr>
        <w:pStyle w:val="tekstPOKLZnak"/>
        <w:numPr>
          <w:ilvl w:val="0"/>
          <w:numId w:val="5"/>
        </w:numPr>
        <w:tabs>
          <w:tab w:val="left" w:pos="1020"/>
        </w:tabs>
        <w:spacing w:line="276" w:lineRule="auto"/>
        <w:jc w:val="left"/>
        <w:rPr>
          <w:rFonts w:ascii="Arial" w:hAnsi="Arial" w:cs="Arial"/>
          <w:iCs w:val="0"/>
          <w:sz w:val="24"/>
          <w:szCs w:val="24"/>
        </w:rPr>
      </w:pPr>
      <w:r w:rsidRPr="00364602">
        <w:rPr>
          <w:rFonts w:ascii="Arial" w:hAnsi="Arial" w:cs="Arial"/>
          <w:iCs w:val="0"/>
          <w:sz w:val="24"/>
          <w:szCs w:val="24"/>
        </w:rPr>
        <w:t>Jednostki Ewaluacyjne, w tym:</w:t>
      </w:r>
    </w:p>
    <w:p w14:paraId="4A049949" w14:textId="35437397" w:rsidR="007E5DB3" w:rsidRPr="00364602" w:rsidRDefault="72F2B1AE" w:rsidP="007D2568">
      <w:pPr>
        <w:pStyle w:val="tekstPOKLZnak"/>
        <w:tabs>
          <w:tab w:val="left" w:pos="1020"/>
        </w:tabs>
        <w:spacing w:line="276" w:lineRule="auto"/>
        <w:ind w:left="349"/>
        <w:jc w:val="left"/>
        <w:rPr>
          <w:rFonts w:ascii="Arial" w:hAnsi="Arial" w:cs="Arial"/>
          <w:sz w:val="24"/>
          <w:szCs w:val="24"/>
        </w:rPr>
      </w:pPr>
      <w:r w:rsidRPr="54358C9A">
        <w:rPr>
          <w:rFonts w:ascii="Arial" w:hAnsi="Arial" w:cs="Arial"/>
          <w:sz w:val="24"/>
          <w:szCs w:val="24"/>
        </w:rPr>
        <w:t xml:space="preserve">a) </w:t>
      </w:r>
      <w:r w:rsidR="5C356827" w:rsidRPr="54358C9A">
        <w:rPr>
          <w:rFonts w:ascii="Arial" w:hAnsi="Arial" w:cs="Arial"/>
          <w:sz w:val="24"/>
          <w:szCs w:val="24"/>
        </w:rPr>
        <w:t>Krajowa Jednostka Ewaluacji</w:t>
      </w:r>
      <w:r w:rsidR="538828DD" w:rsidRPr="54358C9A">
        <w:rPr>
          <w:rFonts w:ascii="Arial" w:hAnsi="Arial" w:cs="Arial"/>
          <w:sz w:val="24"/>
          <w:szCs w:val="24"/>
        </w:rPr>
        <w:t>,</w:t>
      </w:r>
    </w:p>
    <w:p w14:paraId="170ABDD0" w14:textId="3F01F0C6" w:rsidR="007E5DB3" w:rsidRPr="00364602" w:rsidRDefault="5C356827" w:rsidP="007D2568">
      <w:pPr>
        <w:pStyle w:val="tekstPOKLZnak"/>
        <w:tabs>
          <w:tab w:val="left" w:pos="1020"/>
        </w:tabs>
        <w:spacing w:line="276" w:lineRule="auto"/>
        <w:ind w:left="349"/>
        <w:jc w:val="left"/>
        <w:rPr>
          <w:rFonts w:ascii="Arial" w:hAnsi="Arial" w:cs="Arial"/>
          <w:sz w:val="24"/>
          <w:szCs w:val="24"/>
        </w:rPr>
      </w:pPr>
      <w:r w:rsidRPr="54358C9A">
        <w:rPr>
          <w:rFonts w:ascii="Arial" w:hAnsi="Arial" w:cs="Arial"/>
          <w:sz w:val="24"/>
          <w:szCs w:val="24"/>
        </w:rPr>
        <w:t xml:space="preserve">b) Jednostki Ewaluacyjne umiejscowione w strukturze organizacyjnej </w:t>
      </w:r>
      <w:r w:rsidR="002B734F" w:rsidRPr="54358C9A">
        <w:rPr>
          <w:rFonts w:ascii="Arial" w:hAnsi="Arial" w:cs="Arial"/>
          <w:sz w:val="24"/>
          <w:szCs w:val="24"/>
        </w:rPr>
        <w:t>IP</w:t>
      </w:r>
      <w:r w:rsidRPr="54358C9A">
        <w:rPr>
          <w:rFonts w:ascii="Arial" w:hAnsi="Arial" w:cs="Arial"/>
          <w:sz w:val="24"/>
          <w:szCs w:val="24"/>
        </w:rPr>
        <w:t xml:space="preserve"> zaangażowanych w zarządzanie i wdrażanie FERS</w:t>
      </w:r>
      <w:r w:rsidR="53E902CC" w:rsidRPr="54358C9A">
        <w:rPr>
          <w:rFonts w:ascii="Arial" w:hAnsi="Arial" w:cs="Arial"/>
          <w:sz w:val="24"/>
          <w:szCs w:val="24"/>
        </w:rPr>
        <w:t>,</w:t>
      </w:r>
    </w:p>
    <w:p w14:paraId="280DE8A2" w14:textId="3BC30A37" w:rsidR="007E5DB3" w:rsidRPr="00364602" w:rsidRDefault="5D1A0A30" w:rsidP="007D2568">
      <w:pPr>
        <w:pStyle w:val="tekstPOKLZnak"/>
        <w:tabs>
          <w:tab w:val="left" w:pos="1020"/>
        </w:tabs>
        <w:spacing w:line="276" w:lineRule="auto"/>
        <w:ind w:left="349" w:firstLine="0"/>
        <w:jc w:val="left"/>
        <w:rPr>
          <w:rFonts w:ascii="Arial" w:hAnsi="Arial" w:cs="Arial"/>
          <w:iCs w:val="0"/>
          <w:sz w:val="24"/>
          <w:szCs w:val="24"/>
        </w:rPr>
      </w:pPr>
      <w:r w:rsidRPr="00364602">
        <w:rPr>
          <w:rFonts w:ascii="Arial" w:hAnsi="Arial" w:cs="Arial"/>
          <w:iCs w:val="0"/>
          <w:sz w:val="24"/>
          <w:szCs w:val="24"/>
        </w:rPr>
        <w:t xml:space="preserve">2) </w:t>
      </w:r>
      <w:r w:rsidR="5F7ACEF9" w:rsidRPr="00364602">
        <w:rPr>
          <w:rFonts w:ascii="Arial" w:hAnsi="Arial" w:cs="Arial"/>
          <w:iCs w:val="0"/>
          <w:sz w:val="24"/>
          <w:szCs w:val="24"/>
        </w:rPr>
        <w:t>Komitet Monitorujący Programu FERS,</w:t>
      </w:r>
    </w:p>
    <w:p w14:paraId="66C14AC2" w14:textId="5CB518EB" w:rsidR="007E5DB3" w:rsidRPr="00364602" w:rsidRDefault="5F7ACEF9" w:rsidP="007D2568">
      <w:pPr>
        <w:pStyle w:val="tekstPOKLZnak"/>
        <w:tabs>
          <w:tab w:val="left" w:pos="1020"/>
        </w:tabs>
        <w:spacing w:line="276" w:lineRule="auto"/>
        <w:ind w:left="349" w:firstLine="0"/>
        <w:jc w:val="left"/>
        <w:rPr>
          <w:rFonts w:ascii="Arial" w:eastAsia="Arial" w:hAnsi="Arial" w:cs="Arial"/>
          <w:iCs w:val="0"/>
          <w:sz w:val="24"/>
          <w:szCs w:val="24"/>
        </w:rPr>
      </w:pPr>
      <w:r w:rsidRPr="00364602">
        <w:rPr>
          <w:rFonts w:ascii="Arial" w:hAnsi="Arial" w:cs="Arial"/>
          <w:iCs w:val="0"/>
          <w:sz w:val="24"/>
          <w:szCs w:val="24"/>
        </w:rPr>
        <w:t xml:space="preserve">3) </w:t>
      </w:r>
      <w:r w:rsidRPr="00364602">
        <w:rPr>
          <w:rFonts w:ascii="Arial" w:eastAsia="Arial" w:hAnsi="Arial" w:cs="Arial"/>
          <w:iCs w:val="0"/>
          <w:sz w:val="24"/>
          <w:szCs w:val="24"/>
        </w:rPr>
        <w:t xml:space="preserve">grupy zajmujące się zagadnieniem ewaluacji polityki spójności, w szczególności: </w:t>
      </w:r>
    </w:p>
    <w:p w14:paraId="6F47FDF4" w14:textId="2F42D303" w:rsidR="007E5DB3" w:rsidRPr="00364602" w:rsidRDefault="5F7ACEF9" w:rsidP="007D2568">
      <w:pPr>
        <w:pStyle w:val="Akapitzlist"/>
        <w:numPr>
          <w:ilvl w:val="1"/>
          <w:numId w:val="3"/>
        </w:numPr>
        <w:rPr>
          <w:rFonts w:ascii="Arial" w:eastAsia="Arial" w:hAnsi="Arial" w:cs="Arial"/>
        </w:rPr>
      </w:pPr>
      <w:r w:rsidRPr="00364602">
        <w:rPr>
          <w:rFonts w:ascii="Arial" w:eastAsia="Arial" w:hAnsi="Arial" w:cs="Arial"/>
          <w:sz w:val="24"/>
          <w:szCs w:val="24"/>
        </w:rPr>
        <w:t xml:space="preserve">Grupa Sterująca Ewaluacją FERS, </w:t>
      </w:r>
    </w:p>
    <w:p w14:paraId="5D71FA04" w14:textId="62CC7364" w:rsidR="007E5DB3" w:rsidRPr="00364602" w:rsidRDefault="5F7ACEF9" w:rsidP="007D2568">
      <w:pPr>
        <w:pStyle w:val="Akapitzlist"/>
        <w:numPr>
          <w:ilvl w:val="1"/>
          <w:numId w:val="3"/>
        </w:numPr>
        <w:rPr>
          <w:rFonts w:ascii="Arial" w:eastAsia="Arial" w:hAnsi="Arial" w:cs="Arial"/>
          <w:sz w:val="24"/>
          <w:szCs w:val="24"/>
        </w:rPr>
      </w:pPr>
      <w:r w:rsidRPr="00364602">
        <w:rPr>
          <w:rFonts w:ascii="Arial" w:eastAsia="Arial" w:hAnsi="Arial" w:cs="Arial"/>
          <w:sz w:val="24"/>
          <w:szCs w:val="24"/>
        </w:rPr>
        <w:t>sieci współpracy funkcjonujące w ramach KE, m.in.</w:t>
      </w:r>
      <w:r w:rsidR="4B6869C9" w:rsidRPr="00364602">
        <w:rPr>
          <w:rFonts w:ascii="Arial" w:eastAsia="Arial" w:hAnsi="Arial" w:cs="Arial"/>
          <w:color w:val="2B579A"/>
          <w:sz w:val="24"/>
          <w:szCs w:val="24"/>
          <w:shd w:val="clear" w:color="auto" w:fill="E6E6E6"/>
        </w:rPr>
        <w:t xml:space="preserve"> Evaluation Partnership Meeting</w:t>
      </w:r>
      <w:r w:rsidR="6D6E39C0" w:rsidRPr="00364602">
        <w:rPr>
          <w:rFonts w:ascii="Arial" w:eastAsia="Arial" w:hAnsi="Arial" w:cs="Arial"/>
          <w:color w:val="2B579A"/>
          <w:sz w:val="24"/>
          <w:szCs w:val="24"/>
          <w:shd w:val="clear" w:color="auto" w:fill="E6E6E6"/>
        </w:rPr>
        <w:t>,</w:t>
      </w:r>
    </w:p>
    <w:p w14:paraId="0E2A6926" w14:textId="3B366195" w:rsidR="007E5DB3" w:rsidRPr="00364602" w:rsidRDefault="4B6869C9" w:rsidP="007D2568">
      <w:pPr>
        <w:ind w:left="351"/>
        <w:rPr>
          <w:rFonts w:ascii="Arial" w:eastAsia="Arial" w:hAnsi="Arial" w:cs="Arial"/>
          <w:sz w:val="24"/>
          <w:szCs w:val="24"/>
        </w:rPr>
      </w:pPr>
      <w:r w:rsidRPr="54358C9A">
        <w:rPr>
          <w:rFonts w:ascii="Arial" w:eastAsia="Arial" w:hAnsi="Arial" w:cs="Arial"/>
        </w:rPr>
        <w:t xml:space="preserve">4) </w:t>
      </w:r>
      <w:r w:rsidRPr="54358C9A">
        <w:rPr>
          <w:rFonts w:ascii="Arial" w:eastAsia="Arial" w:hAnsi="Arial" w:cs="Arial"/>
          <w:sz w:val="24"/>
          <w:szCs w:val="24"/>
        </w:rPr>
        <w:t xml:space="preserve">interesariusze i partnerzy, o których mowa w art. 8 </w:t>
      </w:r>
      <w:r w:rsidR="00065ECE" w:rsidRPr="54358C9A">
        <w:rPr>
          <w:rFonts w:ascii="Arial" w:eastAsia="Arial" w:hAnsi="Arial" w:cs="Arial"/>
          <w:sz w:val="24"/>
          <w:szCs w:val="24"/>
        </w:rPr>
        <w:t>rozporządzenia ogólnego</w:t>
      </w:r>
      <w:r w:rsidR="5B73585D" w:rsidRPr="54358C9A">
        <w:rPr>
          <w:rFonts w:ascii="Arial" w:eastAsia="Arial" w:hAnsi="Arial" w:cs="Arial"/>
          <w:sz w:val="24"/>
          <w:szCs w:val="24"/>
        </w:rPr>
        <w:t>,</w:t>
      </w:r>
    </w:p>
    <w:p w14:paraId="47554522" w14:textId="6BBE04A2" w:rsidR="007E5DB3" w:rsidRPr="00364602" w:rsidRDefault="4B6869C9" w:rsidP="007D2568">
      <w:pPr>
        <w:ind w:left="351"/>
        <w:rPr>
          <w:rFonts w:ascii="Arial" w:eastAsia="Arial" w:hAnsi="Arial" w:cs="Arial"/>
          <w:sz w:val="24"/>
          <w:szCs w:val="24"/>
        </w:rPr>
      </w:pPr>
      <w:r w:rsidRPr="00364602">
        <w:rPr>
          <w:rFonts w:ascii="Arial" w:eastAsia="Arial" w:hAnsi="Arial" w:cs="Arial"/>
          <w:sz w:val="24"/>
          <w:szCs w:val="24"/>
        </w:rPr>
        <w:t xml:space="preserve">5) Wykonawcy badań ewaluacyjnych. </w:t>
      </w:r>
    </w:p>
    <w:p w14:paraId="451ED582" w14:textId="3A0C04DE" w:rsidR="002A1D9C" w:rsidRPr="00364602" w:rsidRDefault="002A1D9C" w:rsidP="007D2568">
      <w:pPr>
        <w:pStyle w:val="tekstPOKLZnak"/>
        <w:tabs>
          <w:tab w:val="left" w:pos="1020"/>
        </w:tabs>
        <w:spacing w:line="276" w:lineRule="auto"/>
        <w:ind w:firstLine="0"/>
        <w:jc w:val="left"/>
        <w:rPr>
          <w:rFonts w:ascii="Arial" w:hAnsi="Arial" w:cs="Arial"/>
          <w:iCs w:val="0"/>
          <w:sz w:val="24"/>
          <w:szCs w:val="24"/>
        </w:rPr>
      </w:pPr>
    </w:p>
    <w:p w14:paraId="5FB57633" w14:textId="77777777" w:rsidR="00A93A97" w:rsidRPr="00364602" w:rsidRDefault="6C20E6F4" w:rsidP="007D2568">
      <w:pPr>
        <w:pStyle w:val="CoffeyParagraphBlue"/>
        <w:rPr>
          <w:rFonts w:eastAsia="Arial"/>
        </w:rPr>
      </w:pPr>
      <w:bookmarkStart w:id="17" w:name="_Toc142479669"/>
      <w:bookmarkStart w:id="18" w:name="_Toc142649400"/>
      <w:r w:rsidRPr="00364602">
        <w:t xml:space="preserve">Grafika </w:t>
      </w:r>
      <w:r w:rsidR="00AD0D0D" w:rsidRPr="00364602">
        <w:t>4</w:t>
      </w:r>
      <w:r w:rsidRPr="00364602">
        <w:t xml:space="preserve">: </w:t>
      </w:r>
      <w:r w:rsidR="33DED8C1" w:rsidRPr="00364602">
        <w:rPr>
          <w:rFonts w:eastAsia="Arial"/>
        </w:rPr>
        <w:t xml:space="preserve"> Podmioty współpracujące z IZ FERS przy realizacji Planu Ewaluacji FERS </w:t>
      </w:r>
      <w:r w:rsidR="00BA6C32" w:rsidRPr="00364602">
        <w:rPr>
          <w:noProof/>
        </w:rPr>
        <w:drawing>
          <wp:inline distT="0" distB="0" distL="0" distR="0" wp14:anchorId="4D724B1E" wp14:editId="49B9DAB3">
            <wp:extent cx="5279136" cy="4828032"/>
            <wp:effectExtent l="0" t="0" r="0" b="10795"/>
            <wp:docPr id="130" name="Diagram 130" descr="grafika prezentująca podmioty zaangażowane w proces ewaluacji programu"/>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bookmarkEnd w:id="17"/>
      <w:bookmarkEnd w:id="18"/>
    </w:p>
    <w:p w14:paraId="72FB6ACC" w14:textId="77777777" w:rsidR="007048F6" w:rsidRDefault="007048F6" w:rsidP="0084788D">
      <w:pPr>
        <w:pStyle w:val="Nagwek2"/>
      </w:pPr>
      <w:bookmarkStart w:id="19" w:name="_Toc142649401"/>
    </w:p>
    <w:p w14:paraId="5F6CADEC" w14:textId="323D0E9E" w:rsidR="003B17CF" w:rsidRPr="00364602" w:rsidRDefault="008426FF" w:rsidP="0084788D">
      <w:pPr>
        <w:pStyle w:val="Nagwek2"/>
      </w:pPr>
      <w:r w:rsidRPr="00364602">
        <w:t>5.1 Współpraca z K</w:t>
      </w:r>
      <w:r w:rsidR="007528C6" w:rsidRPr="00364602">
        <w:t xml:space="preserve">rajową </w:t>
      </w:r>
      <w:r w:rsidRPr="00364602">
        <w:t>J</w:t>
      </w:r>
      <w:r w:rsidR="007528C6" w:rsidRPr="00364602">
        <w:t xml:space="preserve">ednostką </w:t>
      </w:r>
      <w:r w:rsidRPr="00364602">
        <w:t>E</w:t>
      </w:r>
      <w:r w:rsidR="007528C6" w:rsidRPr="00364602">
        <w:t>waluacji</w:t>
      </w:r>
      <w:bookmarkEnd w:id="19"/>
    </w:p>
    <w:p w14:paraId="553E11AB" w14:textId="487EB060" w:rsidR="00031D29" w:rsidRPr="00364602" w:rsidRDefault="361CACE6" w:rsidP="007D2568">
      <w:pPr>
        <w:pStyle w:val="Default"/>
        <w:spacing w:after="120" w:line="276" w:lineRule="auto"/>
        <w:rPr>
          <w:rFonts w:ascii="Arial" w:hAnsi="Arial" w:cs="Arial"/>
          <w:lang w:val="pl-PL"/>
        </w:rPr>
      </w:pPr>
      <w:r w:rsidRPr="54358C9A">
        <w:rPr>
          <w:rFonts w:ascii="Arial" w:hAnsi="Arial" w:cs="Arial"/>
          <w:lang w:val="pl-PL"/>
        </w:rPr>
        <w:t xml:space="preserve">Jednym z obowiązków IZ FERS jest koordynacja wewnętrzna w obszarze ewaluacji EFS+. Obowiązek ten realizowany jest poprzez współpracę IZ z KJE w zakresie planowania ewaluacji poprzez konsultowanie z KJE projektu </w:t>
      </w:r>
      <w:r w:rsidRPr="54358C9A">
        <w:rPr>
          <w:rFonts w:ascii="Arial" w:hAnsi="Arial"/>
          <w:lang w:val="pl-PL"/>
        </w:rPr>
        <w:t xml:space="preserve">Planu Ewaluacji FERS, a także późniejszych ewentualnych zmian. IZ ma także obowiązek informowania KJE o wynikach przeglądu Planu przez KM oraz przekazywania do KJE informacji rocznej nt. badań ewaluacyjnych wykonanych w poprzednim roku przez JE FERS. </w:t>
      </w:r>
      <w:r w:rsidR="00031D29" w:rsidRPr="54358C9A">
        <w:rPr>
          <w:rFonts w:ascii="Arial" w:hAnsi="Arial"/>
          <w:lang w:val="pl-PL"/>
        </w:rPr>
        <w:t xml:space="preserve">Dodatkowo, </w:t>
      </w:r>
      <w:r w:rsidR="00031D29" w:rsidRPr="54358C9A">
        <w:rPr>
          <w:rFonts w:ascii="Arial" w:hAnsi="Arial" w:cs="Arial"/>
          <w:lang w:val="pl-PL"/>
        </w:rPr>
        <w:t>zgromadzone przez IZ Karty Oceny Procesu i Wyników Badań Ewaluacyjnych dotyczące badań zlecanych w ramach FERS przekazywane są do KJE, zgodnie z zapisami Wytycznych dotyczących ewaluacji polityki spójności na lata 2021-2027 (razem z tabelami rekomendacji, przyjętymi przez KM FERS i raportami końcowymi z badań ewaluacyjnych).</w:t>
      </w:r>
    </w:p>
    <w:p w14:paraId="67590DCD" w14:textId="40B0ED6C" w:rsidR="003B17CF" w:rsidRPr="00364602" w:rsidRDefault="361CACE6" w:rsidP="007D2568">
      <w:pPr>
        <w:spacing w:before="120" w:after="120"/>
        <w:rPr>
          <w:rFonts w:ascii="Arial" w:hAnsi="Arial"/>
          <w:sz w:val="24"/>
          <w:szCs w:val="24"/>
        </w:rPr>
      </w:pPr>
      <w:r w:rsidRPr="54358C9A">
        <w:rPr>
          <w:rFonts w:ascii="Arial" w:hAnsi="Arial"/>
          <w:sz w:val="24"/>
          <w:szCs w:val="24"/>
        </w:rPr>
        <w:t>Współpraca z KJE na wielu etapach prowadzenia procesu ewaluacji FERS umożliwia również koordynację zewnętrzną, dzięki zapewnieniu możliwości konsultowania założeń i wyników badań ewaluacyjnych dotyczących oceny interwencji z EFS</w:t>
      </w:r>
      <w:r w:rsidR="10E7BCA3" w:rsidRPr="54358C9A">
        <w:rPr>
          <w:rFonts w:ascii="Arial" w:hAnsi="Arial"/>
          <w:sz w:val="24"/>
          <w:szCs w:val="24"/>
        </w:rPr>
        <w:t>+</w:t>
      </w:r>
      <w:r w:rsidRPr="54358C9A">
        <w:rPr>
          <w:rFonts w:ascii="Arial" w:hAnsi="Arial"/>
          <w:sz w:val="24"/>
          <w:szCs w:val="24"/>
        </w:rPr>
        <w:t xml:space="preserve">, realizowanych w ramach </w:t>
      </w:r>
      <w:r w:rsidR="00D57391">
        <w:rPr>
          <w:rFonts w:ascii="Arial" w:hAnsi="Arial"/>
          <w:sz w:val="24"/>
          <w:szCs w:val="24"/>
        </w:rPr>
        <w:t>RP</w:t>
      </w:r>
      <w:r w:rsidRPr="54358C9A">
        <w:rPr>
          <w:rFonts w:ascii="Arial" w:hAnsi="Arial"/>
          <w:sz w:val="24"/>
          <w:szCs w:val="24"/>
        </w:rPr>
        <w:t xml:space="preserve"> 2021-2027. Dzięki pośrednictwu KJE, współpraca ta jest bardziej skuteczna i zorientowana na osiąganie strategicznych celów polityki spójności.</w:t>
      </w:r>
      <w:r>
        <w:br/>
      </w:r>
    </w:p>
    <w:p w14:paraId="5E734DDC" w14:textId="77777777" w:rsidR="008426FF" w:rsidRPr="00364602" w:rsidRDefault="008426FF" w:rsidP="0084788D">
      <w:pPr>
        <w:pStyle w:val="Nagwek2"/>
      </w:pPr>
      <w:bookmarkStart w:id="20" w:name="_Toc142649402"/>
      <w:r w:rsidRPr="00364602">
        <w:t>5.2 Współpraca z K</w:t>
      </w:r>
      <w:r w:rsidR="007528C6" w:rsidRPr="00364602">
        <w:t xml:space="preserve">omisją </w:t>
      </w:r>
      <w:r w:rsidRPr="00364602">
        <w:t>E</w:t>
      </w:r>
      <w:r w:rsidR="007528C6" w:rsidRPr="00364602">
        <w:t>uropejską</w:t>
      </w:r>
      <w:bookmarkEnd w:id="20"/>
    </w:p>
    <w:p w14:paraId="087EC957" w14:textId="2A0F2263" w:rsidR="003B17CF" w:rsidRPr="00364602" w:rsidRDefault="094119BE" w:rsidP="007D2568">
      <w:pPr>
        <w:spacing w:before="120" w:after="120"/>
        <w:rPr>
          <w:rFonts w:ascii="Arial" w:hAnsi="Arial"/>
          <w:sz w:val="24"/>
          <w:szCs w:val="24"/>
        </w:rPr>
      </w:pPr>
      <w:r w:rsidRPr="5576F4A1">
        <w:rPr>
          <w:rFonts w:ascii="Arial" w:hAnsi="Arial"/>
          <w:sz w:val="24"/>
          <w:szCs w:val="24"/>
        </w:rPr>
        <w:t xml:space="preserve">Jednym z istotnych partnerów do współpracy przy realizacji procesu ewaluacji </w:t>
      </w:r>
      <w:r w:rsidR="1B22BEA7" w:rsidRPr="5576F4A1">
        <w:rPr>
          <w:rFonts w:ascii="Arial" w:hAnsi="Arial"/>
          <w:sz w:val="24"/>
          <w:szCs w:val="24"/>
        </w:rPr>
        <w:t xml:space="preserve">programu </w:t>
      </w:r>
      <w:r w:rsidRPr="5576F4A1">
        <w:rPr>
          <w:rFonts w:ascii="Arial" w:hAnsi="Arial"/>
          <w:sz w:val="24"/>
          <w:szCs w:val="24"/>
        </w:rPr>
        <w:t>FERS pozostaje także Komisja Europejska. Podobnie jak w PO WER oraz wcześniej w PO KL, kontynuowana będzie współpraca ze służbami KE w ramach ESF Evaluation Partnership (międzynarodowa sieć współpracy ds. ewaluacji i monitoringu, której spotkania są organizowane cyklicznie przez KE)</w:t>
      </w:r>
      <w:r w:rsidR="455B274B" w:rsidRPr="5576F4A1">
        <w:rPr>
          <w:rFonts w:ascii="Arial" w:hAnsi="Arial"/>
          <w:sz w:val="24"/>
          <w:szCs w:val="24"/>
        </w:rPr>
        <w:t>.</w:t>
      </w:r>
      <w:r w:rsidRPr="5576F4A1">
        <w:rPr>
          <w:rFonts w:ascii="Arial" w:hAnsi="Arial"/>
          <w:sz w:val="24"/>
          <w:szCs w:val="24"/>
        </w:rPr>
        <w:t xml:space="preserve"> Przedstawiciele KE służą głosem doradczym przy planowaniu zakresu konkretnych badań ewaluacyjnych, a także w ramach przeglądu i akceptacji ich wyników na forum Komitetu Monitorującego. </w:t>
      </w:r>
      <w:r w:rsidR="361CACE6">
        <w:br/>
      </w:r>
      <w:r w:rsidRPr="5576F4A1">
        <w:rPr>
          <w:rFonts w:ascii="Arial" w:hAnsi="Arial"/>
          <w:sz w:val="24"/>
          <w:szCs w:val="24"/>
        </w:rPr>
        <w:t>Dodatkowo</w:t>
      </w:r>
      <w:r w:rsidR="0AE0EC13" w:rsidRPr="5576F4A1">
        <w:rPr>
          <w:rFonts w:ascii="Arial" w:hAnsi="Arial"/>
          <w:sz w:val="24"/>
          <w:szCs w:val="24"/>
        </w:rPr>
        <w:t>,</w:t>
      </w:r>
      <w:r w:rsidRPr="5576F4A1">
        <w:rPr>
          <w:rFonts w:ascii="Arial" w:hAnsi="Arial"/>
          <w:sz w:val="24"/>
          <w:szCs w:val="24"/>
        </w:rPr>
        <w:t xml:space="preserve"> KE organizuje spotkania i seminaria dla państw członkowskich, służące opracowywaniu wspólnych metod pomiaru rezultatów interwencji EFS</w:t>
      </w:r>
      <w:r w:rsidR="22555C2C" w:rsidRPr="5576F4A1">
        <w:rPr>
          <w:rFonts w:ascii="Arial" w:hAnsi="Arial"/>
          <w:sz w:val="24"/>
          <w:szCs w:val="24"/>
        </w:rPr>
        <w:t>+</w:t>
      </w:r>
      <w:r w:rsidRPr="5576F4A1">
        <w:rPr>
          <w:rFonts w:ascii="Arial" w:hAnsi="Arial"/>
          <w:sz w:val="24"/>
          <w:szCs w:val="24"/>
        </w:rPr>
        <w:t xml:space="preserve"> i poprawy jakości metodologii badań ewaluacyjnych. </w:t>
      </w:r>
      <w:r w:rsidR="361CACE6">
        <w:br/>
      </w:r>
      <w:r w:rsidRPr="5576F4A1">
        <w:rPr>
          <w:rFonts w:ascii="Arial" w:hAnsi="Arial"/>
          <w:sz w:val="24"/>
          <w:szCs w:val="24"/>
        </w:rPr>
        <w:t xml:space="preserve">Szczególna rola KE jest związana z przeprowadzeniem ewaluacji śródokresowej oraz retrospektywnej, które zgodnie z art. 45 </w:t>
      </w:r>
      <w:r w:rsidR="71B6B0E0" w:rsidRPr="5576F4A1">
        <w:rPr>
          <w:rFonts w:ascii="Arial" w:hAnsi="Arial"/>
          <w:sz w:val="24"/>
          <w:szCs w:val="24"/>
        </w:rPr>
        <w:t>rozporządzenia ogólnego</w:t>
      </w:r>
      <w:r w:rsidRPr="5576F4A1">
        <w:rPr>
          <w:rFonts w:ascii="Arial" w:hAnsi="Arial"/>
          <w:sz w:val="24"/>
          <w:szCs w:val="24"/>
        </w:rPr>
        <w:t xml:space="preserve"> zrealizowane zostaną kolejno do końca 2024 r. oraz do 31 grudnia 2031 r. Oba badania zrealizowane zostaną przy ścisłej współpracy KE z państwami członkowskimi.</w:t>
      </w:r>
    </w:p>
    <w:p w14:paraId="02FECEF9" w14:textId="77777777" w:rsidR="003B17CF" w:rsidRPr="00364602" w:rsidRDefault="003B17CF" w:rsidP="007D2568">
      <w:pPr>
        <w:pStyle w:val="Akapitzlist"/>
        <w:shd w:val="clear" w:color="auto" w:fill="FFFFFF"/>
        <w:tabs>
          <w:tab w:val="left" w:pos="1134"/>
        </w:tabs>
        <w:autoSpaceDE w:val="0"/>
        <w:autoSpaceDN w:val="0"/>
        <w:adjustRightInd w:val="0"/>
        <w:spacing w:after="120"/>
        <w:ind w:left="0"/>
        <w:contextualSpacing w:val="0"/>
        <w:rPr>
          <w:rFonts w:ascii="Arial" w:hAnsi="Arial" w:cs="Arial"/>
          <w:sz w:val="24"/>
          <w:szCs w:val="24"/>
        </w:rPr>
      </w:pPr>
    </w:p>
    <w:p w14:paraId="0456DB10" w14:textId="77777777" w:rsidR="005F734D" w:rsidRPr="00364602" w:rsidRDefault="008E5A08" w:rsidP="0084788D">
      <w:pPr>
        <w:pStyle w:val="Nagwek2"/>
      </w:pPr>
      <w:r w:rsidRPr="00364602">
        <w:br w:type="page"/>
      </w:r>
      <w:bookmarkStart w:id="21" w:name="_Toc142649403"/>
      <w:r w:rsidR="007528C6" w:rsidRPr="00364602">
        <w:t>5.3 Współpraca z Jednostkami Ewaluacyjnymi</w:t>
      </w:r>
      <w:bookmarkEnd w:id="21"/>
    </w:p>
    <w:p w14:paraId="131E9590" w14:textId="77777777" w:rsidR="00A7037F" w:rsidRPr="00364602" w:rsidRDefault="6C20E6F4" w:rsidP="007D2568">
      <w:pPr>
        <w:pStyle w:val="tekstPOKLZnak"/>
        <w:tabs>
          <w:tab w:val="left" w:pos="1020"/>
        </w:tabs>
        <w:spacing w:line="276" w:lineRule="auto"/>
        <w:ind w:firstLine="0"/>
        <w:jc w:val="left"/>
        <w:rPr>
          <w:rFonts w:ascii="Arial" w:hAnsi="Arial" w:cs="Arial"/>
          <w:iCs w:val="0"/>
          <w:sz w:val="24"/>
          <w:szCs w:val="24"/>
        </w:rPr>
      </w:pPr>
      <w:r w:rsidRPr="00364602">
        <w:rPr>
          <w:rFonts w:ascii="Arial" w:hAnsi="Arial" w:cs="Arial"/>
          <w:iCs w:val="0"/>
          <w:sz w:val="24"/>
          <w:szCs w:val="24"/>
        </w:rPr>
        <w:t>Z</w:t>
      </w:r>
      <w:r w:rsidR="4E70BC36" w:rsidRPr="00364602">
        <w:rPr>
          <w:rFonts w:ascii="Arial" w:hAnsi="Arial" w:cs="Arial"/>
          <w:iCs w:val="0"/>
          <w:sz w:val="24"/>
          <w:szCs w:val="24"/>
        </w:rPr>
        <w:t xml:space="preserve">adania z obszaru ewaluacji realizują </w:t>
      </w:r>
      <w:r w:rsidR="6A66FC77" w:rsidRPr="00364602">
        <w:rPr>
          <w:rFonts w:ascii="Arial" w:hAnsi="Arial" w:cs="Arial"/>
          <w:iCs w:val="0"/>
          <w:sz w:val="24"/>
          <w:szCs w:val="24"/>
        </w:rPr>
        <w:t xml:space="preserve">jednostki ewaluacyjne, umiejscowione </w:t>
      </w:r>
      <w:r w:rsidR="4E70BC36" w:rsidRPr="00364602">
        <w:rPr>
          <w:rFonts w:ascii="Arial" w:hAnsi="Arial" w:cs="Arial"/>
          <w:iCs w:val="0"/>
          <w:sz w:val="24"/>
          <w:szCs w:val="24"/>
        </w:rPr>
        <w:t xml:space="preserve">w strukturze organizacyjnej instytucji zaangażowanych w zarządzanie i wdrażanie </w:t>
      </w:r>
      <w:r w:rsidR="6916F7A4" w:rsidRPr="00364602">
        <w:rPr>
          <w:rFonts w:ascii="Arial" w:hAnsi="Arial" w:cs="Arial"/>
          <w:iCs w:val="0"/>
          <w:sz w:val="24"/>
          <w:szCs w:val="24"/>
        </w:rPr>
        <w:t>FERS</w:t>
      </w:r>
      <w:r w:rsidR="4E70BC36" w:rsidRPr="00364602">
        <w:rPr>
          <w:rFonts w:ascii="Arial" w:hAnsi="Arial" w:cs="Arial"/>
          <w:iCs w:val="0"/>
          <w:sz w:val="24"/>
          <w:szCs w:val="24"/>
        </w:rPr>
        <w:t>.</w:t>
      </w:r>
      <w:r w:rsidR="181D45D6" w:rsidRPr="00364602">
        <w:rPr>
          <w:rFonts w:ascii="Arial" w:hAnsi="Arial" w:cs="Arial"/>
          <w:iCs w:val="0"/>
          <w:sz w:val="24"/>
          <w:szCs w:val="24"/>
        </w:rPr>
        <w:t xml:space="preserve"> </w:t>
      </w:r>
      <w:r w:rsidR="4089F3F2" w:rsidRPr="00364602">
        <w:rPr>
          <w:rFonts w:ascii="Arial" w:hAnsi="Arial" w:cs="Arial"/>
          <w:iCs w:val="0"/>
          <w:sz w:val="24"/>
          <w:szCs w:val="24"/>
        </w:rPr>
        <w:t>Do podstawowych obowiązków JE należy:</w:t>
      </w:r>
    </w:p>
    <w:p w14:paraId="175C67E2" w14:textId="3CA0C6C6" w:rsidR="007E5DB3" w:rsidRPr="00364602" w:rsidRDefault="00BA3269" w:rsidP="007D2568">
      <w:pPr>
        <w:pStyle w:val="tekstPOKLZnak"/>
        <w:tabs>
          <w:tab w:val="left" w:pos="1020"/>
        </w:tabs>
        <w:spacing w:line="276" w:lineRule="auto"/>
        <w:ind w:firstLine="0"/>
        <w:jc w:val="left"/>
        <w:rPr>
          <w:rFonts w:ascii="Arial" w:hAnsi="Arial" w:cs="Arial"/>
          <w:iCs w:val="0"/>
          <w:sz w:val="24"/>
          <w:szCs w:val="24"/>
        </w:rPr>
      </w:pPr>
      <w:r w:rsidRPr="00364602">
        <w:rPr>
          <w:rFonts w:ascii="Arial" w:hAnsi="Arial" w:cs="Arial"/>
          <w:bCs/>
          <w:iCs w:val="0"/>
          <w:noProof/>
          <w:color w:val="2B579A"/>
          <w:sz w:val="24"/>
          <w:szCs w:val="24"/>
          <w:shd w:val="clear" w:color="auto" w:fill="E6E6E6"/>
        </w:rPr>
        <mc:AlternateContent>
          <mc:Choice Requires="wps">
            <w:drawing>
              <wp:anchor distT="0" distB="0" distL="114300" distR="114300" simplePos="0" relativeHeight="251641856" behindDoc="0" locked="0" layoutInCell="1" allowOverlap="1" wp14:anchorId="62B53373" wp14:editId="3A0795AC">
                <wp:simplePos x="0" y="0"/>
                <wp:positionH relativeFrom="margin">
                  <wp:align>left</wp:align>
                </wp:positionH>
                <wp:positionV relativeFrom="paragraph">
                  <wp:posOffset>205741</wp:posOffset>
                </wp:positionV>
                <wp:extent cx="4849495" cy="326390"/>
                <wp:effectExtent l="19050" t="19050" r="27305" b="16510"/>
                <wp:wrapNone/>
                <wp:docPr id="4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9495" cy="326390"/>
                        </a:xfrm>
                        <a:prstGeom prst="rect">
                          <a:avLst/>
                        </a:prstGeom>
                        <a:solidFill>
                          <a:srgbClr val="FBE4D5"/>
                        </a:solidFill>
                        <a:ln w="31750">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B5D6C8" w14:textId="77777777" w:rsidR="007E5DB3" w:rsidRPr="00C91862" w:rsidRDefault="007E5DB3" w:rsidP="007E5DB3">
                            <w:pPr>
                              <w:rPr>
                                <w:rFonts w:ascii="Calibri Light" w:hAnsi="Calibri Light" w:cs="Calibri Light"/>
                                <w:b/>
                                <w:bCs/>
                                <w:sz w:val="28"/>
                                <w:szCs w:val="28"/>
                              </w:rPr>
                            </w:pPr>
                            <w:r w:rsidRPr="00C91862">
                              <w:rPr>
                                <w:rFonts w:ascii="Calibri Light" w:hAnsi="Calibri Light" w:cs="Calibri Light"/>
                                <w:b/>
                                <w:bCs/>
                                <w:sz w:val="28"/>
                                <w:szCs w:val="28"/>
                              </w:rPr>
                              <w:t>PODSTAWOWE OBOWIĄZKI JEDNOSTEK EWALUACYJNYCH FERS: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53373" id="Text Box 98" o:spid="_x0000_s1031" type="#_x0000_t202" style="position:absolute;margin-left:0;margin-top:16.2pt;width:381.85pt;height:25.7pt;z-index:251641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" fillcolor="#fbe4d5" strokecolor="#ed7d31" strokeweight="2.5pt">
                <v:shadow color="#868686"/>
                <v:textbox>
                  <w:txbxContent>
                    <w:p w14:paraId="61B5D6C8" w14:textId="77777777" w:rsidR="007E5DB3" w:rsidRPr="00C91862" w:rsidRDefault="007E5DB3" w:rsidP="007E5DB3">
                      <w:pPr>
                        <w:rPr>
                          <w:rFonts w:ascii="Calibri Light" w:hAnsi="Calibri Light" w:cs="Calibri Light"/>
                          <w:b/>
                          <w:bCs/>
                          <w:sz w:val="28"/>
                          <w:szCs w:val="28"/>
                        </w:rPr>
                      </w:pPr>
                      <w:r w:rsidRPr="00C91862">
                        <w:rPr>
                          <w:rFonts w:ascii="Calibri Light" w:hAnsi="Calibri Light" w:cs="Calibri Light"/>
                          <w:b/>
                          <w:bCs/>
                          <w:sz w:val="28"/>
                          <w:szCs w:val="28"/>
                        </w:rPr>
                        <w:t>PODSTAWOWE OBOWIĄZKI JEDNOSTEK EWALUACYJNYCH FERS:</w:t>
                      </w:r>
                    </w:p>
                  </w:txbxContent>
                </v:textbox>
                <w10:wrap anchorx="margin"/>
              </v:shape>
            </w:pict>
          </mc:Fallback>
        </mc:AlternateContent>
      </w:r>
    </w:p>
    <w:p w14:paraId="4F0A04A2" w14:textId="7E080062" w:rsidR="00357149" w:rsidRPr="00364602" w:rsidRDefault="00BA3269" w:rsidP="007D2568">
      <w:pPr>
        <w:pStyle w:val="tekstPOKLZnak"/>
        <w:tabs>
          <w:tab w:val="left" w:pos="1020"/>
        </w:tabs>
        <w:spacing w:line="276" w:lineRule="auto"/>
        <w:ind w:firstLine="0"/>
        <w:jc w:val="left"/>
        <w:rPr>
          <w:rFonts w:ascii="Arial" w:hAnsi="Arial" w:cs="Arial"/>
          <w:bCs/>
          <w:iCs w:val="0"/>
          <w:sz w:val="24"/>
          <w:szCs w:val="24"/>
        </w:rPr>
      </w:pPr>
      <w:r w:rsidRPr="00364602">
        <w:rPr>
          <w:rFonts w:ascii="Arial" w:hAnsi="Arial" w:cs="Arial"/>
          <w:bCs/>
          <w:iCs w:val="0"/>
          <w:noProof/>
          <w:color w:val="2B579A"/>
          <w:sz w:val="24"/>
          <w:szCs w:val="24"/>
          <w:shd w:val="clear" w:color="auto" w:fill="E6E6E6"/>
        </w:rPr>
        <mc:AlternateContent>
          <mc:Choice Requires="wps">
            <w:drawing>
              <wp:anchor distT="0" distB="0" distL="114300" distR="114300" simplePos="0" relativeHeight="251639808" behindDoc="0" locked="0" layoutInCell="1" allowOverlap="1" wp14:anchorId="5C83A6A8" wp14:editId="0D1D802C">
                <wp:simplePos x="0" y="0"/>
                <wp:positionH relativeFrom="margin">
                  <wp:posOffset>44450</wp:posOffset>
                </wp:positionH>
                <wp:positionV relativeFrom="paragraph">
                  <wp:posOffset>22860</wp:posOffset>
                </wp:positionV>
                <wp:extent cx="5880100" cy="3568700"/>
                <wp:effectExtent l="19050" t="19050" r="25400" b="12700"/>
                <wp:wrapNone/>
                <wp:docPr id="4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3568700"/>
                        </a:xfrm>
                        <a:prstGeom prst="rect">
                          <a:avLst/>
                        </a:prstGeom>
                        <a:noFill/>
                        <a:ln w="28575">
                          <a:solidFill>
                            <a:srgbClr val="ED7D31"/>
                          </a:solidFill>
                          <a:miter lim="800000"/>
                          <a:headEnd/>
                          <a:tailEnd/>
                        </a:ln>
                        <a:extLst>
                          <a:ext uri="{909E8E84-426E-40DD-AFC4-6F175D3DCCD1}">
                            <a14:hiddenFill xmlns:a14="http://schemas.microsoft.com/office/drawing/2010/main">
                              <a:solidFill>
                                <a:srgbClr val="FBDDBF"/>
                              </a:solidFill>
                            </a14:hiddenFill>
                          </a:ext>
                        </a:extLst>
                      </wps:spPr>
                      <wps:txbx>
                        <w:txbxContent>
                          <w:p w14:paraId="7AAAAF9C" w14:textId="77777777" w:rsidR="007E5DB3" w:rsidRDefault="007E5DB3" w:rsidP="00357149">
                            <w:pPr>
                              <w:ind w:left="720" w:hanging="360"/>
                            </w:pPr>
                          </w:p>
                          <w:p w14:paraId="011FE664" w14:textId="77777777" w:rsidR="00357149" w:rsidRDefault="00357149" w:rsidP="00D45B0E">
                            <w:pPr>
                              <w:numPr>
                                <w:ilvl w:val="0"/>
                                <w:numId w:val="24"/>
                              </w:numPr>
                              <w:rPr>
                                <w:rFonts w:ascii="Arial" w:hAnsi="Arial" w:cs="Arial"/>
                                <w:sz w:val="24"/>
                                <w:szCs w:val="24"/>
                              </w:rPr>
                            </w:pPr>
                            <w:r w:rsidRPr="00357149">
                              <w:rPr>
                                <w:rFonts w:ascii="Arial" w:hAnsi="Arial" w:cs="Arial"/>
                                <w:sz w:val="24"/>
                                <w:szCs w:val="24"/>
                              </w:rPr>
                              <w:t xml:space="preserve">koordynacja procesu ewaluacji określonej części FERS, </w:t>
                            </w:r>
                          </w:p>
                          <w:p w14:paraId="3FD64167" w14:textId="77777777" w:rsidR="00357149" w:rsidRDefault="00357149" w:rsidP="00D45B0E">
                            <w:pPr>
                              <w:numPr>
                                <w:ilvl w:val="0"/>
                                <w:numId w:val="24"/>
                              </w:numPr>
                              <w:rPr>
                                <w:rFonts w:ascii="Arial" w:hAnsi="Arial" w:cs="Arial"/>
                                <w:sz w:val="24"/>
                                <w:szCs w:val="24"/>
                              </w:rPr>
                            </w:pPr>
                            <w:r w:rsidRPr="00357149">
                              <w:rPr>
                                <w:rFonts w:ascii="Arial" w:hAnsi="Arial" w:cs="Arial"/>
                                <w:sz w:val="24"/>
                                <w:szCs w:val="24"/>
                              </w:rPr>
                              <w:t xml:space="preserve">współpraca z innymi JE FERS, KE oraz </w:t>
                            </w:r>
                            <w:r w:rsidR="00A31A8C">
                              <w:rPr>
                                <w:rFonts w:ascii="Arial" w:hAnsi="Arial" w:cs="Arial"/>
                                <w:sz w:val="24"/>
                                <w:szCs w:val="24"/>
                              </w:rPr>
                              <w:t>KJE</w:t>
                            </w:r>
                            <w:r w:rsidRPr="00357149">
                              <w:rPr>
                                <w:rFonts w:ascii="Arial" w:hAnsi="Arial" w:cs="Arial"/>
                                <w:sz w:val="24"/>
                                <w:szCs w:val="24"/>
                              </w:rPr>
                              <w:t xml:space="preserve">, </w:t>
                            </w:r>
                          </w:p>
                          <w:p w14:paraId="1997D34E" w14:textId="77777777" w:rsidR="00357149" w:rsidRDefault="00357149" w:rsidP="00D45B0E">
                            <w:pPr>
                              <w:numPr>
                                <w:ilvl w:val="0"/>
                                <w:numId w:val="24"/>
                              </w:numPr>
                              <w:rPr>
                                <w:rFonts w:ascii="Arial" w:hAnsi="Arial" w:cs="Arial"/>
                                <w:sz w:val="24"/>
                                <w:szCs w:val="24"/>
                              </w:rPr>
                            </w:pPr>
                            <w:r w:rsidRPr="00357149">
                              <w:rPr>
                                <w:rFonts w:ascii="Arial" w:hAnsi="Arial" w:cs="Arial"/>
                                <w:sz w:val="24"/>
                                <w:szCs w:val="24"/>
                              </w:rPr>
                              <w:t xml:space="preserve">udział w pracach grup tematycznych, mających na celu wypracowanie metodologii i realizację badań przekrojowych w obszarach tematycznych, </w:t>
                            </w:r>
                          </w:p>
                          <w:p w14:paraId="70920FD4" w14:textId="77777777" w:rsidR="00357149" w:rsidRDefault="00357149" w:rsidP="00D45B0E">
                            <w:pPr>
                              <w:numPr>
                                <w:ilvl w:val="0"/>
                                <w:numId w:val="24"/>
                              </w:numPr>
                              <w:rPr>
                                <w:rFonts w:ascii="Arial" w:hAnsi="Arial" w:cs="Arial"/>
                                <w:sz w:val="24"/>
                                <w:szCs w:val="24"/>
                              </w:rPr>
                            </w:pPr>
                            <w:r w:rsidRPr="00357149">
                              <w:rPr>
                                <w:rFonts w:ascii="Arial" w:hAnsi="Arial" w:cs="Arial"/>
                                <w:sz w:val="24"/>
                                <w:szCs w:val="24"/>
                              </w:rPr>
                              <w:t xml:space="preserve">animowanie i monitorowanie wykorzystania wyników badań ewaluacyjnych dotyczących FERS, </w:t>
                            </w:r>
                          </w:p>
                          <w:p w14:paraId="2E763692" w14:textId="77777777" w:rsidR="00357149" w:rsidRDefault="00357149" w:rsidP="00D45B0E">
                            <w:pPr>
                              <w:numPr>
                                <w:ilvl w:val="0"/>
                                <w:numId w:val="24"/>
                              </w:numPr>
                              <w:rPr>
                                <w:rFonts w:ascii="Arial" w:hAnsi="Arial" w:cs="Arial"/>
                                <w:sz w:val="24"/>
                                <w:szCs w:val="24"/>
                              </w:rPr>
                            </w:pPr>
                            <w:r w:rsidRPr="00357149">
                              <w:rPr>
                                <w:rFonts w:ascii="Arial" w:hAnsi="Arial" w:cs="Arial"/>
                                <w:sz w:val="24"/>
                                <w:szCs w:val="24"/>
                              </w:rPr>
                              <w:t xml:space="preserve">raportowanie IZ FERS najważniejszych wyników ewaluacji, </w:t>
                            </w:r>
                          </w:p>
                          <w:p w14:paraId="081850F0" w14:textId="38C2A031" w:rsidR="00357149" w:rsidRPr="00E7545E" w:rsidRDefault="00357149" w:rsidP="00D45B0E">
                            <w:pPr>
                              <w:numPr>
                                <w:ilvl w:val="0"/>
                                <w:numId w:val="24"/>
                              </w:numPr>
                              <w:rPr>
                                <w:rFonts w:ascii="Arial" w:hAnsi="Arial" w:cs="Arial"/>
                                <w:sz w:val="24"/>
                                <w:szCs w:val="24"/>
                              </w:rPr>
                            </w:pPr>
                            <w:r w:rsidRPr="00357149">
                              <w:rPr>
                                <w:rFonts w:ascii="Arial" w:hAnsi="Arial" w:cs="Arial"/>
                                <w:sz w:val="24"/>
                                <w:szCs w:val="24"/>
                              </w:rPr>
                              <w:t xml:space="preserve">budowa potencjału ewaluacyjnego na </w:t>
                            </w:r>
                            <w:r w:rsidRPr="00357149">
                              <w:rPr>
                                <w:rFonts w:ascii="Arial" w:hAnsi="Arial" w:cs="Arial"/>
                              </w:rPr>
                              <w:t>poziomie danej części FERS</w:t>
                            </w:r>
                            <w:r w:rsidR="00E7545E">
                              <w:rPr>
                                <w:rFonts w:ascii="Arial" w:hAnsi="Arial" w:cs="Arial"/>
                              </w:rPr>
                              <w:t>,</w:t>
                            </w:r>
                          </w:p>
                          <w:p w14:paraId="1D884042" w14:textId="082EA1C4" w:rsidR="00E7545E" w:rsidRPr="00357149" w:rsidRDefault="00E7545E" w:rsidP="00D45B0E">
                            <w:pPr>
                              <w:numPr>
                                <w:ilvl w:val="0"/>
                                <w:numId w:val="24"/>
                              </w:numPr>
                              <w:rPr>
                                <w:rFonts w:ascii="Arial" w:hAnsi="Arial" w:cs="Arial"/>
                                <w:sz w:val="24"/>
                                <w:szCs w:val="24"/>
                              </w:rPr>
                            </w:pPr>
                            <w:r>
                              <w:rPr>
                                <w:rFonts w:ascii="Arial" w:hAnsi="Arial" w:cs="Arial"/>
                                <w:sz w:val="24"/>
                                <w:szCs w:val="24"/>
                              </w:rPr>
                              <w:t>planowanie i koordynacja procesu rozpowszechniania wyników przeprowadzonych badań ewaluacyjnych, w szczególności wśród decydentów.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3A6A8" id="Text Box 85" o:spid="_x0000_s1032" type="#_x0000_t202" style="position:absolute;margin-left:3.5pt;margin-top:1.8pt;width:463pt;height:281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" filled="f" fillcolor="#fbddbf" strokecolor="#ed7d31" strokeweight="2.25pt">
                <v:textbox>
                  <w:txbxContent>
                    <w:p w14:paraId="7AAAAF9C" w14:textId="77777777" w:rsidR="007E5DB3" w:rsidRDefault="007E5DB3" w:rsidP="00357149">
                      <w:pPr>
                        <w:ind w:left="720" w:hanging="360"/>
                      </w:pPr>
                    </w:p>
                    <w:p w14:paraId="011FE664" w14:textId="77777777" w:rsidR="00357149" w:rsidRDefault="00357149" w:rsidP="00D45B0E">
                      <w:pPr>
                        <w:numPr>
                          <w:ilvl w:val="0"/>
                          <w:numId w:val="24"/>
                        </w:numPr>
                        <w:rPr>
                          <w:rFonts w:ascii="Arial" w:hAnsi="Arial" w:cs="Arial"/>
                          <w:sz w:val="24"/>
                          <w:szCs w:val="24"/>
                        </w:rPr>
                      </w:pPr>
                      <w:r w:rsidRPr="00357149">
                        <w:rPr>
                          <w:rFonts w:ascii="Arial" w:hAnsi="Arial" w:cs="Arial"/>
                          <w:sz w:val="24"/>
                          <w:szCs w:val="24"/>
                        </w:rPr>
                        <w:t xml:space="preserve">koordynacja procesu ewaluacji określonej części FERS, </w:t>
                      </w:r>
                    </w:p>
                    <w:p w14:paraId="3FD64167" w14:textId="77777777" w:rsidR="00357149" w:rsidRDefault="00357149" w:rsidP="00D45B0E">
                      <w:pPr>
                        <w:numPr>
                          <w:ilvl w:val="0"/>
                          <w:numId w:val="24"/>
                        </w:numPr>
                        <w:rPr>
                          <w:rFonts w:ascii="Arial" w:hAnsi="Arial" w:cs="Arial"/>
                          <w:sz w:val="24"/>
                          <w:szCs w:val="24"/>
                        </w:rPr>
                      </w:pPr>
                      <w:r w:rsidRPr="00357149">
                        <w:rPr>
                          <w:rFonts w:ascii="Arial" w:hAnsi="Arial" w:cs="Arial"/>
                          <w:sz w:val="24"/>
                          <w:szCs w:val="24"/>
                        </w:rPr>
                        <w:t xml:space="preserve">współpraca z innymi JE FERS, KE oraz </w:t>
                      </w:r>
                      <w:r w:rsidR="00A31A8C">
                        <w:rPr>
                          <w:rFonts w:ascii="Arial" w:hAnsi="Arial" w:cs="Arial"/>
                          <w:sz w:val="24"/>
                          <w:szCs w:val="24"/>
                        </w:rPr>
                        <w:t>KJE</w:t>
                      </w:r>
                      <w:r w:rsidRPr="00357149">
                        <w:rPr>
                          <w:rFonts w:ascii="Arial" w:hAnsi="Arial" w:cs="Arial"/>
                          <w:sz w:val="24"/>
                          <w:szCs w:val="24"/>
                        </w:rPr>
                        <w:t xml:space="preserve">, </w:t>
                      </w:r>
                    </w:p>
                    <w:p w14:paraId="1997D34E" w14:textId="77777777" w:rsidR="00357149" w:rsidRDefault="00357149" w:rsidP="00D45B0E">
                      <w:pPr>
                        <w:numPr>
                          <w:ilvl w:val="0"/>
                          <w:numId w:val="24"/>
                        </w:numPr>
                        <w:rPr>
                          <w:rFonts w:ascii="Arial" w:hAnsi="Arial" w:cs="Arial"/>
                          <w:sz w:val="24"/>
                          <w:szCs w:val="24"/>
                        </w:rPr>
                      </w:pPr>
                      <w:r w:rsidRPr="00357149">
                        <w:rPr>
                          <w:rFonts w:ascii="Arial" w:hAnsi="Arial" w:cs="Arial"/>
                          <w:sz w:val="24"/>
                          <w:szCs w:val="24"/>
                        </w:rPr>
                        <w:t xml:space="preserve">udział w pracach grup tematycznych, mających na celu wypracowanie metodologii i realizację badań przekrojowych w obszarach tematycznych, </w:t>
                      </w:r>
                    </w:p>
                    <w:p w14:paraId="70920FD4" w14:textId="77777777" w:rsidR="00357149" w:rsidRDefault="00357149" w:rsidP="00D45B0E">
                      <w:pPr>
                        <w:numPr>
                          <w:ilvl w:val="0"/>
                          <w:numId w:val="24"/>
                        </w:numPr>
                        <w:rPr>
                          <w:rFonts w:ascii="Arial" w:hAnsi="Arial" w:cs="Arial"/>
                          <w:sz w:val="24"/>
                          <w:szCs w:val="24"/>
                        </w:rPr>
                      </w:pPr>
                      <w:r w:rsidRPr="00357149">
                        <w:rPr>
                          <w:rFonts w:ascii="Arial" w:hAnsi="Arial" w:cs="Arial"/>
                          <w:sz w:val="24"/>
                          <w:szCs w:val="24"/>
                        </w:rPr>
                        <w:t xml:space="preserve">animowanie i monitorowanie wykorzystania wyników badań ewaluacyjnych dotyczących FERS, </w:t>
                      </w:r>
                    </w:p>
                    <w:p w14:paraId="2E763692" w14:textId="77777777" w:rsidR="00357149" w:rsidRDefault="00357149" w:rsidP="00D45B0E">
                      <w:pPr>
                        <w:numPr>
                          <w:ilvl w:val="0"/>
                          <w:numId w:val="24"/>
                        </w:numPr>
                        <w:rPr>
                          <w:rFonts w:ascii="Arial" w:hAnsi="Arial" w:cs="Arial"/>
                          <w:sz w:val="24"/>
                          <w:szCs w:val="24"/>
                        </w:rPr>
                      </w:pPr>
                      <w:r w:rsidRPr="00357149">
                        <w:rPr>
                          <w:rFonts w:ascii="Arial" w:hAnsi="Arial" w:cs="Arial"/>
                          <w:sz w:val="24"/>
                          <w:szCs w:val="24"/>
                        </w:rPr>
                        <w:t xml:space="preserve">raportowanie IZ FERS najważniejszych wyników ewaluacji, </w:t>
                      </w:r>
                    </w:p>
                    <w:p w14:paraId="081850F0" w14:textId="38C2A031" w:rsidR="00357149" w:rsidRPr="00E7545E" w:rsidRDefault="00357149" w:rsidP="00D45B0E">
                      <w:pPr>
                        <w:numPr>
                          <w:ilvl w:val="0"/>
                          <w:numId w:val="24"/>
                        </w:numPr>
                        <w:rPr>
                          <w:rFonts w:ascii="Arial" w:hAnsi="Arial" w:cs="Arial"/>
                          <w:sz w:val="24"/>
                          <w:szCs w:val="24"/>
                        </w:rPr>
                      </w:pPr>
                      <w:r w:rsidRPr="00357149">
                        <w:rPr>
                          <w:rFonts w:ascii="Arial" w:hAnsi="Arial" w:cs="Arial"/>
                          <w:sz w:val="24"/>
                          <w:szCs w:val="24"/>
                        </w:rPr>
                        <w:t xml:space="preserve">budowa potencjału ewaluacyjnego na </w:t>
                      </w:r>
                      <w:r w:rsidRPr="00357149">
                        <w:rPr>
                          <w:rFonts w:ascii="Arial" w:hAnsi="Arial" w:cs="Arial"/>
                        </w:rPr>
                        <w:t>poziomie danej części FERS</w:t>
                      </w:r>
                      <w:r w:rsidR="00E7545E">
                        <w:rPr>
                          <w:rFonts w:ascii="Arial" w:hAnsi="Arial" w:cs="Arial"/>
                        </w:rPr>
                        <w:t>,</w:t>
                      </w:r>
                    </w:p>
                    <w:p w14:paraId="1D884042" w14:textId="082EA1C4" w:rsidR="00E7545E" w:rsidRPr="00357149" w:rsidRDefault="00E7545E" w:rsidP="00D45B0E">
                      <w:pPr>
                        <w:numPr>
                          <w:ilvl w:val="0"/>
                          <w:numId w:val="24"/>
                        </w:numPr>
                        <w:rPr>
                          <w:rFonts w:ascii="Arial" w:hAnsi="Arial" w:cs="Arial"/>
                          <w:sz w:val="24"/>
                          <w:szCs w:val="24"/>
                        </w:rPr>
                      </w:pPr>
                      <w:r>
                        <w:rPr>
                          <w:rFonts w:ascii="Arial" w:hAnsi="Arial" w:cs="Arial"/>
                          <w:sz w:val="24"/>
                          <w:szCs w:val="24"/>
                        </w:rPr>
                        <w:t>planowanie i koordynacja procesu rozpowszechniania wyników przeprowadzonych badań ewaluacyjnych, w szczególności wśród decydentów.</w:t>
                      </w:r>
                    </w:p>
                  </w:txbxContent>
                </v:textbox>
                <w10:wrap anchorx="margin"/>
              </v:shape>
            </w:pict>
          </mc:Fallback>
        </mc:AlternateContent>
      </w:r>
    </w:p>
    <w:p w14:paraId="4E608D89" w14:textId="77777777" w:rsidR="00357149" w:rsidRPr="00364602" w:rsidRDefault="00357149" w:rsidP="007D2568">
      <w:pPr>
        <w:pStyle w:val="tekstPOKLZnak"/>
        <w:tabs>
          <w:tab w:val="left" w:pos="1020"/>
        </w:tabs>
        <w:spacing w:line="276" w:lineRule="auto"/>
        <w:ind w:firstLine="0"/>
        <w:jc w:val="left"/>
        <w:rPr>
          <w:rFonts w:ascii="Arial" w:hAnsi="Arial" w:cs="Arial"/>
          <w:bCs/>
          <w:iCs w:val="0"/>
          <w:sz w:val="24"/>
          <w:szCs w:val="24"/>
        </w:rPr>
      </w:pPr>
    </w:p>
    <w:p w14:paraId="69229849" w14:textId="2FDCBB46" w:rsidR="00357149" w:rsidRPr="00364602" w:rsidRDefault="00357149" w:rsidP="007D2568">
      <w:pPr>
        <w:pStyle w:val="tekstPOKLZnak"/>
        <w:tabs>
          <w:tab w:val="left" w:pos="1020"/>
        </w:tabs>
        <w:spacing w:line="276" w:lineRule="auto"/>
        <w:ind w:firstLine="0"/>
        <w:jc w:val="left"/>
        <w:rPr>
          <w:rFonts w:ascii="Arial" w:hAnsi="Arial" w:cs="Arial"/>
          <w:bCs/>
          <w:iCs w:val="0"/>
          <w:sz w:val="24"/>
          <w:szCs w:val="24"/>
        </w:rPr>
      </w:pPr>
    </w:p>
    <w:p w14:paraId="6F39085A" w14:textId="77777777" w:rsidR="00357149" w:rsidRPr="00364602" w:rsidRDefault="00357149" w:rsidP="007D2568">
      <w:pPr>
        <w:pStyle w:val="tekstPOKLZnak"/>
        <w:tabs>
          <w:tab w:val="left" w:pos="1020"/>
        </w:tabs>
        <w:spacing w:line="276" w:lineRule="auto"/>
        <w:ind w:firstLine="0"/>
        <w:jc w:val="left"/>
        <w:rPr>
          <w:rFonts w:ascii="Arial" w:hAnsi="Arial" w:cs="Arial"/>
          <w:bCs/>
          <w:iCs w:val="0"/>
          <w:sz w:val="24"/>
          <w:szCs w:val="24"/>
        </w:rPr>
      </w:pPr>
    </w:p>
    <w:p w14:paraId="7A024ABF" w14:textId="77777777" w:rsidR="00357149" w:rsidRPr="00364602" w:rsidRDefault="00357149" w:rsidP="007D2568">
      <w:pPr>
        <w:pStyle w:val="tekstPOKLZnak"/>
        <w:tabs>
          <w:tab w:val="left" w:pos="1020"/>
        </w:tabs>
        <w:spacing w:line="276" w:lineRule="auto"/>
        <w:ind w:firstLine="0"/>
        <w:jc w:val="left"/>
        <w:rPr>
          <w:rFonts w:ascii="Arial" w:hAnsi="Arial" w:cs="Arial"/>
          <w:bCs/>
          <w:iCs w:val="0"/>
          <w:sz w:val="24"/>
          <w:szCs w:val="24"/>
        </w:rPr>
      </w:pPr>
    </w:p>
    <w:p w14:paraId="44FA6A83" w14:textId="77777777" w:rsidR="00357149" w:rsidRPr="00364602" w:rsidRDefault="00357149" w:rsidP="007D2568">
      <w:pPr>
        <w:pStyle w:val="tekstPOKLZnak"/>
        <w:tabs>
          <w:tab w:val="left" w:pos="1020"/>
        </w:tabs>
        <w:spacing w:line="276" w:lineRule="auto"/>
        <w:ind w:firstLine="0"/>
        <w:jc w:val="left"/>
        <w:rPr>
          <w:rFonts w:ascii="Arial" w:hAnsi="Arial" w:cs="Arial"/>
          <w:bCs/>
          <w:iCs w:val="0"/>
          <w:sz w:val="24"/>
          <w:szCs w:val="24"/>
        </w:rPr>
      </w:pPr>
    </w:p>
    <w:p w14:paraId="55D4F76F" w14:textId="77777777" w:rsidR="00357149" w:rsidRPr="00364602" w:rsidRDefault="00357149" w:rsidP="007D2568">
      <w:pPr>
        <w:pStyle w:val="tekstPOKLZnak"/>
        <w:tabs>
          <w:tab w:val="left" w:pos="1020"/>
        </w:tabs>
        <w:spacing w:line="276" w:lineRule="auto"/>
        <w:ind w:firstLine="0"/>
        <w:jc w:val="left"/>
        <w:rPr>
          <w:rFonts w:ascii="Arial" w:hAnsi="Arial" w:cs="Arial"/>
          <w:bCs/>
          <w:iCs w:val="0"/>
          <w:sz w:val="24"/>
          <w:szCs w:val="24"/>
        </w:rPr>
      </w:pPr>
    </w:p>
    <w:p w14:paraId="662540FA" w14:textId="77777777" w:rsidR="00357149" w:rsidRPr="00364602" w:rsidRDefault="00CE5C9B" w:rsidP="007D2568">
      <w:pPr>
        <w:pStyle w:val="tekstPOKLZnak"/>
        <w:tabs>
          <w:tab w:val="left" w:pos="1020"/>
        </w:tabs>
        <w:spacing w:line="276" w:lineRule="auto"/>
        <w:ind w:firstLine="0"/>
        <w:jc w:val="left"/>
        <w:rPr>
          <w:rFonts w:ascii="Arial" w:hAnsi="Arial" w:cs="Arial"/>
          <w:bCs/>
          <w:iCs w:val="0"/>
          <w:sz w:val="24"/>
          <w:szCs w:val="24"/>
        </w:rPr>
      </w:pPr>
      <w:r w:rsidRPr="00364602">
        <w:rPr>
          <w:rFonts w:ascii="Arial" w:hAnsi="Arial" w:cs="Arial"/>
          <w:bCs/>
          <w:iCs w:val="0"/>
          <w:sz w:val="24"/>
          <w:szCs w:val="24"/>
        </w:rPr>
        <w:t>0</w:t>
      </w:r>
    </w:p>
    <w:p w14:paraId="3E3AA6FD" w14:textId="77777777" w:rsidR="00357149" w:rsidRPr="00364602" w:rsidRDefault="00357149" w:rsidP="007D2568">
      <w:pPr>
        <w:pStyle w:val="tekstPOKLZnak"/>
        <w:tabs>
          <w:tab w:val="left" w:pos="1020"/>
        </w:tabs>
        <w:spacing w:line="276" w:lineRule="auto"/>
        <w:ind w:firstLine="0"/>
        <w:jc w:val="left"/>
        <w:rPr>
          <w:rFonts w:ascii="Arial" w:hAnsi="Arial" w:cs="Arial"/>
          <w:bCs/>
          <w:iCs w:val="0"/>
          <w:sz w:val="24"/>
          <w:szCs w:val="24"/>
        </w:rPr>
      </w:pPr>
    </w:p>
    <w:p w14:paraId="6B250E86" w14:textId="77777777" w:rsidR="00357149" w:rsidRPr="00364602" w:rsidRDefault="00357149" w:rsidP="007D2568">
      <w:pPr>
        <w:pStyle w:val="tekstPOKLZnak"/>
        <w:tabs>
          <w:tab w:val="left" w:pos="1020"/>
        </w:tabs>
        <w:spacing w:line="276" w:lineRule="auto"/>
        <w:ind w:firstLine="0"/>
        <w:jc w:val="left"/>
        <w:rPr>
          <w:rFonts w:ascii="Arial" w:hAnsi="Arial" w:cs="Arial"/>
          <w:bCs/>
          <w:iCs w:val="0"/>
          <w:sz w:val="24"/>
          <w:szCs w:val="24"/>
        </w:rPr>
      </w:pPr>
    </w:p>
    <w:p w14:paraId="07AB29FD" w14:textId="0F15F042" w:rsidR="00357149" w:rsidRPr="00364602" w:rsidRDefault="00357149" w:rsidP="007D2568">
      <w:pPr>
        <w:pStyle w:val="tekstPOKLZnak"/>
        <w:tabs>
          <w:tab w:val="left" w:pos="1020"/>
        </w:tabs>
        <w:spacing w:line="276" w:lineRule="auto"/>
        <w:ind w:firstLine="0"/>
        <w:jc w:val="left"/>
        <w:rPr>
          <w:rFonts w:ascii="Arial" w:hAnsi="Arial" w:cs="Arial"/>
          <w:bCs/>
          <w:iCs w:val="0"/>
          <w:sz w:val="24"/>
          <w:szCs w:val="24"/>
        </w:rPr>
      </w:pPr>
    </w:p>
    <w:p w14:paraId="57AEC401" w14:textId="66A244C2" w:rsidR="00E7545E" w:rsidRPr="00364602" w:rsidRDefault="00E7545E" w:rsidP="007D2568">
      <w:pPr>
        <w:pStyle w:val="tekstPOKLZnak"/>
        <w:tabs>
          <w:tab w:val="left" w:pos="1020"/>
        </w:tabs>
        <w:spacing w:line="276" w:lineRule="auto"/>
        <w:ind w:firstLine="0"/>
        <w:jc w:val="left"/>
        <w:rPr>
          <w:rFonts w:ascii="Arial" w:hAnsi="Arial" w:cs="Arial"/>
          <w:bCs/>
          <w:iCs w:val="0"/>
          <w:sz w:val="24"/>
          <w:szCs w:val="24"/>
        </w:rPr>
      </w:pPr>
    </w:p>
    <w:p w14:paraId="7A34C3FA" w14:textId="67218570" w:rsidR="00E7545E" w:rsidRPr="00364602" w:rsidRDefault="00E7545E" w:rsidP="007D2568">
      <w:pPr>
        <w:pStyle w:val="tekstPOKLZnak"/>
        <w:tabs>
          <w:tab w:val="left" w:pos="1020"/>
        </w:tabs>
        <w:spacing w:line="276" w:lineRule="auto"/>
        <w:ind w:firstLine="0"/>
        <w:jc w:val="left"/>
        <w:rPr>
          <w:rFonts w:ascii="Arial" w:hAnsi="Arial" w:cs="Arial"/>
          <w:bCs/>
          <w:iCs w:val="0"/>
          <w:sz w:val="24"/>
          <w:szCs w:val="24"/>
        </w:rPr>
      </w:pPr>
    </w:p>
    <w:p w14:paraId="0C090F41" w14:textId="612C6042" w:rsidR="00E7545E" w:rsidRPr="00364602" w:rsidRDefault="00E7545E" w:rsidP="007D2568">
      <w:pPr>
        <w:pStyle w:val="tekstPOKLZnak"/>
        <w:tabs>
          <w:tab w:val="left" w:pos="1020"/>
        </w:tabs>
        <w:spacing w:line="276" w:lineRule="auto"/>
        <w:ind w:firstLine="0"/>
        <w:jc w:val="left"/>
        <w:rPr>
          <w:rFonts w:ascii="Arial" w:hAnsi="Arial" w:cs="Arial"/>
          <w:bCs/>
          <w:iCs w:val="0"/>
          <w:sz w:val="24"/>
          <w:szCs w:val="24"/>
        </w:rPr>
      </w:pPr>
    </w:p>
    <w:p w14:paraId="4C767366" w14:textId="77777777" w:rsidR="007528C6" w:rsidRPr="00364602" w:rsidRDefault="007528C6" w:rsidP="0084788D">
      <w:pPr>
        <w:pStyle w:val="Nagwek2"/>
      </w:pPr>
      <w:bookmarkStart w:id="22" w:name="_Toc142649404"/>
      <w:r w:rsidRPr="00364602">
        <w:t>5.4 Współpraca z Komitetem Monitorującym</w:t>
      </w:r>
      <w:bookmarkEnd w:id="22"/>
    </w:p>
    <w:p w14:paraId="7735FB80" w14:textId="5726946F" w:rsidR="00770B61" w:rsidRPr="00364602" w:rsidRDefault="28232E5D" w:rsidP="007D2568">
      <w:pPr>
        <w:shd w:val="clear" w:color="auto" w:fill="FFFFFF" w:themeFill="background1"/>
        <w:tabs>
          <w:tab w:val="left" w:pos="1134"/>
        </w:tabs>
        <w:autoSpaceDE w:val="0"/>
        <w:autoSpaceDN w:val="0"/>
        <w:adjustRightInd w:val="0"/>
        <w:spacing w:after="120"/>
        <w:rPr>
          <w:rFonts w:ascii="Arial" w:hAnsi="Arial" w:cs="Arial"/>
          <w:sz w:val="24"/>
          <w:szCs w:val="24"/>
        </w:rPr>
      </w:pPr>
      <w:r w:rsidRPr="00364602">
        <w:rPr>
          <w:rFonts w:ascii="Arial" w:hAnsi="Arial" w:cs="Arial"/>
          <w:sz w:val="24"/>
          <w:szCs w:val="24"/>
        </w:rPr>
        <w:t>Szczególn</w:t>
      </w:r>
      <w:r w:rsidR="67265C30" w:rsidRPr="00364602">
        <w:rPr>
          <w:rFonts w:ascii="Arial" w:hAnsi="Arial" w:cs="Arial"/>
          <w:sz w:val="24"/>
          <w:szCs w:val="24"/>
        </w:rPr>
        <w:t xml:space="preserve">ą rolę w procesie ewaluacji </w:t>
      </w:r>
      <w:r w:rsidR="6916F7A4" w:rsidRPr="00364602">
        <w:rPr>
          <w:rFonts w:ascii="Arial" w:hAnsi="Arial" w:cs="Arial"/>
          <w:sz w:val="24"/>
          <w:szCs w:val="24"/>
        </w:rPr>
        <w:t>FERS</w:t>
      </w:r>
      <w:r w:rsidR="67265C30" w:rsidRPr="00364602">
        <w:rPr>
          <w:rFonts w:ascii="Arial" w:hAnsi="Arial" w:cs="Arial"/>
          <w:sz w:val="24"/>
          <w:szCs w:val="24"/>
        </w:rPr>
        <w:t xml:space="preserve"> pełni Komitet Monitorujący</w:t>
      </w:r>
      <w:r w:rsidRPr="00364602">
        <w:rPr>
          <w:rFonts w:ascii="Arial" w:hAnsi="Arial" w:cs="Arial"/>
          <w:sz w:val="24"/>
          <w:szCs w:val="24"/>
        </w:rPr>
        <w:t xml:space="preserve">. </w:t>
      </w:r>
      <w:r w:rsidR="056D5E89" w:rsidRPr="00364602">
        <w:rPr>
          <w:rFonts w:ascii="Arial" w:hAnsi="Arial" w:cs="Arial"/>
          <w:sz w:val="24"/>
          <w:szCs w:val="24"/>
        </w:rPr>
        <w:t xml:space="preserve">Rola KM w zakresie ewaluacji wynika bezpośrednio z zapisów </w:t>
      </w:r>
      <w:r w:rsidR="00065ECE" w:rsidRPr="00364602">
        <w:rPr>
          <w:rFonts w:ascii="Arial" w:hAnsi="Arial" w:cs="Arial"/>
          <w:sz w:val="24"/>
          <w:szCs w:val="24"/>
        </w:rPr>
        <w:t xml:space="preserve">rozporządzenia ogólnego </w:t>
      </w:r>
      <w:r w:rsidR="056D5E89" w:rsidRPr="00364602">
        <w:rPr>
          <w:rFonts w:ascii="Arial" w:hAnsi="Arial" w:cs="Arial"/>
          <w:sz w:val="24"/>
          <w:szCs w:val="24"/>
        </w:rPr>
        <w:t>i polega w szczególności na:</w:t>
      </w:r>
    </w:p>
    <w:p w14:paraId="6CFE4978" w14:textId="3B8A292E" w:rsidR="00770B61" w:rsidRPr="00364602" w:rsidRDefault="000231D1" w:rsidP="007D2568">
      <w:pPr>
        <w:shd w:val="clear" w:color="auto" w:fill="FFFFFF"/>
        <w:tabs>
          <w:tab w:val="left" w:pos="1134"/>
        </w:tabs>
        <w:autoSpaceDE w:val="0"/>
        <w:autoSpaceDN w:val="0"/>
        <w:adjustRightInd w:val="0"/>
        <w:spacing w:after="120"/>
        <w:rPr>
          <w:rFonts w:ascii="Arial" w:hAnsi="Arial" w:cs="Arial"/>
          <w:sz w:val="24"/>
          <w:szCs w:val="24"/>
        </w:rPr>
      </w:pPr>
      <w:r w:rsidRPr="00364602">
        <w:rPr>
          <w:rFonts w:ascii="Arial" w:hAnsi="Arial" w:cs="Arial"/>
          <w:noProof/>
          <w:color w:val="2B579A"/>
          <w:sz w:val="24"/>
          <w:szCs w:val="24"/>
          <w:shd w:val="clear" w:color="auto" w:fill="E6E6E6"/>
        </w:rPr>
        <mc:AlternateContent>
          <mc:Choice Requires="wps">
            <w:drawing>
              <wp:anchor distT="0" distB="0" distL="114300" distR="114300" simplePos="0" relativeHeight="251642880" behindDoc="0" locked="0" layoutInCell="1" allowOverlap="1" wp14:anchorId="2F46B5DC" wp14:editId="3E5AAEF1">
                <wp:simplePos x="0" y="0"/>
                <wp:positionH relativeFrom="margin">
                  <wp:align>left</wp:align>
                </wp:positionH>
                <wp:positionV relativeFrom="paragraph">
                  <wp:posOffset>130175</wp:posOffset>
                </wp:positionV>
                <wp:extent cx="5967095" cy="3058795"/>
                <wp:effectExtent l="19050" t="19050" r="14605" b="27305"/>
                <wp:wrapNone/>
                <wp:docPr id="4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3058795"/>
                        </a:xfrm>
                        <a:prstGeom prst="rect">
                          <a:avLst/>
                        </a:prstGeom>
                        <a:noFill/>
                        <a:ln w="28575" algn="ctr">
                          <a:solidFill>
                            <a:srgbClr val="ED7D31"/>
                          </a:solidFill>
                          <a:miter lim="800000"/>
                          <a:headEnd/>
                          <a:tailEnd/>
                        </a:ln>
                        <a:effectLst/>
                        <a:extLst>
                          <a:ext uri="{909E8E84-426E-40DD-AFC4-6F175D3DCCD1}">
                            <a14:hiddenFill xmlns:a14="http://schemas.microsoft.com/office/drawing/2010/main">
                              <a:solidFill>
                                <a:srgbClr val="FBDDB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BAD5CB" w14:textId="77777777" w:rsidR="00770B61" w:rsidRDefault="00770B61" w:rsidP="00770B61">
                            <w:pPr>
                              <w:rPr>
                                <w:rFonts w:ascii="Arial" w:hAnsi="Arial" w:cs="Arial"/>
                                <w:sz w:val="24"/>
                                <w:szCs w:val="24"/>
                              </w:rPr>
                            </w:pPr>
                          </w:p>
                          <w:p w14:paraId="5AA896C6" w14:textId="085C901A" w:rsidR="00770B61" w:rsidRPr="00770B61" w:rsidRDefault="003B17CF" w:rsidP="00770B61">
                            <w:pPr>
                              <w:rPr>
                                <w:rFonts w:ascii="Arial" w:hAnsi="Arial" w:cs="Arial"/>
                                <w:sz w:val="24"/>
                                <w:szCs w:val="24"/>
                              </w:rPr>
                            </w:pPr>
                            <w:r>
                              <w:rPr>
                                <w:rFonts w:ascii="Arial" w:hAnsi="Arial" w:cs="Arial"/>
                                <w:sz w:val="24"/>
                                <w:szCs w:val="24"/>
                              </w:rPr>
                              <w:t>1</w:t>
                            </w:r>
                            <w:r w:rsidR="0008320A">
                              <w:rPr>
                                <w:rFonts w:ascii="Arial" w:hAnsi="Arial" w:cs="Arial"/>
                                <w:sz w:val="24"/>
                                <w:szCs w:val="24"/>
                              </w:rPr>
                              <w:t xml:space="preserve">) </w:t>
                            </w:r>
                            <w:r w:rsidR="009D0956" w:rsidRPr="00770B61">
                              <w:rPr>
                                <w:rFonts w:ascii="Arial" w:hAnsi="Arial" w:cs="Arial"/>
                                <w:sz w:val="24"/>
                                <w:szCs w:val="24"/>
                              </w:rPr>
                              <w:t>rozpatrywani</w:t>
                            </w:r>
                            <w:r w:rsidR="009D0956">
                              <w:rPr>
                                <w:rFonts w:ascii="Arial" w:hAnsi="Arial" w:cs="Arial"/>
                                <w:sz w:val="24"/>
                                <w:szCs w:val="24"/>
                              </w:rPr>
                              <w:t>u</w:t>
                            </w:r>
                            <w:r w:rsidR="009D0956" w:rsidRPr="00770B61">
                              <w:rPr>
                                <w:rFonts w:ascii="Arial" w:hAnsi="Arial" w:cs="Arial"/>
                                <w:sz w:val="24"/>
                                <w:szCs w:val="24"/>
                              </w:rPr>
                              <w:t xml:space="preserve"> </w:t>
                            </w:r>
                            <w:r w:rsidR="00770B61" w:rsidRPr="00770B61">
                              <w:rPr>
                                <w:rFonts w:ascii="Arial" w:hAnsi="Arial" w:cs="Arial"/>
                                <w:sz w:val="24"/>
                                <w:szCs w:val="24"/>
                              </w:rPr>
                              <w:t xml:space="preserve">i </w:t>
                            </w:r>
                            <w:r w:rsidR="009D0956" w:rsidRPr="00770B61">
                              <w:rPr>
                                <w:rFonts w:ascii="Arial" w:hAnsi="Arial" w:cs="Arial"/>
                                <w:sz w:val="24"/>
                                <w:szCs w:val="24"/>
                              </w:rPr>
                              <w:t>zatwierdzani</w:t>
                            </w:r>
                            <w:r w:rsidR="009D0956">
                              <w:rPr>
                                <w:rFonts w:ascii="Arial" w:hAnsi="Arial" w:cs="Arial"/>
                                <w:sz w:val="24"/>
                                <w:szCs w:val="24"/>
                              </w:rPr>
                              <w:t>u</w:t>
                            </w:r>
                            <w:r w:rsidR="009D0956" w:rsidRPr="00770B61">
                              <w:rPr>
                                <w:rFonts w:ascii="Arial" w:hAnsi="Arial" w:cs="Arial"/>
                                <w:sz w:val="24"/>
                                <w:szCs w:val="24"/>
                              </w:rPr>
                              <w:t xml:space="preserve"> </w:t>
                            </w:r>
                            <w:r w:rsidR="00770B61" w:rsidRPr="00770B61">
                              <w:rPr>
                                <w:rFonts w:ascii="Arial" w:hAnsi="Arial" w:cs="Arial"/>
                                <w:sz w:val="24"/>
                                <w:szCs w:val="24"/>
                              </w:rPr>
                              <w:t xml:space="preserve">planu ewaluacji </w:t>
                            </w:r>
                            <w:r w:rsidR="00C72928">
                              <w:rPr>
                                <w:rFonts w:ascii="Arial" w:hAnsi="Arial" w:cs="Arial"/>
                                <w:sz w:val="24"/>
                                <w:szCs w:val="24"/>
                              </w:rPr>
                              <w:t xml:space="preserve">programu </w:t>
                            </w:r>
                            <w:r w:rsidR="00770B61">
                              <w:rPr>
                                <w:rFonts w:ascii="Arial" w:hAnsi="Arial" w:cs="Arial"/>
                                <w:sz w:val="24"/>
                                <w:szCs w:val="24"/>
                              </w:rPr>
                              <w:t>FERS</w:t>
                            </w:r>
                            <w:r w:rsidR="00770B61" w:rsidRPr="00770B61">
                              <w:rPr>
                                <w:rFonts w:ascii="Arial" w:hAnsi="Arial" w:cs="Arial"/>
                                <w:sz w:val="24"/>
                                <w:szCs w:val="24"/>
                              </w:rPr>
                              <w:t xml:space="preserve"> oraz jego zmian,</w:t>
                            </w:r>
                          </w:p>
                          <w:p w14:paraId="10AD1574" w14:textId="25B04F73" w:rsidR="00770B61" w:rsidRPr="00770B61" w:rsidRDefault="003B17CF" w:rsidP="00770B61">
                            <w:pPr>
                              <w:rPr>
                                <w:rFonts w:ascii="Arial" w:hAnsi="Arial" w:cs="Arial"/>
                                <w:sz w:val="24"/>
                                <w:szCs w:val="24"/>
                              </w:rPr>
                            </w:pPr>
                            <w:r>
                              <w:rPr>
                                <w:rFonts w:ascii="Arial" w:hAnsi="Arial" w:cs="Arial"/>
                                <w:sz w:val="24"/>
                                <w:szCs w:val="24"/>
                              </w:rPr>
                              <w:t>2</w:t>
                            </w:r>
                            <w:r w:rsidR="00770B61" w:rsidRPr="00770B61">
                              <w:rPr>
                                <w:rFonts w:ascii="Arial" w:hAnsi="Arial" w:cs="Arial"/>
                                <w:sz w:val="24"/>
                                <w:szCs w:val="24"/>
                              </w:rPr>
                              <w:t xml:space="preserve">) </w:t>
                            </w:r>
                            <w:r w:rsidR="009D0956" w:rsidRPr="00770B61">
                              <w:rPr>
                                <w:rFonts w:ascii="Arial" w:hAnsi="Arial" w:cs="Arial"/>
                                <w:sz w:val="24"/>
                                <w:szCs w:val="24"/>
                              </w:rPr>
                              <w:t>monitorowani</w:t>
                            </w:r>
                            <w:r w:rsidR="009D0956">
                              <w:rPr>
                                <w:rFonts w:ascii="Arial" w:hAnsi="Arial" w:cs="Arial"/>
                                <w:sz w:val="24"/>
                                <w:szCs w:val="24"/>
                              </w:rPr>
                              <w:t>u</w:t>
                            </w:r>
                            <w:r w:rsidR="009D0956" w:rsidRPr="00770B61">
                              <w:rPr>
                                <w:rFonts w:ascii="Arial" w:hAnsi="Arial" w:cs="Arial"/>
                                <w:sz w:val="24"/>
                                <w:szCs w:val="24"/>
                              </w:rPr>
                              <w:t xml:space="preserve"> </w:t>
                            </w:r>
                            <w:r w:rsidR="00770B61" w:rsidRPr="00770B61">
                              <w:rPr>
                                <w:rFonts w:ascii="Arial" w:hAnsi="Arial" w:cs="Arial"/>
                                <w:sz w:val="24"/>
                                <w:szCs w:val="24"/>
                              </w:rPr>
                              <w:t>procesu ewaluacji programu,</w:t>
                            </w:r>
                          </w:p>
                          <w:p w14:paraId="5B1CCFB7" w14:textId="1F5B9C59" w:rsidR="00770B61" w:rsidRPr="00770B61" w:rsidRDefault="003B17CF" w:rsidP="00770B61">
                            <w:pPr>
                              <w:rPr>
                                <w:rFonts w:ascii="Arial" w:hAnsi="Arial" w:cs="Arial"/>
                                <w:sz w:val="24"/>
                                <w:szCs w:val="24"/>
                              </w:rPr>
                            </w:pPr>
                            <w:r>
                              <w:rPr>
                                <w:rFonts w:ascii="Arial" w:hAnsi="Arial" w:cs="Arial"/>
                                <w:sz w:val="24"/>
                                <w:szCs w:val="24"/>
                              </w:rPr>
                              <w:t>3</w:t>
                            </w:r>
                            <w:r w:rsidR="00770B61" w:rsidRPr="00770B61">
                              <w:rPr>
                                <w:rFonts w:ascii="Arial" w:hAnsi="Arial" w:cs="Arial"/>
                                <w:sz w:val="24"/>
                                <w:szCs w:val="24"/>
                              </w:rPr>
                              <w:t xml:space="preserve">) </w:t>
                            </w:r>
                            <w:r w:rsidR="009D0956" w:rsidRPr="00770B61">
                              <w:rPr>
                                <w:rFonts w:ascii="Arial" w:hAnsi="Arial" w:cs="Arial"/>
                                <w:sz w:val="24"/>
                                <w:szCs w:val="24"/>
                              </w:rPr>
                              <w:t>rekomendowani</w:t>
                            </w:r>
                            <w:r w:rsidR="009D0956">
                              <w:rPr>
                                <w:rFonts w:ascii="Arial" w:hAnsi="Arial" w:cs="Arial"/>
                                <w:sz w:val="24"/>
                                <w:szCs w:val="24"/>
                              </w:rPr>
                              <w:t>u</w:t>
                            </w:r>
                            <w:r w:rsidR="009D0956" w:rsidRPr="00770B61">
                              <w:rPr>
                                <w:rFonts w:ascii="Arial" w:hAnsi="Arial" w:cs="Arial"/>
                                <w:sz w:val="24"/>
                                <w:szCs w:val="24"/>
                              </w:rPr>
                              <w:t xml:space="preserve"> </w:t>
                            </w:r>
                            <w:r w:rsidR="00770B61" w:rsidRPr="00770B61">
                              <w:rPr>
                                <w:rFonts w:ascii="Arial" w:hAnsi="Arial" w:cs="Arial"/>
                                <w:sz w:val="24"/>
                                <w:szCs w:val="24"/>
                              </w:rPr>
                              <w:t>obszarów i tematów, które powinny zostać poddane ewaluacji,</w:t>
                            </w:r>
                          </w:p>
                          <w:p w14:paraId="7B5991BE" w14:textId="6736DCFD" w:rsidR="00770B61" w:rsidRDefault="003B17CF" w:rsidP="00770B61">
                            <w:pPr>
                              <w:rPr>
                                <w:rFonts w:ascii="Arial" w:hAnsi="Arial" w:cs="Arial"/>
                                <w:sz w:val="24"/>
                                <w:szCs w:val="24"/>
                              </w:rPr>
                            </w:pPr>
                            <w:r>
                              <w:rPr>
                                <w:rFonts w:ascii="Arial" w:hAnsi="Arial" w:cs="Arial"/>
                                <w:sz w:val="24"/>
                                <w:szCs w:val="24"/>
                              </w:rPr>
                              <w:t>4</w:t>
                            </w:r>
                            <w:r w:rsidR="00770B61" w:rsidRPr="00770B61">
                              <w:rPr>
                                <w:rFonts w:ascii="Arial" w:hAnsi="Arial" w:cs="Arial"/>
                                <w:sz w:val="24"/>
                                <w:szCs w:val="24"/>
                              </w:rPr>
                              <w:t xml:space="preserve">) </w:t>
                            </w:r>
                            <w:r w:rsidR="009D0956" w:rsidRPr="00770B61">
                              <w:rPr>
                                <w:rFonts w:ascii="Arial" w:hAnsi="Arial" w:cs="Arial"/>
                                <w:sz w:val="24"/>
                                <w:szCs w:val="24"/>
                              </w:rPr>
                              <w:t>zapoznawani</w:t>
                            </w:r>
                            <w:r w:rsidR="009D0956">
                              <w:rPr>
                                <w:rFonts w:ascii="Arial" w:hAnsi="Arial" w:cs="Arial"/>
                                <w:sz w:val="24"/>
                                <w:szCs w:val="24"/>
                              </w:rPr>
                              <w:t>u</w:t>
                            </w:r>
                            <w:r w:rsidR="009D0956" w:rsidRPr="00770B61">
                              <w:rPr>
                                <w:rFonts w:ascii="Arial" w:hAnsi="Arial" w:cs="Arial"/>
                                <w:sz w:val="24"/>
                                <w:szCs w:val="24"/>
                              </w:rPr>
                              <w:t xml:space="preserve"> </w:t>
                            </w:r>
                            <w:r w:rsidR="00770B61" w:rsidRPr="00770B61">
                              <w:rPr>
                                <w:rFonts w:ascii="Arial" w:hAnsi="Arial" w:cs="Arial"/>
                                <w:sz w:val="24"/>
                                <w:szCs w:val="24"/>
                              </w:rPr>
                              <w:t>się z wynikami ewaluacji oraz monitorowaniu ich wykorzystania</w:t>
                            </w:r>
                            <w:r w:rsidR="000231D1">
                              <w:rPr>
                                <w:rFonts w:ascii="Arial" w:hAnsi="Arial" w:cs="Arial"/>
                                <w:sz w:val="24"/>
                                <w:szCs w:val="24"/>
                              </w:rPr>
                              <w:t>,</w:t>
                            </w:r>
                          </w:p>
                          <w:p w14:paraId="0AB63009" w14:textId="3985EB50" w:rsidR="000231D1" w:rsidRDefault="000231D1" w:rsidP="00770B61">
                            <w:pPr>
                              <w:rPr>
                                <w:rFonts w:ascii="Arial" w:hAnsi="Arial" w:cs="Arial"/>
                                <w:sz w:val="24"/>
                                <w:szCs w:val="24"/>
                              </w:rPr>
                            </w:pPr>
                            <w:r>
                              <w:rPr>
                                <w:rFonts w:ascii="Arial" w:hAnsi="Arial" w:cs="Arial"/>
                                <w:sz w:val="24"/>
                                <w:szCs w:val="24"/>
                              </w:rPr>
                              <w:t xml:space="preserve">5) </w:t>
                            </w:r>
                            <w:r w:rsidR="009D0956">
                              <w:rPr>
                                <w:rFonts w:ascii="Arial" w:hAnsi="Arial" w:cs="Arial"/>
                                <w:sz w:val="24"/>
                                <w:szCs w:val="24"/>
                              </w:rPr>
                              <w:t>p</w:t>
                            </w:r>
                            <w:r w:rsidR="009D0956" w:rsidRPr="000231D1">
                              <w:rPr>
                                <w:rFonts w:ascii="Arial" w:hAnsi="Arial" w:cs="Arial"/>
                                <w:sz w:val="24"/>
                                <w:szCs w:val="24"/>
                              </w:rPr>
                              <w:t>rzyjmowani</w:t>
                            </w:r>
                            <w:r w:rsidR="009D0956">
                              <w:rPr>
                                <w:rFonts w:ascii="Arial" w:hAnsi="Arial" w:cs="Arial"/>
                                <w:sz w:val="24"/>
                                <w:szCs w:val="24"/>
                              </w:rPr>
                              <w:t>u</w:t>
                            </w:r>
                            <w:r w:rsidR="009D0956" w:rsidRPr="000231D1">
                              <w:rPr>
                                <w:rFonts w:ascii="Arial" w:hAnsi="Arial" w:cs="Arial"/>
                                <w:sz w:val="24"/>
                                <w:szCs w:val="24"/>
                              </w:rPr>
                              <w:t xml:space="preserve"> </w:t>
                            </w:r>
                            <w:r w:rsidRPr="000231D1">
                              <w:rPr>
                                <w:rFonts w:ascii="Arial" w:hAnsi="Arial" w:cs="Arial"/>
                                <w:sz w:val="24"/>
                                <w:szCs w:val="24"/>
                              </w:rPr>
                              <w:t>rekomendacji wynikających z badań realizowanych w ramach FERS oraz ich rocznego przeglą</w:t>
                            </w:r>
                            <w:r>
                              <w:rPr>
                                <w:rFonts w:ascii="Arial" w:hAnsi="Arial" w:cs="Arial"/>
                                <w:sz w:val="24"/>
                                <w:szCs w:val="24"/>
                              </w:rPr>
                              <w:t>du.</w:t>
                            </w:r>
                          </w:p>
                          <w:p w14:paraId="6E414335" w14:textId="5B629F58" w:rsidR="000231D1" w:rsidRDefault="000231D1" w:rsidP="00770B61">
                            <w:pPr>
                              <w:rPr>
                                <w:rFonts w:ascii="Arial" w:hAnsi="Arial" w:cs="Arial"/>
                                <w:sz w:val="24"/>
                                <w:szCs w:val="24"/>
                              </w:rPr>
                            </w:pPr>
                            <w:r>
                              <w:rPr>
                                <w:rFonts w:ascii="Arial" w:hAnsi="Arial" w:cs="Arial"/>
                                <w:sz w:val="24"/>
                                <w:szCs w:val="24"/>
                              </w:rPr>
                              <w:t xml:space="preserve">Członkowie KM FERS zostaną zaproszeni do członkostwa w GSE FERS. </w:t>
                            </w:r>
                          </w:p>
                          <w:p w14:paraId="3639264D" w14:textId="11120FE5" w:rsidR="00770B61" w:rsidRPr="00770B61" w:rsidRDefault="00770B61" w:rsidP="00770B61">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6B5DC" id="Text Box 102" o:spid="_x0000_s1033" type="#_x0000_t202" style="position:absolute;margin-left:0;margin-top:10.25pt;width:469.85pt;height:240.85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" filled="f" fillcolor="#fbddbf" strokecolor="#ed7d31" strokeweight="2.25pt">
                <v:shadow color="#868686"/>
                <v:textbox>
                  <w:txbxContent>
                    <w:p w14:paraId="40BAD5CB" w14:textId="77777777" w:rsidR="00770B61" w:rsidRDefault="00770B61" w:rsidP="00770B61">
                      <w:pPr>
                        <w:rPr>
                          <w:rFonts w:ascii="Arial" w:hAnsi="Arial" w:cs="Arial"/>
                          <w:sz w:val="24"/>
                          <w:szCs w:val="24"/>
                        </w:rPr>
                      </w:pPr>
                    </w:p>
                    <w:p w14:paraId="5AA896C6" w14:textId="085C901A" w:rsidR="00770B61" w:rsidRPr="00770B61" w:rsidRDefault="003B17CF" w:rsidP="00770B61">
                      <w:pPr>
                        <w:rPr>
                          <w:rFonts w:ascii="Arial" w:hAnsi="Arial" w:cs="Arial"/>
                          <w:sz w:val="24"/>
                          <w:szCs w:val="24"/>
                        </w:rPr>
                      </w:pPr>
                      <w:r>
                        <w:rPr>
                          <w:rFonts w:ascii="Arial" w:hAnsi="Arial" w:cs="Arial"/>
                          <w:sz w:val="24"/>
                          <w:szCs w:val="24"/>
                        </w:rPr>
                        <w:t>1</w:t>
                      </w:r>
                      <w:r w:rsidR="0008320A">
                        <w:rPr>
                          <w:rFonts w:ascii="Arial" w:hAnsi="Arial" w:cs="Arial"/>
                          <w:sz w:val="24"/>
                          <w:szCs w:val="24"/>
                        </w:rPr>
                        <w:t xml:space="preserve">) </w:t>
                      </w:r>
                      <w:r w:rsidR="009D0956" w:rsidRPr="00770B61">
                        <w:rPr>
                          <w:rFonts w:ascii="Arial" w:hAnsi="Arial" w:cs="Arial"/>
                          <w:sz w:val="24"/>
                          <w:szCs w:val="24"/>
                        </w:rPr>
                        <w:t>rozpatrywani</w:t>
                      </w:r>
                      <w:r w:rsidR="009D0956">
                        <w:rPr>
                          <w:rFonts w:ascii="Arial" w:hAnsi="Arial" w:cs="Arial"/>
                          <w:sz w:val="24"/>
                          <w:szCs w:val="24"/>
                        </w:rPr>
                        <w:t>u</w:t>
                      </w:r>
                      <w:r w:rsidR="009D0956" w:rsidRPr="00770B61">
                        <w:rPr>
                          <w:rFonts w:ascii="Arial" w:hAnsi="Arial" w:cs="Arial"/>
                          <w:sz w:val="24"/>
                          <w:szCs w:val="24"/>
                        </w:rPr>
                        <w:t xml:space="preserve"> </w:t>
                      </w:r>
                      <w:r w:rsidR="00770B61" w:rsidRPr="00770B61">
                        <w:rPr>
                          <w:rFonts w:ascii="Arial" w:hAnsi="Arial" w:cs="Arial"/>
                          <w:sz w:val="24"/>
                          <w:szCs w:val="24"/>
                        </w:rPr>
                        <w:t xml:space="preserve">i </w:t>
                      </w:r>
                      <w:r w:rsidR="009D0956" w:rsidRPr="00770B61">
                        <w:rPr>
                          <w:rFonts w:ascii="Arial" w:hAnsi="Arial" w:cs="Arial"/>
                          <w:sz w:val="24"/>
                          <w:szCs w:val="24"/>
                        </w:rPr>
                        <w:t>zatwierdzani</w:t>
                      </w:r>
                      <w:r w:rsidR="009D0956">
                        <w:rPr>
                          <w:rFonts w:ascii="Arial" w:hAnsi="Arial" w:cs="Arial"/>
                          <w:sz w:val="24"/>
                          <w:szCs w:val="24"/>
                        </w:rPr>
                        <w:t>u</w:t>
                      </w:r>
                      <w:r w:rsidR="009D0956" w:rsidRPr="00770B61">
                        <w:rPr>
                          <w:rFonts w:ascii="Arial" w:hAnsi="Arial" w:cs="Arial"/>
                          <w:sz w:val="24"/>
                          <w:szCs w:val="24"/>
                        </w:rPr>
                        <w:t xml:space="preserve"> </w:t>
                      </w:r>
                      <w:r w:rsidR="00770B61" w:rsidRPr="00770B61">
                        <w:rPr>
                          <w:rFonts w:ascii="Arial" w:hAnsi="Arial" w:cs="Arial"/>
                          <w:sz w:val="24"/>
                          <w:szCs w:val="24"/>
                        </w:rPr>
                        <w:t xml:space="preserve">planu ewaluacji </w:t>
                      </w:r>
                      <w:r w:rsidR="00C72928">
                        <w:rPr>
                          <w:rFonts w:ascii="Arial" w:hAnsi="Arial" w:cs="Arial"/>
                          <w:sz w:val="24"/>
                          <w:szCs w:val="24"/>
                        </w:rPr>
                        <w:t xml:space="preserve">programu </w:t>
                      </w:r>
                      <w:r w:rsidR="00770B61">
                        <w:rPr>
                          <w:rFonts w:ascii="Arial" w:hAnsi="Arial" w:cs="Arial"/>
                          <w:sz w:val="24"/>
                          <w:szCs w:val="24"/>
                        </w:rPr>
                        <w:t>FERS</w:t>
                      </w:r>
                      <w:r w:rsidR="00770B61" w:rsidRPr="00770B61">
                        <w:rPr>
                          <w:rFonts w:ascii="Arial" w:hAnsi="Arial" w:cs="Arial"/>
                          <w:sz w:val="24"/>
                          <w:szCs w:val="24"/>
                        </w:rPr>
                        <w:t xml:space="preserve"> oraz jego zmian,</w:t>
                      </w:r>
                    </w:p>
                    <w:p w14:paraId="10AD1574" w14:textId="25B04F73" w:rsidR="00770B61" w:rsidRPr="00770B61" w:rsidRDefault="003B17CF" w:rsidP="00770B61">
                      <w:pPr>
                        <w:rPr>
                          <w:rFonts w:ascii="Arial" w:hAnsi="Arial" w:cs="Arial"/>
                          <w:sz w:val="24"/>
                          <w:szCs w:val="24"/>
                        </w:rPr>
                      </w:pPr>
                      <w:r>
                        <w:rPr>
                          <w:rFonts w:ascii="Arial" w:hAnsi="Arial" w:cs="Arial"/>
                          <w:sz w:val="24"/>
                          <w:szCs w:val="24"/>
                        </w:rPr>
                        <w:t>2</w:t>
                      </w:r>
                      <w:r w:rsidR="00770B61" w:rsidRPr="00770B61">
                        <w:rPr>
                          <w:rFonts w:ascii="Arial" w:hAnsi="Arial" w:cs="Arial"/>
                          <w:sz w:val="24"/>
                          <w:szCs w:val="24"/>
                        </w:rPr>
                        <w:t xml:space="preserve">) </w:t>
                      </w:r>
                      <w:r w:rsidR="009D0956" w:rsidRPr="00770B61">
                        <w:rPr>
                          <w:rFonts w:ascii="Arial" w:hAnsi="Arial" w:cs="Arial"/>
                          <w:sz w:val="24"/>
                          <w:szCs w:val="24"/>
                        </w:rPr>
                        <w:t>monitorowani</w:t>
                      </w:r>
                      <w:r w:rsidR="009D0956">
                        <w:rPr>
                          <w:rFonts w:ascii="Arial" w:hAnsi="Arial" w:cs="Arial"/>
                          <w:sz w:val="24"/>
                          <w:szCs w:val="24"/>
                        </w:rPr>
                        <w:t>u</w:t>
                      </w:r>
                      <w:r w:rsidR="009D0956" w:rsidRPr="00770B61">
                        <w:rPr>
                          <w:rFonts w:ascii="Arial" w:hAnsi="Arial" w:cs="Arial"/>
                          <w:sz w:val="24"/>
                          <w:szCs w:val="24"/>
                        </w:rPr>
                        <w:t xml:space="preserve"> </w:t>
                      </w:r>
                      <w:r w:rsidR="00770B61" w:rsidRPr="00770B61">
                        <w:rPr>
                          <w:rFonts w:ascii="Arial" w:hAnsi="Arial" w:cs="Arial"/>
                          <w:sz w:val="24"/>
                          <w:szCs w:val="24"/>
                        </w:rPr>
                        <w:t>procesu ewaluacji programu,</w:t>
                      </w:r>
                    </w:p>
                    <w:p w14:paraId="5B1CCFB7" w14:textId="1F5B9C59" w:rsidR="00770B61" w:rsidRPr="00770B61" w:rsidRDefault="003B17CF" w:rsidP="00770B61">
                      <w:pPr>
                        <w:rPr>
                          <w:rFonts w:ascii="Arial" w:hAnsi="Arial" w:cs="Arial"/>
                          <w:sz w:val="24"/>
                          <w:szCs w:val="24"/>
                        </w:rPr>
                      </w:pPr>
                      <w:r>
                        <w:rPr>
                          <w:rFonts w:ascii="Arial" w:hAnsi="Arial" w:cs="Arial"/>
                          <w:sz w:val="24"/>
                          <w:szCs w:val="24"/>
                        </w:rPr>
                        <w:t>3</w:t>
                      </w:r>
                      <w:r w:rsidR="00770B61" w:rsidRPr="00770B61">
                        <w:rPr>
                          <w:rFonts w:ascii="Arial" w:hAnsi="Arial" w:cs="Arial"/>
                          <w:sz w:val="24"/>
                          <w:szCs w:val="24"/>
                        </w:rPr>
                        <w:t xml:space="preserve">) </w:t>
                      </w:r>
                      <w:r w:rsidR="009D0956" w:rsidRPr="00770B61">
                        <w:rPr>
                          <w:rFonts w:ascii="Arial" w:hAnsi="Arial" w:cs="Arial"/>
                          <w:sz w:val="24"/>
                          <w:szCs w:val="24"/>
                        </w:rPr>
                        <w:t>rekomendowani</w:t>
                      </w:r>
                      <w:r w:rsidR="009D0956">
                        <w:rPr>
                          <w:rFonts w:ascii="Arial" w:hAnsi="Arial" w:cs="Arial"/>
                          <w:sz w:val="24"/>
                          <w:szCs w:val="24"/>
                        </w:rPr>
                        <w:t>u</w:t>
                      </w:r>
                      <w:r w:rsidR="009D0956" w:rsidRPr="00770B61">
                        <w:rPr>
                          <w:rFonts w:ascii="Arial" w:hAnsi="Arial" w:cs="Arial"/>
                          <w:sz w:val="24"/>
                          <w:szCs w:val="24"/>
                        </w:rPr>
                        <w:t xml:space="preserve"> </w:t>
                      </w:r>
                      <w:r w:rsidR="00770B61" w:rsidRPr="00770B61">
                        <w:rPr>
                          <w:rFonts w:ascii="Arial" w:hAnsi="Arial" w:cs="Arial"/>
                          <w:sz w:val="24"/>
                          <w:szCs w:val="24"/>
                        </w:rPr>
                        <w:t>obszarów i tematów, które powinny zostać poddane ewaluacji,</w:t>
                      </w:r>
                    </w:p>
                    <w:p w14:paraId="7B5991BE" w14:textId="6736DCFD" w:rsidR="00770B61" w:rsidRDefault="003B17CF" w:rsidP="00770B61">
                      <w:pPr>
                        <w:rPr>
                          <w:rFonts w:ascii="Arial" w:hAnsi="Arial" w:cs="Arial"/>
                          <w:sz w:val="24"/>
                          <w:szCs w:val="24"/>
                        </w:rPr>
                      </w:pPr>
                      <w:r>
                        <w:rPr>
                          <w:rFonts w:ascii="Arial" w:hAnsi="Arial" w:cs="Arial"/>
                          <w:sz w:val="24"/>
                          <w:szCs w:val="24"/>
                        </w:rPr>
                        <w:t>4</w:t>
                      </w:r>
                      <w:r w:rsidR="00770B61" w:rsidRPr="00770B61">
                        <w:rPr>
                          <w:rFonts w:ascii="Arial" w:hAnsi="Arial" w:cs="Arial"/>
                          <w:sz w:val="24"/>
                          <w:szCs w:val="24"/>
                        </w:rPr>
                        <w:t xml:space="preserve">) </w:t>
                      </w:r>
                      <w:r w:rsidR="009D0956" w:rsidRPr="00770B61">
                        <w:rPr>
                          <w:rFonts w:ascii="Arial" w:hAnsi="Arial" w:cs="Arial"/>
                          <w:sz w:val="24"/>
                          <w:szCs w:val="24"/>
                        </w:rPr>
                        <w:t>zapoznawani</w:t>
                      </w:r>
                      <w:r w:rsidR="009D0956">
                        <w:rPr>
                          <w:rFonts w:ascii="Arial" w:hAnsi="Arial" w:cs="Arial"/>
                          <w:sz w:val="24"/>
                          <w:szCs w:val="24"/>
                        </w:rPr>
                        <w:t>u</w:t>
                      </w:r>
                      <w:r w:rsidR="009D0956" w:rsidRPr="00770B61">
                        <w:rPr>
                          <w:rFonts w:ascii="Arial" w:hAnsi="Arial" w:cs="Arial"/>
                          <w:sz w:val="24"/>
                          <w:szCs w:val="24"/>
                        </w:rPr>
                        <w:t xml:space="preserve"> </w:t>
                      </w:r>
                      <w:r w:rsidR="00770B61" w:rsidRPr="00770B61">
                        <w:rPr>
                          <w:rFonts w:ascii="Arial" w:hAnsi="Arial" w:cs="Arial"/>
                          <w:sz w:val="24"/>
                          <w:szCs w:val="24"/>
                        </w:rPr>
                        <w:t>się z wynikami ewaluacji oraz monitorowaniu ich wykorzystania</w:t>
                      </w:r>
                      <w:r w:rsidR="000231D1">
                        <w:rPr>
                          <w:rFonts w:ascii="Arial" w:hAnsi="Arial" w:cs="Arial"/>
                          <w:sz w:val="24"/>
                          <w:szCs w:val="24"/>
                        </w:rPr>
                        <w:t>,</w:t>
                      </w:r>
                    </w:p>
                    <w:p w14:paraId="0AB63009" w14:textId="3985EB50" w:rsidR="000231D1" w:rsidRDefault="000231D1" w:rsidP="00770B61">
                      <w:pPr>
                        <w:rPr>
                          <w:rFonts w:ascii="Arial" w:hAnsi="Arial" w:cs="Arial"/>
                          <w:sz w:val="24"/>
                          <w:szCs w:val="24"/>
                        </w:rPr>
                      </w:pPr>
                      <w:r>
                        <w:rPr>
                          <w:rFonts w:ascii="Arial" w:hAnsi="Arial" w:cs="Arial"/>
                          <w:sz w:val="24"/>
                          <w:szCs w:val="24"/>
                        </w:rPr>
                        <w:t xml:space="preserve">5) </w:t>
                      </w:r>
                      <w:r w:rsidR="009D0956">
                        <w:rPr>
                          <w:rFonts w:ascii="Arial" w:hAnsi="Arial" w:cs="Arial"/>
                          <w:sz w:val="24"/>
                          <w:szCs w:val="24"/>
                        </w:rPr>
                        <w:t>p</w:t>
                      </w:r>
                      <w:r w:rsidR="009D0956" w:rsidRPr="000231D1">
                        <w:rPr>
                          <w:rFonts w:ascii="Arial" w:hAnsi="Arial" w:cs="Arial"/>
                          <w:sz w:val="24"/>
                          <w:szCs w:val="24"/>
                        </w:rPr>
                        <w:t>rzyjmowani</w:t>
                      </w:r>
                      <w:r w:rsidR="009D0956">
                        <w:rPr>
                          <w:rFonts w:ascii="Arial" w:hAnsi="Arial" w:cs="Arial"/>
                          <w:sz w:val="24"/>
                          <w:szCs w:val="24"/>
                        </w:rPr>
                        <w:t>u</w:t>
                      </w:r>
                      <w:r w:rsidR="009D0956" w:rsidRPr="000231D1">
                        <w:rPr>
                          <w:rFonts w:ascii="Arial" w:hAnsi="Arial" w:cs="Arial"/>
                          <w:sz w:val="24"/>
                          <w:szCs w:val="24"/>
                        </w:rPr>
                        <w:t xml:space="preserve"> </w:t>
                      </w:r>
                      <w:r w:rsidRPr="000231D1">
                        <w:rPr>
                          <w:rFonts w:ascii="Arial" w:hAnsi="Arial" w:cs="Arial"/>
                          <w:sz w:val="24"/>
                          <w:szCs w:val="24"/>
                        </w:rPr>
                        <w:t>rekomendacji wynikających z badań realizowanych w ramach FERS oraz ich rocznego przeglą</w:t>
                      </w:r>
                      <w:r>
                        <w:rPr>
                          <w:rFonts w:ascii="Arial" w:hAnsi="Arial" w:cs="Arial"/>
                          <w:sz w:val="24"/>
                          <w:szCs w:val="24"/>
                        </w:rPr>
                        <w:t>du.</w:t>
                      </w:r>
                    </w:p>
                    <w:p w14:paraId="6E414335" w14:textId="5B629F58" w:rsidR="000231D1" w:rsidRDefault="000231D1" w:rsidP="00770B61">
                      <w:pPr>
                        <w:rPr>
                          <w:rFonts w:ascii="Arial" w:hAnsi="Arial" w:cs="Arial"/>
                          <w:sz w:val="24"/>
                          <w:szCs w:val="24"/>
                        </w:rPr>
                      </w:pPr>
                      <w:r>
                        <w:rPr>
                          <w:rFonts w:ascii="Arial" w:hAnsi="Arial" w:cs="Arial"/>
                          <w:sz w:val="24"/>
                          <w:szCs w:val="24"/>
                        </w:rPr>
                        <w:t xml:space="preserve">Członkowie KM FERS zostaną zaproszeni do członkostwa w GSE FERS. </w:t>
                      </w:r>
                    </w:p>
                    <w:p w14:paraId="3639264D" w14:textId="11120FE5" w:rsidR="00770B61" w:rsidRPr="00770B61" w:rsidRDefault="00770B61" w:rsidP="00770B61">
                      <w:pPr>
                        <w:rPr>
                          <w:rFonts w:ascii="Arial" w:hAnsi="Arial" w:cs="Arial"/>
                          <w:sz w:val="24"/>
                          <w:szCs w:val="24"/>
                        </w:rPr>
                      </w:pPr>
                    </w:p>
                  </w:txbxContent>
                </v:textbox>
                <w10:wrap anchorx="margin"/>
              </v:shape>
            </w:pict>
          </mc:Fallback>
        </mc:AlternateContent>
      </w:r>
      <w:r w:rsidRPr="00364602">
        <w:rPr>
          <w:rFonts w:ascii="Arial" w:hAnsi="Arial" w:cs="Arial"/>
          <w:noProof/>
          <w:color w:val="2B579A"/>
          <w:sz w:val="24"/>
          <w:szCs w:val="24"/>
          <w:shd w:val="clear" w:color="auto" w:fill="E6E6E6"/>
        </w:rPr>
        <mc:AlternateContent>
          <mc:Choice Requires="wps">
            <w:drawing>
              <wp:anchor distT="0" distB="0" distL="114300" distR="114300" simplePos="0" relativeHeight="251643904" behindDoc="0" locked="0" layoutInCell="1" allowOverlap="1" wp14:anchorId="4C889847" wp14:editId="2C94730A">
                <wp:simplePos x="0" y="0"/>
                <wp:positionH relativeFrom="column">
                  <wp:posOffset>27306</wp:posOffset>
                </wp:positionH>
                <wp:positionV relativeFrom="paragraph">
                  <wp:posOffset>26670</wp:posOffset>
                </wp:positionV>
                <wp:extent cx="3194050" cy="413385"/>
                <wp:effectExtent l="19050" t="19050" r="25400" b="24765"/>
                <wp:wrapNone/>
                <wp:docPr id="4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413385"/>
                        </a:xfrm>
                        <a:prstGeom prst="rect">
                          <a:avLst/>
                        </a:prstGeom>
                        <a:solidFill>
                          <a:srgbClr val="FBDDBF"/>
                        </a:solidFill>
                        <a:ln w="28575">
                          <a:solidFill>
                            <a:srgbClr val="ED7D31"/>
                          </a:solidFill>
                          <a:miter lim="800000"/>
                          <a:headEnd/>
                          <a:tailEnd/>
                        </a:ln>
                      </wps:spPr>
                      <wps:txbx>
                        <w:txbxContent>
                          <w:p w14:paraId="6DFE3846" w14:textId="77777777" w:rsidR="00770B61" w:rsidRPr="00C91862" w:rsidRDefault="0008320A">
                            <w:pPr>
                              <w:rPr>
                                <w:rFonts w:ascii="Calibri Light" w:hAnsi="Calibri Light" w:cs="Calibri Light"/>
                                <w:b/>
                                <w:bCs/>
                                <w:sz w:val="28"/>
                                <w:szCs w:val="28"/>
                              </w:rPr>
                            </w:pPr>
                            <w:r w:rsidRPr="00C91862">
                              <w:rPr>
                                <w:rFonts w:ascii="Calibri Light" w:hAnsi="Calibri Light" w:cs="Calibri Light"/>
                                <w:b/>
                                <w:bCs/>
                                <w:sz w:val="28"/>
                                <w:szCs w:val="28"/>
                              </w:rPr>
                              <w:t>ROLA KOMITETU MONITORUJĄCEGO</w:t>
                            </w:r>
                            <w:r w:rsidR="00770B61" w:rsidRPr="00C91862">
                              <w:rPr>
                                <w:rFonts w:ascii="Calibri Light" w:hAnsi="Calibri Light" w:cs="Calibri Light"/>
                                <w:b/>
                                <w:bCs/>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89847" id="Text Box 103" o:spid="_x0000_s1034" type="#_x0000_t202" style="position:absolute;margin-left:2.15pt;margin-top:2.1pt;width:251.5pt;height:32.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" fillcolor="#fbddbf" strokecolor="#ed7d31" strokeweight="2.25pt">
                <v:textbox>
                  <w:txbxContent>
                    <w:p w14:paraId="6DFE3846" w14:textId="77777777" w:rsidR="00770B61" w:rsidRPr="00C91862" w:rsidRDefault="0008320A">
                      <w:pPr>
                        <w:rPr>
                          <w:rFonts w:ascii="Calibri Light" w:hAnsi="Calibri Light" w:cs="Calibri Light"/>
                          <w:b/>
                          <w:bCs/>
                          <w:sz w:val="28"/>
                          <w:szCs w:val="28"/>
                        </w:rPr>
                      </w:pPr>
                      <w:r w:rsidRPr="00C91862">
                        <w:rPr>
                          <w:rFonts w:ascii="Calibri Light" w:hAnsi="Calibri Light" w:cs="Calibri Light"/>
                          <w:b/>
                          <w:bCs/>
                          <w:sz w:val="28"/>
                          <w:szCs w:val="28"/>
                        </w:rPr>
                        <w:t>ROLA KOMITETU MONITORUJĄCEGO</w:t>
                      </w:r>
                      <w:r w:rsidR="00770B61" w:rsidRPr="00C91862">
                        <w:rPr>
                          <w:rFonts w:ascii="Calibri Light" w:hAnsi="Calibri Light" w:cs="Calibri Light"/>
                          <w:b/>
                          <w:bCs/>
                          <w:sz w:val="28"/>
                          <w:szCs w:val="28"/>
                        </w:rPr>
                        <w:t xml:space="preserve"> </w:t>
                      </w:r>
                    </w:p>
                  </w:txbxContent>
                </v:textbox>
              </v:shape>
            </w:pict>
          </mc:Fallback>
        </mc:AlternateContent>
      </w:r>
    </w:p>
    <w:p w14:paraId="7255770D" w14:textId="77777777" w:rsidR="00770B61" w:rsidRPr="00364602" w:rsidRDefault="00770B61" w:rsidP="007D2568">
      <w:pPr>
        <w:shd w:val="clear" w:color="auto" w:fill="FFFFFF"/>
        <w:tabs>
          <w:tab w:val="left" w:pos="1134"/>
        </w:tabs>
        <w:autoSpaceDE w:val="0"/>
        <w:autoSpaceDN w:val="0"/>
        <w:adjustRightInd w:val="0"/>
        <w:spacing w:after="120"/>
        <w:rPr>
          <w:rFonts w:ascii="Arial" w:hAnsi="Arial" w:cs="Arial"/>
          <w:sz w:val="24"/>
          <w:szCs w:val="24"/>
        </w:rPr>
      </w:pPr>
    </w:p>
    <w:p w14:paraId="53C534AB" w14:textId="77777777" w:rsidR="00770B61" w:rsidRPr="00364602" w:rsidRDefault="00770B61" w:rsidP="007D2568">
      <w:pPr>
        <w:shd w:val="clear" w:color="auto" w:fill="FFFFFF"/>
        <w:tabs>
          <w:tab w:val="left" w:pos="1134"/>
        </w:tabs>
        <w:autoSpaceDE w:val="0"/>
        <w:autoSpaceDN w:val="0"/>
        <w:adjustRightInd w:val="0"/>
        <w:spacing w:after="120"/>
        <w:rPr>
          <w:rFonts w:ascii="Arial" w:hAnsi="Arial" w:cs="Arial"/>
          <w:sz w:val="24"/>
          <w:szCs w:val="24"/>
        </w:rPr>
      </w:pPr>
    </w:p>
    <w:p w14:paraId="4F826334" w14:textId="1543F7C6" w:rsidR="00770B61" w:rsidRPr="00364602" w:rsidRDefault="00770B61" w:rsidP="007D2568">
      <w:pPr>
        <w:shd w:val="clear" w:color="auto" w:fill="FFFFFF"/>
        <w:tabs>
          <w:tab w:val="left" w:pos="1134"/>
        </w:tabs>
        <w:autoSpaceDE w:val="0"/>
        <w:autoSpaceDN w:val="0"/>
        <w:adjustRightInd w:val="0"/>
        <w:spacing w:after="120"/>
        <w:rPr>
          <w:rFonts w:ascii="Arial" w:hAnsi="Arial" w:cs="Arial"/>
          <w:sz w:val="24"/>
          <w:szCs w:val="24"/>
        </w:rPr>
      </w:pPr>
    </w:p>
    <w:p w14:paraId="5824AEFC" w14:textId="77777777" w:rsidR="00770B61" w:rsidRPr="00364602" w:rsidRDefault="00770B61" w:rsidP="007D2568">
      <w:pPr>
        <w:shd w:val="clear" w:color="auto" w:fill="FFFFFF"/>
        <w:tabs>
          <w:tab w:val="left" w:pos="1134"/>
        </w:tabs>
        <w:autoSpaceDE w:val="0"/>
        <w:autoSpaceDN w:val="0"/>
        <w:adjustRightInd w:val="0"/>
        <w:spacing w:after="120"/>
        <w:rPr>
          <w:rFonts w:ascii="Arial" w:hAnsi="Arial" w:cs="Arial"/>
          <w:sz w:val="24"/>
          <w:szCs w:val="24"/>
        </w:rPr>
      </w:pPr>
    </w:p>
    <w:p w14:paraId="1259E55F" w14:textId="77777777" w:rsidR="00770B61" w:rsidRPr="00364602" w:rsidRDefault="00770B61" w:rsidP="007D2568">
      <w:pPr>
        <w:shd w:val="clear" w:color="auto" w:fill="FFFFFF"/>
        <w:tabs>
          <w:tab w:val="left" w:pos="1134"/>
        </w:tabs>
        <w:autoSpaceDE w:val="0"/>
        <w:autoSpaceDN w:val="0"/>
        <w:adjustRightInd w:val="0"/>
        <w:spacing w:after="120"/>
        <w:rPr>
          <w:rFonts w:ascii="Arial" w:hAnsi="Arial" w:cs="Arial"/>
          <w:sz w:val="24"/>
          <w:szCs w:val="24"/>
        </w:rPr>
      </w:pPr>
    </w:p>
    <w:p w14:paraId="1DC12F9A" w14:textId="77777777" w:rsidR="00770B61" w:rsidRPr="00364602" w:rsidRDefault="00770B61" w:rsidP="007D2568">
      <w:pPr>
        <w:shd w:val="clear" w:color="auto" w:fill="FFFFFF"/>
        <w:tabs>
          <w:tab w:val="left" w:pos="1134"/>
        </w:tabs>
        <w:autoSpaceDE w:val="0"/>
        <w:autoSpaceDN w:val="0"/>
        <w:adjustRightInd w:val="0"/>
        <w:spacing w:after="120"/>
        <w:rPr>
          <w:rFonts w:ascii="Arial" w:hAnsi="Arial" w:cs="Arial"/>
          <w:sz w:val="24"/>
          <w:szCs w:val="24"/>
        </w:rPr>
      </w:pPr>
    </w:p>
    <w:p w14:paraId="174BE25E" w14:textId="77777777" w:rsidR="00770B61" w:rsidRPr="00364602" w:rsidRDefault="00770B61" w:rsidP="007D2568">
      <w:pPr>
        <w:shd w:val="clear" w:color="auto" w:fill="FFFFFF"/>
        <w:tabs>
          <w:tab w:val="left" w:pos="1134"/>
        </w:tabs>
        <w:autoSpaceDE w:val="0"/>
        <w:autoSpaceDN w:val="0"/>
        <w:adjustRightInd w:val="0"/>
        <w:spacing w:after="120"/>
        <w:rPr>
          <w:rFonts w:ascii="Arial" w:hAnsi="Arial" w:cs="Arial"/>
          <w:sz w:val="24"/>
          <w:szCs w:val="24"/>
        </w:rPr>
      </w:pPr>
    </w:p>
    <w:p w14:paraId="5537E532" w14:textId="77777777" w:rsidR="00770B61" w:rsidRPr="00364602" w:rsidRDefault="00770B61" w:rsidP="007D2568">
      <w:pPr>
        <w:shd w:val="clear" w:color="auto" w:fill="FFFFFF"/>
        <w:tabs>
          <w:tab w:val="left" w:pos="1134"/>
        </w:tabs>
        <w:autoSpaceDE w:val="0"/>
        <w:autoSpaceDN w:val="0"/>
        <w:adjustRightInd w:val="0"/>
        <w:spacing w:after="120"/>
        <w:rPr>
          <w:rFonts w:ascii="Arial" w:hAnsi="Arial" w:cs="Arial"/>
          <w:sz w:val="24"/>
          <w:szCs w:val="24"/>
        </w:rPr>
      </w:pPr>
    </w:p>
    <w:p w14:paraId="0C3C41FD" w14:textId="77777777" w:rsidR="0008320A" w:rsidRPr="00364602" w:rsidRDefault="0008320A" w:rsidP="007D2568">
      <w:pPr>
        <w:shd w:val="clear" w:color="auto" w:fill="FFFFFF"/>
        <w:tabs>
          <w:tab w:val="left" w:pos="1134"/>
        </w:tabs>
        <w:autoSpaceDE w:val="0"/>
        <w:autoSpaceDN w:val="0"/>
        <w:adjustRightInd w:val="0"/>
        <w:spacing w:after="120"/>
        <w:rPr>
          <w:rFonts w:ascii="Arial" w:hAnsi="Arial" w:cs="Arial"/>
          <w:sz w:val="24"/>
          <w:szCs w:val="24"/>
        </w:rPr>
      </w:pPr>
    </w:p>
    <w:p w14:paraId="7EBC2F12" w14:textId="5E9121D9" w:rsidR="001B3D48" w:rsidRPr="00364602" w:rsidRDefault="5894BD61" w:rsidP="007D2568">
      <w:pPr>
        <w:shd w:val="clear" w:color="auto" w:fill="FFFFFF" w:themeFill="background1"/>
        <w:tabs>
          <w:tab w:val="left" w:pos="1134"/>
        </w:tabs>
        <w:autoSpaceDE w:val="0"/>
        <w:autoSpaceDN w:val="0"/>
        <w:adjustRightInd w:val="0"/>
        <w:spacing w:after="120"/>
        <w:rPr>
          <w:rFonts w:ascii="Arial" w:hAnsi="Arial" w:cs="Arial"/>
          <w:sz w:val="24"/>
          <w:szCs w:val="24"/>
        </w:rPr>
      </w:pPr>
      <w:r w:rsidRPr="5576F4A1">
        <w:rPr>
          <w:rFonts w:ascii="Arial" w:hAnsi="Arial" w:cs="Arial"/>
          <w:sz w:val="24"/>
          <w:szCs w:val="24"/>
        </w:rPr>
        <w:t xml:space="preserve">W </w:t>
      </w:r>
      <w:r w:rsidR="02696E07" w:rsidRPr="5576F4A1">
        <w:rPr>
          <w:rFonts w:ascii="Arial" w:hAnsi="Arial" w:cs="Arial"/>
          <w:sz w:val="24"/>
          <w:szCs w:val="24"/>
        </w:rPr>
        <w:t>celu umożliwienia</w:t>
      </w:r>
      <w:r w:rsidR="787D0504" w:rsidRPr="5576F4A1">
        <w:rPr>
          <w:rFonts w:ascii="Arial" w:hAnsi="Arial" w:cs="Arial"/>
          <w:sz w:val="24"/>
          <w:szCs w:val="24"/>
        </w:rPr>
        <w:t xml:space="preserve"> </w:t>
      </w:r>
      <w:r w:rsidR="02696E07" w:rsidRPr="5576F4A1">
        <w:rPr>
          <w:rFonts w:ascii="Arial" w:hAnsi="Arial" w:cs="Arial"/>
          <w:sz w:val="24"/>
          <w:szCs w:val="24"/>
        </w:rPr>
        <w:t>wywiązani</w:t>
      </w:r>
      <w:r w:rsidR="787D0504" w:rsidRPr="5576F4A1">
        <w:rPr>
          <w:rFonts w:ascii="Arial" w:hAnsi="Arial" w:cs="Arial"/>
          <w:sz w:val="24"/>
          <w:szCs w:val="24"/>
        </w:rPr>
        <w:t>a</w:t>
      </w:r>
      <w:r w:rsidR="02696E07" w:rsidRPr="5576F4A1">
        <w:rPr>
          <w:rFonts w:ascii="Arial" w:hAnsi="Arial" w:cs="Arial"/>
          <w:sz w:val="24"/>
          <w:szCs w:val="24"/>
        </w:rPr>
        <w:t xml:space="preserve"> się z </w:t>
      </w:r>
      <w:r w:rsidR="0D2992C6" w:rsidRPr="5576F4A1">
        <w:rPr>
          <w:rFonts w:ascii="Arial" w:hAnsi="Arial" w:cs="Arial"/>
          <w:sz w:val="24"/>
          <w:szCs w:val="24"/>
        </w:rPr>
        <w:t>ww. zadań</w:t>
      </w:r>
      <w:r w:rsidR="02696E07" w:rsidRPr="5576F4A1">
        <w:rPr>
          <w:rFonts w:ascii="Arial" w:hAnsi="Arial" w:cs="Arial"/>
          <w:sz w:val="24"/>
          <w:szCs w:val="24"/>
        </w:rPr>
        <w:t xml:space="preserve"> przez KM</w:t>
      </w:r>
      <w:r w:rsidRPr="5576F4A1">
        <w:rPr>
          <w:rFonts w:ascii="Arial" w:hAnsi="Arial" w:cs="Arial"/>
          <w:sz w:val="24"/>
          <w:szCs w:val="24"/>
        </w:rPr>
        <w:t xml:space="preserve">, </w:t>
      </w:r>
      <w:r w:rsidR="1B22BEA7" w:rsidRPr="5576F4A1">
        <w:rPr>
          <w:rFonts w:ascii="Arial" w:hAnsi="Arial" w:cs="Arial"/>
          <w:sz w:val="24"/>
          <w:szCs w:val="24"/>
        </w:rPr>
        <w:t>IZ</w:t>
      </w:r>
      <w:r w:rsidRPr="5576F4A1">
        <w:rPr>
          <w:rFonts w:ascii="Arial" w:hAnsi="Arial" w:cs="Arial"/>
          <w:sz w:val="24"/>
          <w:szCs w:val="24"/>
        </w:rPr>
        <w:t xml:space="preserve"> będzie prezentować okresowe sprawozdania dla KM n</w:t>
      </w:r>
      <w:r w:rsidR="724778F9" w:rsidRPr="5576F4A1">
        <w:rPr>
          <w:rFonts w:ascii="Arial" w:hAnsi="Arial" w:cs="Arial"/>
          <w:sz w:val="24"/>
          <w:szCs w:val="24"/>
        </w:rPr>
        <w:t>a temat</w:t>
      </w:r>
      <w:r w:rsidRPr="5576F4A1">
        <w:rPr>
          <w:rFonts w:ascii="Arial" w:hAnsi="Arial" w:cs="Arial"/>
          <w:sz w:val="24"/>
          <w:szCs w:val="24"/>
        </w:rPr>
        <w:t xml:space="preserve"> stanu realizacji Planu Ewaluacji,</w:t>
      </w:r>
      <w:r w:rsidR="5DB35949" w:rsidRPr="5576F4A1">
        <w:rPr>
          <w:rFonts w:ascii="Arial" w:hAnsi="Arial" w:cs="Arial"/>
          <w:sz w:val="24"/>
          <w:szCs w:val="24"/>
        </w:rPr>
        <w:t xml:space="preserve"> wraz z jego okresową aktualizacją</w:t>
      </w:r>
      <w:r w:rsidR="22B3A8C2" w:rsidRPr="5576F4A1">
        <w:rPr>
          <w:rFonts w:ascii="Arial" w:hAnsi="Arial" w:cs="Arial"/>
          <w:sz w:val="24"/>
          <w:szCs w:val="24"/>
        </w:rPr>
        <w:t>.</w:t>
      </w:r>
      <w:r w:rsidRPr="5576F4A1">
        <w:rPr>
          <w:rFonts w:ascii="Arial" w:hAnsi="Arial" w:cs="Arial"/>
          <w:sz w:val="24"/>
          <w:szCs w:val="24"/>
        </w:rPr>
        <w:t xml:space="preserve"> KM </w:t>
      </w:r>
      <w:r w:rsidR="0D2992C6" w:rsidRPr="5576F4A1">
        <w:rPr>
          <w:rFonts w:ascii="Arial" w:hAnsi="Arial" w:cs="Arial"/>
          <w:sz w:val="24"/>
          <w:szCs w:val="24"/>
        </w:rPr>
        <w:t>FERS</w:t>
      </w:r>
      <w:r w:rsidRPr="5576F4A1">
        <w:rPr>
          <w:rFonts w:ascii="Arial" w:hAnsi="Arial" w:cs="Arial"/>
          <w:sz w:val="24"/>
          <w:szCs w:val="24"/>
        </w:rPr>
        <w:t xml:space="preserve"> ma</w:t>
      </w:r>
      <w:r w:rsidR="40A45B2B" w:rsidRPr="5576F4A1">
        <w:rPr>
          <w:rFonts w:ascii="Arial" w:hAnsi="Arial" w:cs="Arial"/>
          <w:sz w:val="24"/>
          <w:szCs w:val="24"/>
        </w:rPr>
        <w:t xml:space="preserve"> także </w:t>
      </w:r>
      <w:r w:rsidR="094119BE" w:rsidRPr="5576F4A1">
        <w:rPr>
          <w:rFonts w:ascii="Arial" w:hAnsi="Arial" w:cs="Arial"/>
          <w:sz w:val="24"/>
          <w:szCs w:val="24"/>
        </w:rPr>
        <w:t xml:space="preserve">możliwość </w:t>
      </w:r>
      <w:r w:rsidRPr="5576F4A1">
        <w:rPr>
          <w:rFonts w:ascii="Arial" w:hAnsi="Arial" w:cs="Arial"/>
          <w:sz w:val="24"/>
          <w:szCs w:val="24"/>
        </w:rPr>
        <w:t>zaproponowania dodatkowych tematów bada</w:t>
      </w:r>
      <w:r w:rsidR="7419E4E8" w:rsidRPr="5576F4A1">
        <w:rPr>
          <w:rFonts w:ascii="Arial" w:hAnsi="Arial" w:cs="Arial"/>
          <w:sz w:val="24"/>
          <w:szCs w:val="24"/>
        </w:rPr>
        <w:t>ń</w:t>
      </w:r>
      <w:r w:rsidRPr="5576F4A1">
        <w:rPr>
          <w:rFonts w:ascii="Arial" w:hAnsi="Arial" w:cs="Arial"/>
          <w:sz w:val="24"/>
          <w:szCs w:val="24"/>
        </w:rPr>
        <w:t xml:space="preserve"> ewaluacyjnych, które będą mogły następnie zostać </w:t>
      </w:r>
      <w:r w:rsidR="0AC2D157" w:rsidRPr="5576F4A1">
        <w:rPr>
          <w:rFonts w:ascii="Arial" w:hAnsi="Arial" w:cs="Arial"/>
          <w:sz w:val="24"/>
          <w:szCs w:val="24"/>
        </w:rPr>
        <w:t>(</w:t>
      </w:r>
      <w:r w:rsidRPr="5576F4A1">
        <w:rPr>
          <w:rFonts w:ascii="Arial" w:hAnsi="Arial" w:cs="Arial"/>
          <w:sz w:val="24"/>
          <w:szCs w:val="24"/>
        </w:rPr>
        <w:t xml:space="preserve">po </w:t>
      </w:r>
      <w:r w:rsidR="094119BE" w:rsidRPr="5576F4A1">
        <w:rPr>
          <w:rFonts w:ascii="Arial" w:hAnsi="Arial" w:cs="Arial"/>
          <w:sz w:val="24"/>
          <w:szCs w:val="24"/>
        </w:rPr>
        <w:t xml:space="preserve">uchwaleniu </w:t>
      </w:r>
      <w:r w:rsidRPr="5576F4A1">
        <w:rPr>
          <w:rFonts w:ascii="Arial" w:hAnsi="Arial" w:cs="Arial"/>
          <w:sz w:val="24"/>
          <w:szCs w:val="24"/>
        </w:rPr>
        <w:t>takiej propozycji</w:t>
      </w:r>
      <w:r w:rsidR="0AC2D157" w:rsidRPr="5576F4A1">
        <w:rPr>
          <w:rFonts w:ascii="Arial" w:hAnsi="Arial" w:cs="Arial"/>
          <w:sz w:val="24"/>
          <w:szCs w:val="24"/>
        </w:rPr>
        <w:t>)</w:t>
      </w:r>
      <w:r w:rsidRPr="5576F4A1">
        <w:rPr>
          <w:rFonts w:ascii="Arial" w:hAnsi="Arial" w:cs="Arial"/>
          <w:sz w:val="24"/>
          <w:szCs w:val="24"/>
        </w:rPr>
        <w:t xml:space="preserve"> zrealizowane. </w:t>
      </w:r>
      <w:r w:rsidR="6FDE6C10" w:rsidRPr="5576F4A1">
        <w:rPr>
          <w:rFonts w:ascii="Arial" w:hAnsi="Arial" w:cs="Arial"/>
          <w:sz w:val="24"/>
          <w:szCs w:val="24"/>
        </w:rPr>
        <w:t xml:space="preserve">IZ </w:t>
      </w:r>
      <w:r w:rsidR="0D2992C6" w:rsidRPr="5576F4A1">
        <w:rPr>
          <w:rFonts w:ascii="Arial" w:hAnsi="Arial" w:cs="Arial"/>
          <w:sz w:val="24"/>
          <w:szCs w:val="24"/>
        </w:rPr>
        <w:t>FERS</w:t>
      </w:r>
      <w:r w:rsidRPr="5576F4A1">
        <w:rPr>
          <w:rFonts w:ascii="Arial" w:hAnsi="Arial" w:cs="Arial"/>
          <w:sz w:val="24"/>
          <w:szCs w:val="24"/>
        </w:rPr>
        <w:t xml:space="preserve"> </w:t>
      </w:r>
      <w:r w:rsidR="26B6FF4B" w:rsidRPr="5576F4A1">
        <w:rPr>
          <w:rFonts w:ascii="Arial" w:hAnsi="Arial" w:cs="Arial"/>
          <w:sz w:val="24"/>
          <w:szCs w:val="24"/>
        </w:rPr>
        <w:t>p</w:t>
      </w:r>
      <w:r w:rsidRPr="5576F4A1">
        <w:rPr>
          <w:rFonts w:ascii="Arial" w:hAnsi="Arial" w:cs="Arial"/>
          <w:sz w:val="24"/>
          <w:szCs w:val="24"/>
        </w:rPr>
        <w:t>odejm</w:t>
      </w:r>
      <w:r w:rsidR="26B6FF4B" w:rsidRPr="5576F4A1">
        <w:rPr>
          <w:rFonts w:ascii="Arial" w:hAnsi="Arial" w:cs="Arial"/>
          <w:sz w:val="24"/>
          <w:szCs w:val="24"/>
        </w:rPr>
        <w:t>uje</w:t>
      </w:r>
      <w:r w:rsidRPr="5576F4A1">
        <w:rPr>
          <w:rFonts w:ascii="Arial" w:hAnsi="Arial" w:cs="Arial"/>
          <w:sz w:val="24"/>
          <w:szCs w:val="24"/>
        </w:rPr>
        <w:t xml:space="preserve"> działania następcze, zaproponowane przez KM</w:t>
      </w:r>
      <w:r w:rsidR="26B6FF4B" w:rsidRPr="5576F4A1">
        <w:rPr>
          <w:rFonts w:ascii="Arial" w:hAnsi="Arial" w:cs="Arial"/>
          <w:sz w:val="24"/>
          <w:szCs w:val="24"/>
        </w:rPr>
        <w:t>,</w:t>
      </w:r>
      <w:r w:rsidRPr="5576F4A1">
        <w:rPr>
          <w:rFonts w:ascii="Arial" w:hAnsi="Arial" w:cs="Arial"/>
          <w:sz w:val="24"/>
          <w:szCs w:val="24"/>
        </w:rPr>
        <w:t xml:space="preserve"> w wyniku analizy i monitorowania Planu Ewaluacji </w:t>
      </w:r>
      <w:r w:rsidR="0D2992C6" w:rsidRPr="5576F4A1">
        <w:rPr>
          <w:rFonts w:ascii="Arial" w:hAnsi="Arial" w:cs="Arial"/>
          <w:sz w:val="24"/>
          <w:szCs w:val="24"/>
        </w:rPr>
        <w:t>FERS</w:t>
      </w:r>
      <w:r w:rsidRPr="5576F4A1">
        <w:rPr>
          <w:rFonts w:ascii="Arial" w:hAnsi="Arial" w:cs="Arial"/>
          <w:sz w:val="24"/>
          <w:szCs w:val="24"/>
        </w:rPr>
        <w:t>.</w:t>
      </w:r>
      <w:r w:rsidR="7D56AB29" w:rsidRPr="5576F4A1">
        <w:rPr>
          <w:rFonts w:ascii="Arial" w:hAnsi="Arial" w:cs="Arial"/>
          <w:sz w:val="24"/>
          <w:szCs w:val="24"/>
        </w:rPr>
        <w:t xml:space="preserve"> </w:t>
      </w:r>
      <w:r w:rsidR="0AE0EC13" w:rsidRPr="5576F4A1">
        <w:rPr>
          <w:rFonts w:ascii="Arial" w:hAnsi="Arial" w:cs="Arial"/>
          <w:sz w:val="24"/>
          <w:szCs w:val="24"/>
        </w:rPr>
        <w:t xml:space="preserve">KM </w:t>
      </w:r>
      <w:r w:rsidR="7D56AB29" w:rsidRPr="5576F4A1">
        <w:rPr>
          <w:rFonts w:ascii="Arial" w:hAnsi="Arial" w:cs="Arial"/>
          <w:sz w:val="24"/>
          <w:szCs w:val="24"/>
        </w:rPr>
        <w:t xml:space="preserve">w zakresie swoich kompetencji posiada również przyjmowanie uchwałą rekomendacji wynikających z realizowanych w ramach FERS badań ewaluacyjnych, jak </w:t>
      </w:r>
      <w:r w:rsidR="7E44E5A1" w:rsidRPr="5576F4A1">
        <w:rPr>
          <w:rFonts w:ascii="Arial" w:hAnsi="Arial" w:cs="Arial"/>
          <w:sz w:val="24"/>
          <w:szCs w:val="24"/>
        </w:rPr>
        <w:t>również ich okresowych przeglądów.</w:t>
      </w:r>
    </w:p>
    <w:p w14:paraId="4580228D" w14:textId="5874017C" w:rsidR="00295619" w:rsidRPr="00364602" w:rsidRDefault="00D02DD7" w:rsidP="007D2568">
      <w:pPr>
        <w:shd w:val="clear" w:color="auto" w:fill="FFFFFF"/>
        <w:tabs>
          <w:tab w:val="left" w:pos="1134"/>
        </w:tabs>
        <w:autoSpaceDE w:val="0"/>
        <w:autoSpaceDN w:val="0"/>
        <w:adjustRightInd w:val="0"/>
        <w:spacing w:after="120"/>
        <w:rPr>
          <w:rFonts w:ascii="Arial" w:hAnsi="Arial" w:cs="Arial"/>
          <w:sz w:val="24"/>
          <w:szCs w:val="24"/>
        </w:rPr>
      </w:pPr>
      <w:r w:rsidRPr="00364602">
        <w:rPr>
          <w:rFonts w:ascii="Arial" w:hAnsi="Arial" w:cs="Arial"/>
          <w:sz w:val="24"/>
          <w:szCs w:val="24"/>
        </w:rPr>
        <w:t xml:space="preserve">W przypadku propozycji </w:t>
      </w:r>
      <w:r w:rsidR="004571CE" w:rsidRPr="00364602">
        <w:rPr>
          <w:rFonts w:ascii="Arial" w:hAnsi="Arial" w:cs="Arial"/>
          <w:sz w:val="24"/>
          <w:szCs w:val="24"/>
        </w:rPr>
        <w:t>badań</w:t>
      </w:r>
      <w:r w:rsidR="005E2E0D" w:rsidRPr="00364602">
        <w:rPr>
          <w:rFonts w:ascii="Arial" w:hAnsi="Arial" w:cs="Arial"/>
          <w:sz w:val="24"/>
          <w:szCs w:val="24"/>
        </w:rPr>
        <w:t>,</w:t>
      </w:r>
      <w:r w:rsidRPr="00364602">
        <w:rPr>
          <w:rFonts w:ascii="Arial" w:hAnsi="Arial" w:cs="Arial"/>
          <w:sz w:val="24"/>
          <w:szCs w:val="24"/>
        </w:rPr>
        <w:t xml:space="preserve"> </w:t>
      </w:r>
      <w:r w:rsidR="00032465" w:rsidRPr="00364602">
        <w:rPr>
          <w:rFonts w:ascii="Arial" w:hAnsi="Arial" w:cs="Arial"/>
          <w:sz w:val="24"/>
          <w:szCs w:val="24"/>
        </w:rPr>
        <w:t xml:space="preserve">zgłoszonych </w:t>
      </w:r>
      <w:r w:rsidR="00295619" w:rsidRPr="00364602">
        <w:rPr>
          <w:rFonts w:ascii="Arial" w:hAnsi="Arial" w:cs="Arial"/>
          <w:sz w:val="24"/>
          <w:szCs w:val="24"/>
        </w:rPr>
        <w:t xml:space="preserve">przez członków </w:t>
      </w:r>
      <w:r w:rsidR="00117B58" w:rsidRPr="00364602">
        <w:rPr>
          <w:rFonts w:ascii="Arial" w:hAnsi="Arial" w:cs="Arial"/>
          <w:sz w:val="24"/>
          <w:szCs w:val="24"/>
        </w:rPr>
        <w:t>KM</w:t>
      </w:r>
      <w:r w:rsidR="00295619" w:rsidRPr="00364602">
        <w:rPr>
          <w:rFonts w:ascii="Arial" w:hAnsi="Arial" w:cs="Arial"/>
          <w:sz w:val="24"/>
          <w:szCs w:val="24"/>
        </w:rPr>
        <w:t xml:space="preserve"> </w:t>
      </w:r>
      <w:r w:rsidR="008E7C17" w:rsidRPr="00364602">
        <w:rPr>
          <w:rFonts w:ascii="Arial" w:hAnsi="Arial" w:cs="Arial"/>
          <w:sz w:val="24"/>
          <w:szCs w:val="24"/>
        </w:rPr>
        <w:t>FERS</w:t>
      </w:r>
      <w:r w:rsidR="004571CE" w:rsidRPr="00364602">
        <w:rPr>
          <w:rFonts w:ascii="Arial" w:hAnsi="Arial" w:cs="Arial"/>
          <w:sz w:val="24"/>
          <w:szCs w:val="24"/>
        </w:rPr>
        <w:t>, członek K</w:t>
      </w:r>
      <w:r w:rsidR="00295619" w:rsidRPr="00364602">
        <w:rPr>
          <w:rFonts w:ascii="Arial" w:hAnsi="Arial" w:cs="Arial"/>
          <w:sz w:val="24"/>
          <w:szCs w:val="24"/>
        </w:rPr>
        <w:t xml:space="preserve">omitetu inicjujący </w:t>
      </w:r>
      <w:r w:rsidR="004571CE" w:rsidRPr="00364602">
        <w:rPr>
          <w:rFonts w:ascii="Arial" w:hAnsi="Arial" w:cs="Arial"/>
          <w:sz w:val="24"/>
          <w:szCs w:val="24"/>
        </w:rPr>
        <w:t xml:space="preserve">proces </w:t>
      </w:r>
      <w:r w:rsidR="00295619" w:rsidRPr="00364602">
        <w:rPr>
          <w:rFonts w:ascii="Arial" w:hAnsi="Arial" w:cs="Arial"/>
          <w:sz w:val="24"/>
          <w:szCs w:val="24"/>
        </w:rPr>
        <w:t>powinien bezpośrednio współpracować z instytucj</w:t>
      </w:r>
      <w:r w:rsidR="005E2E0D" w:rsidRPr="00364602">
        <w:rPr>
          <w:rFonts w:ascii="Arial" w:hAnsi="Arial" w:cs="Arial"/>
          <w:sz w:val="24"/>
          <w:szCs w:val="24"/>
        </w:rPr>
        <w:t xml:space="preserve">ą </w:t>
      </w:r>
      <w:r w:rsidR="00117B58" w:rsidRPr="00364602">
        <w:rPr>
          <w:rFonts w:ascii="Arial" w:hAnsi="Arial" w:cs="Arial"/>
          <w:sz w:val="24"/>
          <w:szCs w:val="24"/>
        </w:rPr>
        <w:t>realizującą (zlecającą)</w:t>
      </w:r>
      <w:r w:rsidR="005E2E0D" w:rsidRPr="00364602">
        <w:rPr>
          <w:rFonts w:ascii="Arial" w:hAnsi="Arial" w:cs="Arial"/>
          <w:sz w:val="24"/>
          <w:szCs w:val="24"/>
        </w:rPr>
        <w:t xml:space="preserve"> później </w:t>
      </w:r>
      <w:r w:rsidR="00117B58" w:rsidRPr="00364602">
        <w:rPr>
          <w:rFonts w:ascii="Arial" w:hAnsi="Arial" w:cs="Arial"/>
          <w:sz w:val="24"/>
          <w:szCs w:val="24"/>
        </w:rPr>
        <w:t>badanie</w:t>
      </w:r>
      <w:r w:rsidR="00032465" w:rsidRPr="00364602">
        <w:rPr>
          <w:rFonts w:ascii="Arial" w:hAnsi="Arial" w:cs="Arial"/>
          <w:sz w:val="24"/>
          <w:szCs w:val="24"/>
        </w:rPr>
        <w:t xml:space="preserve"> (IZ lub IP)</w:t>
      </w:r>
      <w:r w:rsidR="00295619" w:rsidRPr="00364602">
        <w:rPr>
          <w:rFonts w:ascii="Arial" w:hAnsi="Arial" w:cs="Arial"/>
          <w:sz w:val="24"/>
          <w:szCs w:val="24"/>
        </w:rPr>
        <w:t xml:space="preserve">. </w:t>
      </w:r>
      <w:r w:rsidR="000B2826" w:rsidRPr="00364602">
        <w:rPr>
          <w:rFonts w:ascii="Arial" w:hAnsi="Arial" w:cs="Arial"/>
          <w:sz w:val="24"/>
          <w:szCs w:val="24"/>
        </w:rPr>
        <w:t>W</w:t>
      </w:r>
      <w:r w:rsidR="00295619" w:rsidRPr="00364602">
        <w:rPr>
          <w:rFonts w:ascii="Arial" w:hAnsi="Arial" w:cs="Arial"/>
          <w:sz w:val="24"/>
          <w:szCs w:val="24"/>
        </w:rPr>
        <w:t xml:space="preserve"> zależności od pr</w:t>
      </w:r>
      <w:r w:rsidR="000B2826" w:rsidRPr="00364602">
        <w:rPr>
          <w:rFonts w:ascii="Arial" w:hAnsi="Arial" w:cs="Arial"/>
          <w:sz w:val="24"/>
          <w:szCs w:val="24"/>
        </w:rPr>
        <w:t>zedmiotu ewaluacji</w:t>
      </w:r>
      <w:r w:rsidR="00295619" w:rsidRPr="00364602">
        <w:rPr>
          <w:rFonts w:ascii="Arial" w:hAnsi="Arial" w:cs="Arial"/>
          <w:sz w:val="24"/>
          <w:szCs w:val="24"/>
        </w:rPr>
        <w:t xml:space="preserve">, </w:t>
      </w:r>
      <w:r w:rsidR="000B2826" w:rsidRPr="00364602">
        <w:rPr>
          <w:rFonts w:ascii="Arial" w:hAnsi="Arial" w:cs="Arial"/>
          <w:sz w:val="24"/>
          <w:szCs w:val="24"/>
        </w:rPr>
        <w:t xml:space="preserve">współpraca JE z KM </w:t>
      </w:r>
      <w:r w:rsidR="00295619" w:rsidRPr="00364602">
        <w:rPr>
          <w:rFonts w:ascii="Arial" w:hAnsi="Arial" w:cs="Arial"/>
          <w:sz w:val="24"/>
          <w:szCs w:val="24"/>
        </w:rPr>
        <w:t xml:space="preserve">może </w:t>
      </w:r>
      <w:r w:rsidR="000B2826" w:rsidRPr="00364602">
        <w:rPr>
          <w:rFonts w:ascii="Arial" w:hAnsi="Arial" w:cs="Arial"/>
          <w:sz w:val="24"/>
          <w:szCs w:val="24"/>
        </w:rPr>
        <w:t xml:space="preserve">dotyczyć również wspólnego opracowania </w:t>
      </w:r>
      <w:r w:rsidR="00295619" w:rsidRPr="00364602">
        <w:rPr>
          <w:rFonts w:ascii="Arial" w:hAnsi="Arial" w:cs="Arial"/>
          <w:sz w:val="24"/>
          <w:szCs w:val="24"/>
        </w:rPr>
        <w:t xml:space="preserve">planu naprawczego, </w:t>
      </w:r>
      <w:r w:rsidR="000B2826" w:rsidRPr="00364602">
        <w:rPr>
          <w:rFonts w:ascii="Arial" w:hAnsi="Arial" w:cs="Arial"/>
          <w:sz w:val="24"/>
          <w:szCs w:val="24"/>
        </w:rPr>
        <w:t xml:space="preserve">a więc </w:t>
      </w:r>
      <w:r w:rsidR="00295619" w:rsidRPr="00364602">
        <w:rPr>
          <w:rFonts w:ascii="Arial" w:hAnsi="Arial" w:cs="Arial"/>
          <w:sz w:val="24"/>
          <w:szCs w:val="24"/>
        </w:rPr>
        <w:t xml:space="preserve">propozycji modyfikacji konkretnej procedury lub </w:t>
      </w:r>
      <w:r w:rsidR="000B2826" w:rsidRPr="00364602">
        <w:rPr>
          <w:rFonts w:ascii="Arial" w:hAnsi="Arial" w:cs="Arial"/>
          <w:sz w:val="24"/>
          <w:szCs w:val="24"/>
        </w:rPr>
        <w:t xml:space="preserve">procedur wdrażania </w:t>
      </w:r>
      <w:r w:rsidR="002B734F" w:rsidRPr="00364602">
        <w:rPr>
          <w:rFonts w:ascii="Arial" w:hAnsi="Arial" w:cs="Arial"/>
          <w:sz w:val="24"/>
          <w:szCs w:val="24"/>
        </w:rPr>
        <w:t>programu</w:t>
      </w:r>
      <w:r w:rsidR="000B2826" w:rsidRPr="00364602">
        <w:rPr>
          <w:rFonts w:ascii="Arial" w:hAnsi="Arial" w:cs="Arial"/>
          <w:sz w:val="24"/>
          <w:szCs w:val="24"/>
        </w:rPr>
        <w:t xml:space="preserve">, sformułowania nowych lub modyfikacji obowiązujących </w:t>
      </w:r>
      <w:r w:rsidR="00295619" w:rsidRPr="00364602">
        <w:rPr>
          <w:rFonts w:ascii="Arial" w:hAnsi="Arial" w:cs="Arial"/>
          <w:sz w:val="24"/>
          <w:szCs w:val="24"/>
        </w:rPr>
        <w:t xml:space="preserve">kryteriów wyboru projektów czy </w:t>
      </w:r>
      <w:r w:rsidR="000B2826" w:rsidRPr="00364602">
        <w:rPr>
          <w:rFonts w:ascii="Arial" w:hAnsi="Arial" w:cs="Arial"/>
          <w:sz w:val="24"/>
          <w:szCs w:val="24"/>
        </w:rPr>
        <w:t>zapisów dokumentów programowych lub wytycznych M</w:t>
      </w:r>
      <w:r w:rsidR="00EE5173" w:rsidRPr="00364602">
        <w:rPr>
          <w:rFonts w:ascii="Arial" w:hAnsi="Arial" w:cs="Arial"/>
          <w:sz w:val="24"/>
          <w:szCs w:val="24"/>
        </w:rPr>
        <w:t>F</w:t>
      </w:r>
      <w:r w:rsidR="000B2826" w:rsidRPr="00364602">
        <w:rPr>
          <w:rFonts w:ascii="Arial" w:hAnsi="Arial" w:cs="Arial"/>
          <w:sz w:val="24"/>
          <w:szCs w:val="24"/>
        </w:rPr>
        <w:t>i</w:t>
      </w:r>
      <w:r w:rsidR="00EE5173" w:rsidRPr="00364602">
        <w:rPr>
          <w:rFonts w:ascii="Arial" w:hAnsi="Arial" w:cs="Arial"/>
          <w:sz w:val="24"/>
          <w:szCs w:val="24"/>
        </w:rPr>
        <w:t>P</w:t>
      </w:r>
      <w:r w:rsidR="000B2826" w:rsidRPr="00364602">
        <w:rPr>
          <w:rFonts w:ascii="Arial" w:hAnsi="Arial" w:cs="Arial"/>
          <w:sz w:val="24"/>
          <w:szCs w:val="24"/>
        </w:rPr>
        <w:t xml:space="preserve">R, wynikających </w:t>
      </w:r>
      <w:r w:rsidR="005E2E0D" w:rsidRPr="00364602">
        <w:rPr>
          <w:rFonts w:ascii="Arial" w:hAnsi="Arial" w:cs="Arial"/>
          <w:sz w:val="24"/>
          <w:szCs w:val="24"/>
        </w:rPr>
        <w:t xml:space="preserve">bezpośrednio </w:t>
      </w:r>
      <w:r w:rsidR="000B2826" w:rsidRPr="00364602">
        <w:rPr>
          <w:rFonts w:ascii="Arial" w:hAnsi="Arial" w:cs="Arial"/>
          <w:sz w:val="24"/>
          <w:szCs w:val="24"/>
        </w:rPr>
        <w:t>ze zrealizowanego badania</w:t>
      </w:r>
      <w:r w:rsidR="00295619" w:rsidRPr="00364602">
        <w:rPr>
          <w:rFonts w:ascii="Arial" w:hAnsi="Arial" w:cs="Arial"/>
          <w:sz w:val="24"/>
          <w:szCs w:val="24"/>
        </w:rPr>
        <w:t>.</w:t>
      </w:r>
    </w:p>
    <w:p w14:paraId="5FBA43E7" w14:textId="00CC64F7" w:rsidR="00A31A8C" w:rsidRPr="00364602" w:rsidRDefault="33653E4A" w:rsidP="007D2568">
      <w:pPr>
        <w:shd w:val="clear" w:color="auto" w:fill="FFFFFF" w:themeFill="background1"/>
        <w:tabs>
          <w:tab w:val="left" w:pos="1134"/>
        </w:tabs>
        <w:autoSpaceDE w:val="0"/>
        <w:autoSpaceDN w:val="0"/>
        <w:adjustRightInd w:val="0"/>
        <w:spacing w:after="120"/>
        <w:rPr>
          <w:rFonts w:ascii="Arial" w:hAnsi="Arial" w:cs="Arial"/>
          <w:sz w:val="24"/>
          <w:szCs w:val="24"/>
        </w:rPr>
      </w:pPr>
      <w:r w:rsidRPr="5576F4A1">
        <w:rPr>
          <w:rStyle w:val="hps"/>
          <w:rFonts w:ascii="Arial" w:hAnsi="Arial" w:cs="Arial"/>
          <w:sz w:val="24"/>
          <w:szCs w:val="24"/>
        </w:rPr>
        <w:t xml:space="preserve">Zgodnie z </w:t>
      </w:r>
      <w:r w:rsidRPr="5576F4A1">
        <w:rPr>
          <w:rFonts w:ascii="Arial" w:hAnsi="Arial" w:cs="Arial"/>
          <w:sz w:val="24"/>
          <w:szCs w:val="24"/>
        </w:rPr>
        <w:t xml:space="preserve">art. </w:t>
      </w:r>
      <w:r w:rsidR="583FBF8F" w:rsidRPr="5576F4A1">
        <w:rPr>
          <w:rFonts w:ascii="Arial" w:hAnsi="Arial" w:cs="Arial"/>
          <w:sz w:val="24"/>
          <w:szCs w:val="24"/>
        </w:rPr>
        <w:t>39</w:t>
      </w:r>
      <w:r w:rsidRPr="5576F4A1">
        <w:rPr>
          <w:rFonts w:ascii="Arial" w:hAnsi="Arial" w:cs="Arial"/>
          <w:sz w:val="24"/>
          <w:szCs w:val="24"/>
        </w:rPr>
        <w:t xml:space="preserve"> </w:t>
      </w:r>
      <w:r w:rsidRPr="5576F4A1">
        <w:rPr>
          <w:rStyle w:val="hps"/>
          <w:rFonts w:ascii="Arial" w:hAnsi="Arial" w:cs="Arial"/>
          <w:sz w:val="24"/>
          <w:szCs w:val="24"/>
        </w:rPr>
        <w:t xml:space="preserve">pkt </w:t>
      </w:r>
      <w:r w:rsidR="583FBF8F" w:rsidRPr="5576F4A1">
        <w:rPr>
          <w:rStyle w:val="hps"/>
          <w:rFonts w:ascii="Arial" w:hAnsi="Arial" w:cs="Arial"/>
          <w:sz w:val="24"/>
          <w:szCs w:val="24"/>
        </w:rPr>
        <w:t>1</w:t>
      </w:r>
      <w:r w:rsidRPr="5576F4A1">
        <w:rPr>
          <w:rFonts w:ascii="Arial" w:hAnsi="Arial" w:cs="Arial"/>
          <w:sz w:val="24"/>
          <w:szCs w:val="24"/>
        </w:rPr>
        <w:t xml:space="preserve"> rozporządzenia</w:t>
      </w:r>
      <w:r w:rsidR="42C9E292" w:rsidRPr="5576F4A1">
        <w:rPr>
          <w:rFonts w:ascii="Arial" w:hAnsi="Arial" w:cs="Arial"/>
          <w:sz w:val="24"/>
          <w:szCs w:val="24"/>
        </w:rPr>
        <w:t xml:space="preserve"> </w:t>
      </w:r>
      <w:r w:rsidR="71B6B0E0" w:rsidRPr="5576F4A1">
        <w:rPr>
          <w:rFonts w:ascii="Arial" w:hAnsi="Arial" w:cs="Arial"/>
          <w:sz w:val="24"/>
          <w:szCs w:val="24"/>
        </w:rPr>
        <w:t xml:space="preserve">ogólnego </w:t>
      </w:r>
      <w:r w:rsidRPr="5576F4A1">
        <w:rPr>
          <w:rFonts w:ascii="Arial" w:hAnsi="Arial" w:cs="Arial"/>
          <w:sz w:val="24"/>
          <w:szCs w:val="24"/>
        </w:rPr>
        <w:t xml:space="preserve">w </w:t>
      </w:r>
      <w:r w:rsidR="583FBF8F" w:rsidRPr="5576F4A1">
        <w:rPr>
          <w:rFonts w:ascii="Arial" w:hAnsi="Arial" w:cs="Arial"/>
          <w:sz w:val="24"/>
          <w:szCs w:val="24"/>
        </w:rPr>
        <w:t>skład KM FERS wchodzą</w:t>
      </w:r>
      <w:r w:rsidR="32F260B2" w:rsidRPr="5576F4A1">
        <w:rPr>
          <w:rFonts w:ascii="Arial" w:hAnsi="Arial" w:cs="Arial"/>
          <w:sz w:val="24"/>
          <w:szCs w:val="24"/>
        </w:rPr>
        <w:t xml:space="preserve"> także </w:t>
      </w:r>
      <w:r w:rsidRPr="5576F4A1">
        <w:rPr>
          <w:rFonts w:ascii="Arial" w:hAnsi="Arial" w:cs="Arial"/>
          <w:sz w:val="24"/>
          <w:szCs w:val="24"/>
        </w:rPr>
        <w:t>partnerzy</w:t>
      </w:r>
      <w:r w:rsidR="0AE0C038" w:rsidRPr="5576F4A1">
        <w:rPr>
          <w:rFonts w:ascii="Arial" w:hAnsi="Arial" w:cs="Arial"/>
          <w:sz w:val="24"/>
          <w:szCs w:val="24"/>
        </w:rPr>
        <w:t xml:space="preserve"> (w tym</w:t>
      </w:r>
      <w:r w:rsidRPr="5576F4A1">
        <w:rPr>
          <w:rFonts w:ascii="Arial" w:hAnsi="Arial" w:cs="Arial"/>
          <w:sz w:val="24"/>
          <w:szCs w:val="24"/>
        </w:rPr>
        <w:t xml:space="preserve"> </w:t>
      </w:r>
      <w:r w:rsidR="0AE0C038" w:rsidRPr="5576F4A1">
        <w:rPr>
          <w:rFonts w:ascii="Arial" w:hAnsi="Arial" w:cs="Arial"/>
          <w:sz w:val="24"/>
          <w:szCs w:val="24"/>
        </w:rPr>
        <w:t xml:space="preserve">partnerzy </w:t>
      </w:r>
      <w:r w:rsidR="181DAA13" w:rsidRPr="5576F4A1">
        <w:rPr>
          <w:rFonts w:ascii="Arial" w:hAnsi="Arial" w:cs="Arial"/>
          <w:sz w:val="24"/>
          <w:szCs w:val="24"/>
        </w:rPr>
        <w:t>społeczn</w:t>
      </w:r>
      <w:r w:rsidR="05957ED5" w:rsidRPr="5576F4A1">
        <w:rPr>
          <w:rFonts w:ascii="Arial" w:hAnsi="Arial" w:cs="Arial"/>
          <w:sz w:val="24"/>
          <w:szCs w:val="24"/>
        </w:rPr>
        <w:t xml:space="preserve">i i </w:t>
      </w:r>
      <w:r w:rsidR="181DAA13" w:rsidRPr="5576F4A1">
        <w:rPr>
          <w:rFonts w:ascii="Arial" w:hAnsi="Arial" w:cs="Arial"/>
          <w:sz w:val="24"/>
          <w:szCs w:val="24"/>
        </w:rPr>
        <w:t>gospodarczy</w:t>
      </w:r>
      <w:r w:rsidR="0AE0C038" w:rsidRPr="5576F4A1">
        <w:rPr>
          <w:rFonts w:ascii="Arial" w:hAnsi="Arial" w:cs="Arial"/>
          <w:sz w:val="24"/>
          <w:szCs w:val="24"/>
        </w:rPr>
        <w:t>)</w:t>
      </w:r>
      <w:r w:rsidRPr="5576F4A1">
        <w:rPr>
          <w:rStyle w:val="hps"/>
          <w:rFonts w:ascii="Arial" w:hAnsi="Arial" w:cs="Arial"/>
          <w:sz w:val="24"/>
          <w:szCs w:val="24"/>
        </w:rPr>
        <w:t>.</w:t>
      </w:r>
      <w:r w:rsidRPr="5576F4A1">
        <w:rPr>
          <w:rFonts w:ascii="Arial" w:hAnsi="Arial" w:cs="Arial"/>
          <w:sz w:val="24"/>
          <w:szCs w:val="24"/>
        </w:rPr>
        <w:t xml:space="preserve"> </w:t>
      </w:r>
      <w:r w:rsidR="181DAA13" w:rsidRPr="5576F4A1">
        <w:rPr>
          <w:rFonts w:ascii="Arial" w:hAnsi="Arial" w:cs="Arial"/>
          <w:sz w:val="24"/>
          <w:szCs w:val="24"/>
        </w:rPr>
        <w:t>P</w:t>
      </w:r>
      <w:r w:rsidRPr="5576F4A1">
        <w:rPr>
          <w:rFonts w:ascii="Arial" w:hAnsi="Arial" w:cs="Arial"/>
          <w:sz w:val="24"/>
          <w:szCs w:val="24"/>
        </w:rPr>
        <w:t>rzedstawiciele partnerów uczestniczą na prawach członka w posiedzeniach i pracach</w:t>
      </w:r>
      <w:r w:rsidR="181DAA13" w:rsidRPr="5576F4A1">
        <w:rPr>
          <w:rFonts w:ascii="Arial" w:hAnsi="Arial" w:cs="Arial"/>
          <w:sz w:val="24"/>
          <w:szCs w:val="24"/>
        </w:rPr>
        <w:t xml:space="preserve"> KM </w:t>
      </w:r>
      <w:r w:rsidR="583FBF8F" w:rsidRPr="5576F4A1">
        <w:rPr>
          <w:rFonts w:ascii="Arial" w:hAnsi="Arial" w:cs="Arial"/>
          <w:sz w:val="24"/>
          <w:szCs w:val="24"/>
        </w:rPr>
        <w:t>FERS</w:t>
      </w:r>
      <w:r w:rsidRPr="5576F4A1">
        <w:rPr>
          <w:rFonts w:ascii="Arial" w:hAnsi="Arial" w:cs="Arial"/>
          <w:sz w:val="24"/>
          <w:szCs w:val="24"/>
        </w:rPr>
        <w:t xml:space="preserve">. </w:t>
      </w:r>
    </w:p>
    <w:p w14:paraId="49C490B7" w14:textId="56D1AF0A" w:rsidR="00407F10" w:rsidRPr="00364602" w:rsidRDefault="00407F10" w:rsidP="007D2568">
      <w:pPr>
        <w:shd w:val="clear" w:color="auto" w:fill="FFFFFF"/>
        <w:tabs>
          <w:tab w:val="left" w:pos="1134"/>
        </w:tabs>
        <w:autoSpaceDE w:val="0"/>
        <w:autoSpaceDN w:val="0"/>
        <w:adjustRightInd w:val="0"/>
        <w:spacing w:after="120"/>
        <w:rPr>
          <w:rFonts w:ascii="Arial" w:hAnsi="Arial" w:cs="Arial"/>
          <w:sz w:val="24"/>
          <w:szCs w:val="24"/>
        </w:rPr>
      </w:pPr>
    </w:p>
    <w:p w14:paraId="241F77CF" w14:textId="1B312B77" w:rsidR="00E708C9" w:rsidRPr="00364602" w:rsidRDefault="00A73EF9" w:rsidP="0084788D">
      <w:pPr>
        <w:pStyle w:val="Nagwek2"/>
      </w:pPr>
      <w:bookmarkStart w:id="23" w:name="_Toc142649405"/>
      <w:r w:rsidRPr="00364602">
        <w:t xml:space="preserve">5.5 </w:t>
      </w:r>
      <w:r w:rsidR="00E708C9" w:rsidRPr="00364602">
        <w:t xml:space="preserve">Współpraca z interesariuszami i partnerami, o których mowa w art. 8 </w:t>
      </w:r>
      <w:r w:rsidR="00051F62" w:rsidRPr="00364602">
        <w:t>rozporządzenia ogólnego</w:t>
      </w:r>
      <w:r w:rsidR="00E708C9" w:rsidRPr="00364602">
        <w:t>.</w:t>
      </w:r>
      <w:bookmarkEnd w:id="23"/>
    </w:p>
    <w:p w14:paraId="6D682CFC" w14:textId="232D7817" w:rsidR="00E708C9" w:rsidRPr="00364602" w:rsidRDefault="5FDEAFF3" w:rsidP="007D2568">
      <w:pPr>
        <w:spacing w:before="120" w:after="120"/>
        <w:rPr>
          <w:rFonts w:ascii="Arial" w:hAnsi="Arial" w:cs="Arial"/>
          <w:sz w:val="24"/>
          <w:szCs w:val="24"/>
        </w:rPr>
      </w:pPr>
      <w:r w:rsidRPr="54358C9A">
        <w:rPr>
          <w:rFonts w:ascii="Arial" w:hAnsi="Arial" w:cs="Arial"/>
          <w:sz w:val="24"/>
          <w:szCs w:val="24"/>
        </w:rPr>
        <w:t>Dzięki możliwościom jakie dają Wytyczne dotyczące ewaluacji polityki spójności 2021-2027</w:t>
      </w:r>
      <w:r w:rsidR="0AE0EC13" w:rsidRPr="54358C9A">
        <w:rPr>
          <w:rFonts w:ascii="Arial" w:hAnsi="Arial" w:cs="Arial"/>
          <w:sz w:val="24"/>
          <w:szCs w:val="24"/>
        </w:rPr>
        <w:t>,</w:t>
      </w:r>
      <w:r w:rsidRPr="54358C9A">
        <w:rPr>
          <w:rFonts w:ascii="Arial" w:hAnsi="Arial" w:cs="Arial"/>
          <w:sz w:val="24"/>
          <w:szCs w:val="24"/>
        </w:rPr>
        <w:t xml:space="preserve"> IZ mogą proponować partnerom udział również w innych, zarządzanych przez siebie gremiach, uczestniczących w procesie ewaluacji, w szczególności w Grupie Sterującej Ewaluacją FERS. </w:t>
      </w:r>
      <w:r w:rsidR="00E708C9">
        <w:br/>
      </w:r>
      <w:r w:rsidRPr="54358C9A">
        <w:rPr>
          <w:rFonts w:ascii="Arial" w:hAnsi="Arial" w:cs="Arial"/>
          <w:sz w:val="24"/>
          <w:szCs w:val="24"/>
        </w:rPr>
        <w:t>Dodatkowo, Partnerzy mają także możliwość samodzielnego zlecania lub realizacji analiz</w:t>
      </w:r>
      <w:r w:rsidR="09C764A5" w:rsidRPr="54358C9A">
        <w:rPr>
          <w:rFonts w:ascii="Arial" w:hAnsi="Arial" w:cs="Arial"/>
          <w:sz w:val="24"/>
          <w:szCs w:val="24"/>
        </w:rPr>
        <w:t xml:space="preserve"> lub </w:t>
      </w:r>
      <w:r w:rsidRPr="54358C9A">
        <w:rPr>
          <w:rFonts w:ascii="Arial" w:hAnsi="Arial" w:cs="Arial"/>
          <w:sz w:val="24"/>
          <w:szCs w:val="24"/>
        </w:rPr>
        <w:t>ekspertyz ze środków pomocy technicznej FERS (po ich uprzedniej akceptacji przez KM) - zwłaszcza w tych obszarach interwencji, które zidentyfikowali jako kluczowe dla reprezentowanych przez siebie środowisk oraz włączania się w proces konsultacji założeń i wyników badań ewaluacyjnych</w:t>
      </w:r>
      <w:r w:rsidR="0AE0EC13" w:rsidRPr="54358C9A">
        <w:rPr>
          <w:rFonts w:ascii="Arial" w:hAnsi="Arial" w:cs="Arial"/>
          <w:sz w:val="24"/>
          <w:szCs w:val="24"/>
        </w:rPr>
        <w:t>,</w:t>
      </w:r>
      <w:r w:rsidRPr="54358C9A">
        <w:rPr>
          <w:rFonts w:ascii="Arial" w:hAnsi="Arial" w:cs="Arial"/>
          <w:sz w:val="24"/>
          <w:szCs w:val="24"/>
        </w:rPr>
        <w:t xml:space="preserve"> w szczególności ich dotyczących oraz ewaluacji o szerszym, przekrojowym lub strategicznym zakresie. Stanowiska partnerów dotyczące wyników zrealizowanych badań ewaluacyjnych </w:t>
      </w:r>
      <w:r w:rsidR="1B22BEA7" w:rsidRPr="54358C9A">
        <w:rPr>
          <w:rFonts w:ascii="Arial" w:hAnsi="Arial" w:cs="Arial"/>
          <w:sz w:val="24"/>
          <w:szCs w:val="24"/>
        </w:rPr>
        <w:t xml:space="preserve">programu </w:t>
      </w:r>
      <w:r w:rsidRPr="54358C9A">
        <w:rPr>
          <w:rFonts w:ascii="Arial" w:hAnsi="Arial" w:cs="Arial"/>
          <w:sz w:val="24"/>
          <w:szCs w:val="24"/>
        </w:rPr>
        <w:t>FERS</w:t>
      </w:r>
      <w:r w:rsidR="0AE0EC13" w:rsidRPr="54358C9A">
        <w:rPr>
          <w:rFonts w:ascii="Arial" w:hAnsi="Arial" w:cs="Arial"/>
          <w:sz w:val="24"/>
          <w:szCs w:val="24"/>
        </w:rPr>
        <w:t xml:space="preserve">, </w:t>
      </w:r>
      <w:r w:rsidRPr="54358C9A">
        <w:rPr>
          <w:rFonts w:ascii="Arial" w:hAnsi="Arial" w:cs="Arial"/>
          <w:sz w:val="24"/>
          <w:szCs w:val="24"/>
        </w:rPr>
        <w:t>w tym w szczególności realizowanych z własnej inicjatywy, będą poddawane dyskusji w trakcie obrad właściwych komitetów monitorujących, w wyniku których do systemu ewaluacji polityki spójności mogą zostać włączone dodatkowe rekomendacje.</w:t>
      </w:r>
      <w:r w:rsidRPr="54358C9A">
        <w:rPr>
          <w:rFonts w:ascii="Arial" w:hAnsi="Arial" w:cs="Arial"/>
          <w:color w:val="646463"/>
          <w:sz w:val="24"/>
          <w:szCs w:val="24"/>
        </w:rPr>
        <w:t xml:space="preserve"> </w:t>
      </w:r>
    </w:p>
    <w:p w14:paraId="1D735A9E" w14:textId="77777777" w:rsidR="00E708C9" w:rsidRPr="00364602" w:rsidRDefault="00E708C9" w:rsidP="007D2568">
      <w:pPr>
        <w:pStyle w:val="Akapitzlist"/>
        <w:spacing w:before="120" w:after="120"/>
        <w:ind w:left="760"/>
        <w:rPr>
          <w:rFonts w:ascii="Arial" w:hAnsi="Arial" w:cs="Arial"/>
          <w:sz w:val="24"/>
          <w:szCs w:val="24"/>
        </w:rPr>
      </w:pPr>
    </w:p>
    <w:p w14:paraId="6DBFEEF9" w14:textId="3FDCF9B1" w:rsidR="00E708C9" w:rsidRPr="00364602" w:rsidRDefault="00A73EF9" w:rsidP="0084788D">
      <w:pPr>
        <w:pStyle w:val="Nagwek2"/>
      </w:pPr>
      <w:bookmarkStart w:id="24" w:name="_Toc142649406"/>
      <w:r w:rsidRPr="00364602">
        <w:t xml:space="preserve">5.6 </w:t>
      </w:r>
      <w:r w:rsidR="00E708C9" w:rsidRPr="00364602">
        <w:t>Współpraca z Wykonawcami</w:t>
      </w:r>
      <w:bookmarkEnd w:id="24"/>
      <w:r w:rsidR="00E708C9" w:rsidRPr="00364602">
        <w:t xml:space="preserve"> </w:t>
      </w:r>
    </w:p>
    <w:p w14:paraId="7B2D441B" w14:textId="4E14B952" w:rsidR="00E708C9" w:rsidRPr="00364602" w:rsidRDefault="00A73EF9" w:rsidP="007D2568">
      <w:pPr>
        <w:spacing w:before="120" w:after="120"/>
        <w:rPr>
          <w:rFonts w:ascii="Arial" w:hAnsi="Arial" w:cs="Arial"/>
          <w:bCs/>
          <w:sz w:val="24"/>
          <w:szCs w:val="24"/>
        </w:rPr>
      </w:pPr>
      <w:r w:rsidRPr="00364602">
        <w:rPr>
          <w:rFonts w:ascii="Arial" w:hAnsi="Arial" w:cs="Arial"/>
          <w:bCs/>
          <w:sz w:val="24"/>
          <w:szCs w:val="24"/>
        </w:rPr>
        <w:t xml:space="preserve">Wykonawcy badań ewaluacyjnych są istotnymi uczestnikami procesu ewaluacji, jako że współpraca z nimi stanowi najważniejszy etap realizacji badań. Z tego też względu oprócz zaangażowania w proces badawczy będą oni zapraszani do </w:t>
      </w:r>
      <w:r w:rsidRPr="00364602">
        <w:rPr>
          <w:rFonts w:ascii="Arial" w:hAnsi="Arial" w:cs="Arial"/>
          <w:sz w:val="24"/>
          <w:szCs w:val="24"/>
        </w:rPr>
        <w:t>dyskusji</w:t>
      </w:r>
      <w:r w:rsidRPr="00364602">
        <w:rPr>
          <w:rFonts w:ascii="Arial" w:hAnsi="Arial" w:cs="Arial"/>
          <w:bCs/>
          <w:sz w:val="24"/>
          <w:szCs w:val="24"/>
        </w:rPr>
        <w:t xml:space="preserve"> na temat organizacji systemu ewaluacji, jego rozwiązań oraz procedur.</w:t>
      </w:r>
    </w:p>
    <w:p w14:paraId="0C165389" w14:textId="449DB346" w:rsidR="00A73EF9" w:rsidRPr="00364602" w:rsidRDefault="00A73EF9" w:rsidP="007D2568">
      <w:pPr>
        <w:spacing w:before="120" w:after="120"/>
        <w:rPr>
          <w:rFonts w:ascii="Arial" w:hAnsi="Arial" w:cs="Arial"/>
          <w:sz w:val="24"/>
          <w:szCs w:val="24"/>
        </w:rPr>
      </w:pPr>
      <w:r w:rsidRPr="00364602">
        <w:rPr>
          <w:rFonts w:ascii="Arial" w:hAnsi="Arial" w:cs="Arial"/>
          <w:sz w:val="24"/>
          <w:szCs w:val="24"/>
        </w:rPr>
        <w:t>W przypadku każdej ewaluacji wykonawca badania zobowiązany jest do przekazania oświadczenia wszystkich członków zespołu badawczego o zapewnieniu poufności informacji, danych i dokumentów ujawnionych, odkrytych lub przygotowanych w trakcie i w związku z prowadzeniem danego badania ewaluacyjnego. Deklaracje dostarczane są w wersji drukowanej do właściwej JE FERS (załącznik nr 3</w:t>
      </w:r>
      <w:r w:rsidR="00707B54" w:rsidRPr="00364602">
        <w:rPr>
          <w:rFonts w:ascii="Arial" w:hAnsi="Arial" w:cs="Arial"/>
          <w:sz w:val="24"/>
          <w:szCs w:val="24"/>
        </w:rPr>
        <w:t xml:space="preserve"> PE</w:t>
      </w:r>
      <w:r w:rsidRPr="00364602">
        <w:rPr>
          <w:rFonts w:ascii="Arial" w:hAnsi="Arial" w:cs="Arial"/>
          <w:sz w:val="24"/>
          <w:szCs w:val="24"/>
        </w:rPr>
        <w:t xml:space="preserve">). </w:t>
      </w:r>
    </w:p>
    <w:p w14:paraId="0DD44290" w14:textId="6319AD9F" w:rsidR="00A73EF9" w:rsidRPr="00364602" w:rsidRDefault="00A73EF9" w:rsidP="007D2568">
      <w:pPr>
        <w:spacing w:before="120" w:after="120"/>
        <w:rPr>
          <w:rFonts w:ascii="Arial" w:hAnsi="Arial" w:cs="Arial"/>
          <w:color w:val="646463"/>
          <w:sz w:val="24"/>
          <w:szCs w:val="24"/>
        </w:rPr>
      </w:pPr>
    </w:p>
    <w:p w14:paraId="6FE8753F" w14:textId="2E3DA449" w:rsidR="00B0365D" w:rsidRPr="00364602" w:rsidRDefault="00A73EF9" w:rsidP="007D2568">
      <w:pPr>
        <w:pStyle w:val="Nagwek1"/>
        <w:ind w:left="284"/>
        <w:rPr>
          <w:rStyle w:val="Wyrnienieintensywne"/>
          <w:rFonts w:ascii="Arial" w:eastAsia="Calibri" w:hAnsi="Arial" w:cs="Arial"/>
          <w:b/>
          <w:bCs/>
          <w:i w:val="0"/>
          <w:iCs w:val="0"/>
          <w:color w:val="auto"/>
          <w:sz w:val="24"/>
          <w:szCs w:val="24"/>
        </w:rPr>
      </w:pPr>
      <w:bookmarkStart w:id="25" w:name="_Toc142649407"/>
      <w:r w:rsidRPr="54358C9A">
        <w:rPr>
          <w:rStyle w:val="Wyrnienieintensywne"/>
          <w:b/>
          <w:bCs/>
          <w:i w:val="0"/>
          <w:iCs w:val="0"/>
          <w:color w:val="ED7D31"/>
        </w:rPr>
        <w:t xml:space="preserve">6. </w:t>
      </w:r>
      <w:r w:rsidR="46A297F2" w:rsidRPr="54358C9A">
        <w:rPr>
          <w:rStyle w:val="Wyrnienieintensywne"/>
          <w:b/>
          <w:bCs/>
          <w:i w:val="0"/>
          <w:iCs w:val="0"/>
          <w:color w:val="ED7D31"/>
        </w:rPr>
        <w:t>POLITYKI HORYZONTALNE W</w:t>
      </w:r>
      <w:r w:rsidR="31297F0C" w:rsidRPr="54358C9A">
        <w:rPr>
          <w:rStyle w:val="Wyrnienieintensywne"/>
          <w:b/>
          <w:bCs/>
          <w:i w:val="0"/>
          <w:iCs w:val="0"/>
          <w:color w:val="ED7D31"/>
        </w:rPr>
        <w:t xml:space="preserve"> PROCES</w:t>
      </w:r>
      <w:r w:rsidR="7E806FE8" w:rsidRPr="54358C9A">
        <w:rPr>
          <w:rStyle w:val="Wyrnienieintensywne"/>
          <w:b/>
          <w:bCs/>
          <w:i w:val="0"/>
          <w:iCs w:val="0"/>
          <w:color w:val="ED7D31"/>
        </w:rPr>
        <w:t>IE</w:t>
      </w:r>
      <w:r w:rsidR="31297F0C" w:rsidRPr="54358C9A">
        <w:rPr>
          <w:rStyle w:val="Wyrnienieintensywne"/>
          <w:b/>
          <w:bCs/>
          <w:i w:val="0"/>
          <w:iCs w:val="0"/>
          <w:color w:val="ED7D31"/>
        </w:rPr>
        <w:t xml:space="preserve"> EWALUA</w:t>
      </w:r>
      <w:r w:rsidR="7E806FE8" w:rsidRPr="54358C9A">
        <w:rPr>
          <w:rStyle w:val="Wyrnienieintensywne"/>
          <w:b/>
          <w:bCs/>
          <w:i w:val="0"/>
          <w:iCs w:val="0"/>
          <w:color w:val="ED7D31"/>
        </w:rPr>
        <w:t>C</w:t>
      </w:r>
      <w:r w:rsidR="31297F0C" w:rsidRPr="54358C9A">
        <w:rPr>
          <w:rStyle w:val="Wyrnienieintensywne"/>
          <w:b/>
          <w:bCs/>
          <w:i w:val="0"/>
          <w:iCs w:val="0"/>
          <w:color w:val="ED7D31"/>
        </w:rPr>
        <w:t>J</w:t>
      </w:r>
      <w:r w:rsidR="7E806FE8" w:rsidRPr="54358C9A">
        <w:rPr>
          <w:rStyle w:val="Wyrnienieintensywne"/>
          <w:b/>
          <w:bCs/>
          <w:i w:val="0"/>
          <w:iCs w:val="0"/>
          <w:color w:val="ED7D31"/>
        </w:rPr>
        <w:t>I</w:t>
      </w:r>
      <w:r w:rsidR="00AE148B" w:rsidRPr="00364602">
        <w:rPr>
          <w:rStyle w:val="Odwoanieprzypisudolnego"/>
        </w:rPr>
        <w:footnoteReference w:id="12"/>
      </w:r>
      <w:bookmarkEnd w:id="25"/>
    </w:p>
    <w:p w14:paraId="43E6EEA4" w14:textId="2264E060" w:rsidR="00B0365D" w:rsidRPr="00364602" w:rsidRDefault="0CE86EFA" w:rsidP="007D2568">
      <w:pPr>
        <w:spacing w:after="120"/>
        <w:rPr>
          <w:rFonts w:ascii="Arial" w:hAnsi="Arial" w:cs="Arial"/>
          <w:sz w:val="24"/>
          <w:szCs w:val="24"/>
        </w:rPr>
      </w:pPr>
      <w:r w:rsidRPr="5576F4A1">
        <w:rPr>
          <w:rFonts w:ascii="Arial" w:hAnsi="Arial" w:cs="Arial"/>
          <w:sz w:val="24"/>
          <w:szCs w:val="24"/>
        </w:rPr>
        <w:t xml:space="preserve">Ze względu na specyfikę zaplanowanego w ramach </w:t>
      </w:r>
      <w:r w:rsidR="1B22BEA7" w:rsidRPr="5576F4A1">
        <w:rPr>
          <w:rFonts w:ascii="Arial" w:hAnsi="Arial" w:cs="Arial"/>
          <w:sz w:val="24"/>
          <w:szCs w:val="24"/>
        </w:rPr>
        <w:t xml:space="preserve">programu </w:t>
      </w:r>
      <w:r w:rsidR="4D6F0B8E" w:rsidRPr="5576F4A1">
        <w:rPr>
          <w:rFonts w:ascii="Arial" w:hAnsi="Arial" w:cs="Arial"/>
          <w:sz w:val="24"/>
          <w:szCs w:val="24"/>
        </w:rPr>
        <w:t>FERS</w:t>
      </w:r>
      <w:r w:rsidRPr="5576F4A1">
        <w:rPr>
          <w:rFonts w:ascii="Arial" w:hAnsi="Arial" w:cs="Arial"/>
          <w:sz w:val="24"/>
          <w:szCs w:val="24"/>
        </w:rPr>
        <w:t xml:space="preserve"> wsparcia, zastosowanie </w:t>
      </w:r>
      <w:r w:rsidR="055385FB" w:rsidRPr="5576F4A1">
        <w:rPr>
          <w:rFonts w:ascii="Arial" w:hAnsi="Arial" w:cs="Arial"/>
          <w:sz w:val="24"/>
          <w:szCs w:val="24"/>
        </w:rPr>
        <w:t xml:space="preserve">mają przede wszystkim </w:t>
      </w:r>
      <w:r w:rsidRPr="5576F4A1">
        <w:rPr>
          <w:rFonts w:ascii="Arial" w:hAnsi="Arial" w:cs="Arial"/>
          <w:sz w:val="24"/>
          <w:szCs w:val="24"/>
        </w:rPr>
        <w:t>zasady następujących polityk horyzontalnych: równości szans i niedy</w:t>
      </w:r>
      <w:r w:rsidR="055385FB" w:rsidRPr="5576F4A1">
        <w:rPr>
          <w:rFonts w:ascii="Arial" w:hAnsi="Arial" w:cs="Arial"/>
          <w:sz w:val="24"/>
          <w:szCs w:val="24"/>
        </w:rPr>
        <w:t>skryminacji</w:t>
      </w:r>
      <w:r w:rsidR="3994085C" w:rsidRPr="5576F4A1">
        <w:rPr>
          <w:rFonts w:ascii="Arial" w:hAnsi="Arial" w:cs="Arial"/>
          <w:sz w:val="24"/>
          <w:szCs w:val="24"/>
        </w:rPr>
        <w:t xml:space="preserve">, </w:t>
      </w:r>
      <w:r w:rsidR="055385FB" w:rsidRPr="5576F4A1">
        <w:rPr>
          <w:rFonts w:ascii="Arial" w:hAnsi="Arial" w:cs="Arial"/>
          <w:sz w:val="24"/>
          <w:szCs w:val="24"/>
        </w:rPr>
        <w:t>równości  kobiet i mężczyzn</w:t>
      </w:r>
      <w:r w:rsidR="37422120" w:rsidRPr="5576F4A1">
        <w:rPr>
          <w:rFonts w:ascii="Arial" w:hAnsi="Arial" w:cs="Arial"/>
          <w:sz w:val="24"/>
          <w:szCs w:val="24"/>
        </w:rPr>
        <w:t>,</w:t>
      </w:r>
      <w:r w:rsidRPr="5576F4A1">
        <w:rPr>
          <w:rFonts w:ascii="Arial" w:hAnsi="Arial" w:cs="Arial"/>
          <w:sz w:val="24"/>
          <w:szCs w:val="24"/>
        </w:rPr>
        <w:t xml:space="preserve"> a także partnerstwa. </w:t>
      </w:r>
    </w:p>
    <w:p w14:paraId="686874D5" w14:textId="16CB89B6" w:rsidR="00AD0D0D" w:rsidRPr="00364602" w:rsidRDefault="076431E2" w:rsidP="007D2568">
      <w:pPr>
        <w:spacing w:after="120"/>
        <w:rPr>
          <w:rFonts w:ascii="Arial" w:hAnsi="Arial" w:cs="Arial"/>
          <w:sz w:val="24"/>
          <w:szCs w:val="24"/>
        </w:rPr>
      </w:pPr>
      <w:r w:rsidRPr="00364602">
        <w:rPr>
          <w:rFonts w:ascii="Arial" w:hAnsi="Arial" w:cs="Arial"/>
          <w:sz w:val="24"/>
          <w:szCs w:val="24"/>
        </w:rPr>
        <w:t>W pr</w:t>
      </w:r>
      <w:r w:rsidR="55BC2039" w:rsidRPr="00364602">
        <w:rPr>
          <w:rFonts w:ascii="Arial" w:hAnsi="Arial" w:cs="Arial"/>
          <w:sz w:val="24"/>
          <w:szCs w:val="24"/>
        </w:rPr>
        <w:t>zypadku dwóch pierwszych zasad</w:t>
      </w:r>
      <w:r w:rsidR="0AE0EC13" w:rsidRPr="00364602">
        <w:rPr>
          <w:rFonts w:ascii="Arial" w:hAnsi="Arial" w:cs="Arial"/>
          <w:sz w:val="24"/>
          <w:szCs w:val="24"/>
        </w:rPr>
        <w:t>,</w:t>
      </w:r>
      <w:r w:rsidR="55BC2039" w:rsidRPr="00364602">
        <w:rPr>
          <w:rFonts w:ascii="Arial" w:hAnsi="Arial" w:cs="Arial"/>
          <w:sz w:val="24"/>
          <w:szCs w:val="24"/>
        </w:rPr>
        <w:t xml:space="preserve"> </w:t>
      </w:r>
      <w:r w:rsidR="2AD688F3" w:rsidRPr="00364602">
        <w:rPr>
          <w:rFonts w:ascii="Arial" w:hAnsi="Arial" w:cs="Arial"/>
          <w:sz w:val="24"/>
          <w:szCs w:val="24"/>
        </w:rPr>
        <w:t xml:space="preserve">art. 9 </w:t>
      </w:r>
      <w:r w:rsidR="55BC2039" w:rsidRPr="00364602">
        <w:rPr>
          <w:rFonts w:ascii="Arial" w:hAnsi="Arial" w:cs="Arial"/>
          <w:sz w:val="24"/>
          <w:szCs w:val="24"/>
        </w:rPr>
        <w:t>r</w:t>
      </w:r>
      <w:r w:rsidRPr="00364602">
        <w:rPr>
          <w:rFonts w:ascii="Arial" w:hAnsi="Arial" w:cs="Arial"/>
          <w:sz w:val="24"/>
          <w:szCs w:val="24"/>
        </w:rPr>
        <w:t>ozporządzeni</w:t>
      </w:r>
      <w:r w:rsidR="2AD688F3" w:rsidRPr="00364602">
        <w:rPr>
          <w:rFonts w:ascii="Arial" w:hAnsi="Arial" w:cs="Arial"/>
          <w:sz w:val="24"/>
          <w:szCs w:val="24"/>
        </w:rPr>
        <w:t>a</w:t>
      </w:r>
      <w:r w:rsidRPr="00364602">
        <w:rPr>
          <w:rFonts w:ascii="Arial" w:hAnsi="Arial" w:cs="Arial"/>
          <w:sz w:val="24"/>
          <w:szCs w:val="24"/>
        </w:rPr>
        <w:t xml:space="preserve"> </w:t>
      </w:r>
      <w:r w:rsidR="339A6DA4" w:rsidRPr="00364602">
        <w:rPr>
          <w:rFonts w:ascii="Arial" w:hAnsi="Arial" w:cs="Arial"/>
          <w:sz w:val="24"/>
          <w:szCs w:val="24"/>
        </w:rPr>
        <w:t>ogólnego</w:t>
      </w:r>
      <w:r w:rsidRPr="00364602">
        <w:rPr>
          <w:rFonts w:ascii="Arial" w:hAnsi="Arial" w:cs="Arial"/>
          <w:sz w:val="24"/>
          <w:szCs w:val="24"/>
        </w:rPr>
        <w:t xml:space="preserve"> wskazuje na potrzebę </w:t>
      </w:r>
      <w:r w:rsidR="2AD688F3" w:rsidRPr="00364602">
        <w:rPr>
          <w:rFonts w:ascii="Arial" w:hAnsi="Arial" w:cs="Arial"/>
          <w:sz w:val="24"/>
          <w:szCs w:val="24"/>
        </w:rPr>
        <w:t>brania pod uwagę ww. zasad i propagowania ich w całym procesie przygotowywania, wdrażania, monitorowania, sprawozdawczości i ewaluacji programów. Natomiast, rozporządzenie</w:t>
      </w:r>
      <w:r w:rsidR="647964F3" w:rsidRPr="00364602">
        <w:rPr>
          <w:rFonts w:ascii="Arial" w:hAnsi="Arial" w:cs="Arial"/>
          <w:sz w:val="24"/>
          <w:szCs w:val="24"/>
        </w:rPr>
        <w:t xml:space="preserve"> Parlamentu Europejskiego i Rady (UE) nr</w:t>
      </w:r>
      <w:r w:rsidR="2AD688F3" w:rsidRPr="00364602">
        <w:rPr>
          <w:rFonts w:ascii="Arial" w:hAnsi="Arial" w:cs="Arial"/>
          <w:sz w:val="24"/>
          <w:szCs w:val="24"/>
        </w:rPr>
        <w:t xml:space="preserve"> 2021/1057</w:t>
      </w:r>
      <w:r w:rsidR="00F54A78" w:rsidRPr="00364602">
        <w:rPr>
          <w:rStyle w:val="Odwoanieprzypisudolnego"/>
          <w:rFonts w:ascii="Arial" w:hAnsi="Arial" w:cs="Arial"/>
          <w:sz w:val="24"/>
          <w:szCs w:val="24"/>
        </w:rPr>
        <w:footnoteReference w:id="13"/>
      </w:r>
      <w:r w:rsidR="2AD688F3" w:rsidRPr="00364602">
        <w:rPr>
          <w:rFonts w:ascii="Arial" w:hAnsi="Arial" w:cs="Arial"/>
          <w:sz w:val="24"/>
          <w:szCs w:val="24"/>
        </w:rPr>
        <w:t xml:space="preserve">, uzupełnia ten zapis, wskazując na jednoczesną konieczność podejmowania działań szczególnych promujących równouprawnienie płci i równe szanse. </w:t>
      </w:r>
      <w:r w:rsidR="0CE86EFA" w:rsidRPr="00364602">
        <w:rPr>
          <w:rFonts w:ascii="Arial" w:hAnsi="Arial" w:cs="Arial"/>
          <w:sz w:val="24"/>
          <w:szCs w:val="24"/>
        </w:rPr>
        <w:t xml:space="preserve">W związku z powyższym, aby można było mówić o całościowym przestrzeganiu ww. zasad, w ramach </w:t>
      </w:r>
      <w:r w:rsidR="54FDC3E0" w:rsidRPr="00364602">
        <w:rPr>
          <w:rFonts w:ascii="Arial" w:hAnsi="Arial" w:cs="Arial"/>
          <w:sz w:val="24"/>
          <w:szCs w:val="24"/>
        </w:rPr>
        <w:t>FERS</w:t>
      </w:r>
      <w:r w:rsidR="0CE86EFA" w:rsidRPr="00364602">
        <w:rPr>
          <w:rFonts w:ascii="Arial" w:hAnsi="Arial" w:cs="Arial"/>
          <w:sz w:val="24"/>
          <w:szCs w:val="24"/>
        </w:rPr>
        <w:t xml:space="preserve">, pewne działania powinny być </w:t>
      </w:r>
      <w:r w:rsidR="3C440311" w:rsidRPr="00364602">
        <w:rPr>
          <w:rFonts w:ascii="Arial" w:hAnsi="Arial" w:cs="Arial"/>
          <w:sz w:val="24"/>
          <w:szCs w:val="24"/>
        </w:rPr>
        <w:t xml:space="preserve">realizowane </w:t>
      </w:r>
      <w:r w:rsidR="0CE86EFA" w:rsidRPr="00364602">
        <w:rPr>
          <w:rFonts w:ascii="Arial" w:hAnsi="Arial" w:cs="Arial"/>
          <w:sz w:val="24"/>
          <w:szCs w:val="24"/>
        </w:rPr>
        <w:t>również w ramach procesu badawczego. Jest to tym bardziej uzasadnione, gdy zostanie wzięty pod uwagę główny cel prowadzenia badań ewaluacyjnych, jakim jest dążenie do usprawniania wdrażania i zarządzania Programem. Dzięki odpowiedniemu włączeniu niniejszych zasad w proces badawczy istnieje możliwość diagnozy stanu, wsparcia grup narażonych na dyskryminację (</w:t>
      </w:r>
      <w:r w:rsidR="69B3DAE7" w:rsidRPr="00364602">
        <w:rPr>
          <w:rFonts w:ascii="Arial" w:hAnsi="Arial" w:cs="Arial"/>
          <w:sz w:val="24"/>
          <w:szCs w:val="24"/>
        </w:rPr>
        <w:t xml:space="preserve">np. </w:t>
      </w:r>
      <w:r w:rsidR="0CE86EFA" w:rsidRPr="00364602">
        <w:rPr>
          <w:rFonts w:ascii="Arial" w:hAnsi="Arial" w:cs="Arial"/>
          <w:sz w:val="24"/>
          <w:szCs w:val="24"/>
        </w:rPr>
        <w:t>osób z niepełnosprawnościami,</w:t>
      </w:r>
      <w:r w:rsidR="46103495" w:rsidRPr="00364602">
        <w:rPr>
          <w:rFonts w:ascii="Arial" w:hAnsi="Arial" w:cs="Arial"/>
          <w:sz w:val="24"/>
          <w:szCs w:val="24"/>
        </w:rPr>
        <w:t xml:space="preserve"> </w:t>
      </w:r>
      <w:r w:rsidR="0CE86EFA" w:rsidRPr="00364602">
        <w:rPr>
          <w:rFonts w:ascii="Arial" w:hAnsi="Arial" w:cs="Arial"/>
          <w:sz w:val="24"/>
          <w:szCs w:val="24"/>
        </w:rPr>
        <w:t xml:space="preserve">kobiet powracających na rynek pracy po przerwie związanej z urodzeniem dziecka) i odpowiednie zmodyfikowanie </w:t>
      </w:r>
      <w:r w:rsidR="69B3DAE7" w:rsidRPr="00364602">
        <w:rPr>
          <w:rFonts w:ascii="Arial" w:hAnsi="Arial" w:cs="Arial"/>
          <w:sz w:val="24"/>
          <w:szCs w:val="24"/>
        </w:rPr>
        <w:t xml:space="preserve">prowadzonych </w:t>
      </w:r>
      <w:r w:rsidR="0CE86EFA" w:rsidRPr="00364602">
        <w:rPr>
          <w:rFonts w:ascii="Arial" w:hAnsi="Arial" w:cs="Arial"/>
          <w:sz w:val="24"/>
          <w:szCs w:val="24"/>
        </w:rPr>
        <w:t>działań w oparciu o zmieniające się w czasie potrzeby tych grup.</w:t>
      </w:r>
    </w:p>
    <w:p w14:paraId="53A60828" w14:textId="77777777" w:rsidR="00AD0D0D" w:rsidRPr="00364602" w:rsidRDefault="00AD0D0D" w:rsidP="007D2568">
      <w:pPr>
        <w:spacing w:after="0" w:line="240" w:lineRule="auto"/>
        <w:rPr>
          <w:rFonts w:ascii="Arial" w:hAnsi="Arial" w:cs="Arial"/>
          <w:sz w:val="24"/>
          <w:szCs w:val="24"/>
        </w:rPr>
      </w:pPr>
      <w:r w:rsidRPr="00364602">
        <w:rPr>
          <w:rFonts w:ascii="Arial" w:hAnsi="Arial" w:cs="Arial"/>
          <w:sz w:val="24"/>
          <w:szCs w:val="24"/>
        </w:rPr>
        <w:br w:type="page"/>
      </w:r>
    </w:p>
    <w:p w14:paraId="51320EED" w14:textId="49498CA7" w:rsidR="00B0365D" w:rsidRPr="00364602" w:rsidRDefault="00AD0D0D" w:rsidP="007D2568">
      <w:pPr>
        <w:spacing w:after="120"/>
        <w:rPr>
          <w:rFonts w:ascii="Arial" w:hAnsi="Arial" w:cs="Arial"/>
          <w:sz w:val="24"/>
          <w:szCs w:val="24"/>
        </w:rPr>
      </w:pPr>
      <w:r w:rsidRPr="00364602">
        <w:rPr>
          <w:rFonts w:ascii="Arial" w:hAnsi="Arial" w:cs="Arial"/>
          <w:noProof/>
          <w:sz w:val="24"/>
          <w:szCs w:val="24"/>
        </w:rPr>
        <mc:AlternateContent>
          <mc:Choice Requires="wps">
            <w:drawing>
              <wp:anchor distT="0" distB="0" distL="114300" distR="114300" simplePos="0" relativeHeight="251685888" behindDoc="0" locked="0" layoutInCell="1" allowOverlap="1" wp14:anchorId="25A5BC22" wp14:editId="6DF8B8C3">
                <wp:simplePos x="0" y="0"/>
                <wp:positionH relativeFrom="column">
                  <wp:posOffset>11401</wp:posOffset>
                </wp:positionH>
                <wp:positionV relativeFrom="paragraph">
                  <wp:posOffset>-1464</wp:posOffset>
                </wp:positionV>
                <wp:extent cx="6349945" cy="1881311"/>
                <wp:effectExtent l="19050" t="19050" r="13335" b="24130"/>
                <wp:wrapNone/>
                <wp:docPr id="131" name="Pole tekstowe 131"/>
                <wp:cNvGraphicFramePr/>
                <a:graphic xmlns:a="http://schemas.openxmlformats.org/drawingml/2006/main">
                  <a:graphicData uri="http://schemas.microsoft.com/office/word/2010/wordprocessingShape">
                    <wps:wsp>
                      <wps:cNvSpPr txBox="1"/>
                      <wps:spPr>
                        <a:xfrm>
                          <a:off x="0" y="0"/>
                          <a:ext cx="6349945" cy="1881311"/>
                        </a:xfrm>
                        <a:prstGeom prst="rect">
                          <a:avLst/>
                        </a:prstGeom>
                        <a:solidFill>
                          <a:schemeClr val="lt1"/>
                        </a:solidFill>
                        <a:ln w="28575">
                          <a:solidFill>
                            <a:schemeClr val="accent2"/>
                          </a:solidFill>
                        </a:ln>
                      </wps:spPr>
                      <wps:txbx>
                        <w:txbxContent>
                          <w:p w14:paraId="79BF7FB7" w14:textId="61A12544" w:rsidR="00AD0D0D" w:rsidRDefault="00AD0D0D" w:rsidP="00AD0D0D">
                            <w:pPr>
                              <w:spacing w:after="120"/>
                              <w:rPr>
                                <w:rFonts w:ascii="Arial" w:eastAsia="Times New Roman" w:hAnsi="Arial" w:cs="Arial"/>
                                <w:sz w:val="24"/>
                                <w:szCs w:val="24"/>
                                <w:lang w:eastAsia="ar-SA"/>
                              </w:rPr>
                            </w:pPr>
                            <w:r w:rsidRPr="000231D1">
                              <w:rPr>
                                <w:rFonts w:ascii="Arial" w:hAnsi="Arial" w:cs="Arial"/>
                                <w:b/>
                                <w:bCs/>
                                <w:sz w:val="24"/>
                                <w:szCs w:val="24"/>
                                <w:u w:val="single"/>
                              </w:rPr>
                              <w:t>UWAGA</w:t>
                            </w:r>
                            <w:r w:rsidRPr="00071B7A">
                              <w:rPr>
                                <w:rFonts w:ascii="Arial" w:hAnsi="Arial" w:cs="Arial"/>
                                <w:b/>
                                <w:bCs/>
                                <w:sz w:val="24"/>
                                <w:szCs w:val="24"/>
                              </w:rPr>
                              <w:t>:</w:t>
                            </w:r>
                            <w:r>
                              <w:rPr>
                                <w:rFonts w:ascii="Arial" w:hAnsi="Arial" w:cs="Arial"/>
                                <w:sz w:val="24"/>
                                <w:szCs w:val="24"/>
                              </w:rPr>
                              <w:t xml:space="preserve"> </w:t>
                            </w:r>
                            <w:r w:rsidRPr="00567245">
                              <w:rPr>
                                <w:rFonts w:ascii="Arial" w:hAnsi="Arial" w:cs="Arial"/>
                                <w:sz w:val="24"/>
                                <w:szCs w:val="24"/>
                              </w:rPr>
                              <w:t xml:space="preserve">W celu odpowiedniego uwzględnienia zasady równości szans kobiet i mężczyzn oraz równości szans i niedyskryminacji, w ewaluacjach zaplanowanych w ramach niniejszego dokumentu, </w:t>
                            </w:r>
                            <w:r w:rsidRPr="00071B7A">
                              <w:rPr>
                                <w:rFonts w:ascii="Arial" w:eastAsia="Times New Roman" w:hAnsi="Arial" w:cs="Arial"/>
                                <w:b/>
                                <w:bCs/>
                                <w:sz w:val="24"/>
                                <w:szCs w:val="24"/>
                                <w:lang w:eastAsia="ar-SA"/>
                              </w:rPr>
                              <w:t xml:space="preserve">na etapie konstruowania założeń badawczych będzie zwracana szczególna uwaga czy w badanym obszarze mogą wystąpić jakieś istotne różnice </w:t>
                            </w:r>
                            <w:r w:rsidR="00E952D9" w:rsidRPr="00071B7A">
                              <w:rPr>
                                <w:rFonts w:ascii="Arial" w:eastAsia="Times New Roman" w:hAnsi="Arial" w:cs="Arial"/>
                                <w:b/>
                                <w:bCs/>
                                <w:sz w:val="24"/>
                                <w:szCs w:val="24"/>
                                <w:lang w:eastAsia="ar-SA"/>
                              </w:rPr>
                              <w:t>w</w:t>
                            </w:r>
                            <w:r w:rsidR="00E952D9">
                              <w:rPr>
                                <w:rFonts w:ascii="Arial" w:eastAsia="Times New Roman" w:hAnsi="Arial" w:cs="Arial"/>
                                <w:b/>
                                <w:bCs/>
                                <w:sz w:val="24"/>
                                <w:szCs w:val="24"/>
                                <w:lang w:eastAsia="ar-SA"/>
                              </w:rPr>
                              <w:t xml:space="preserve"> </w:t>
                            </w:r>
                            <w:r w:rsidRPr="00071B7A">
                              <w:rPr>
                                <w:rFonts w:ascii="Arial" w:eastAsia="Times New Roman" w:hAnsi="Arial" w:cs="Arial"/>
                                <w:b/>
                                <w:bCs/>
                                <w:sz w:val="24"/>
                                <w:szCs w:val="24"/>
                                <w:lang w:eastAsia="ar-SA"/>
                              </w:rPr>
                              <w:t>skutkach interwencji dla różnych grup np. kobiet i mężczyzn, osób z niepełnosprawnościami itd.</w:t>
                            </w:r>
                            <w:r w:rsidRPr="00901E9B">
                              <w:rPr>
                                <w:rFonts w:ascii="Arial" w:eastAsia="Times New Roman" w:hAnsi="Arial" w:cs="Arial"/>
                                <w:sz w:val="24"/>
                                <w:szCs w:val="24"/>
                                <w:lang w:eastAsia="ar-SA"/>
                              </w:rPr>
                              <w:t xml:space="preserve"> i czy w związku z tym nie należy </w:t>
                            </w:r>
                            <w:r w:rsidRPr="00AD0D0D">
                              <w:rPr>
                                <w:rFonts w:ascii="Arial" w:eastAsia="Times New Roman" w:hAnsi="Arial" w:cs="Arial"/>
                                <w:sz w:val="24"/>
                                <w:szCs w:val="24"/>
                                <w:lang w:eastAsia="ar-SA"/>
                              </w:rPr>
                              <w:t xml:space="preserve">postawić dodatkowych pytań badawczych lub zaplanować innych sposobów dotarcia do respondentów. </w:t>
                            </w:r>
                          </w:p>
                          <w:p w14:paraId="48BF777E" w14:textId="77777777" w:rsidR="00AD0D0D" w:rsidRDefault="00AD0D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5BC22" id="Pole tekstowe 131" o:spid="_x0000_s1035" type="#_x0000_t202" style="position:absolute;margin-left:.9pt;margin-top:-.1pt;width:500pt;height:148.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" fillcolor="white [3201]" strokecolor="#ed7d31 [3205]" strokeweight="2.25pt">
                <v:textbox>
                  <w:txbxContent>
                    <w:p w14:paraId="79BF7FB7" w14:textId="61A12544" w:rsidR="00AD0D0D" w:rsidRDefault="00AD0D0D" w:rsidP="00AD0D0D">
                      <w:pPr>
                        <w:spacing w:after="120"/>
                        <w:rPr>
                          <w:rFonts w:ascii="Arial" w:eastAsia="Times New Roman" w:hAnsi="Arial" w:cs="Arial"/>
                          <w:sz w:val="24"/>
                          <w:szCs w:val="24"/>
                          <w:lang w:eastAsia="ar-SA"/>
                        </w:rPr>
                      </w:pPr>
                      <w:r w:rsidRPr="000231D1">
                        <w:rPr>
                          <w:rFonts w:ascii="Arial" w:hAnsi="Arial" w:cs="Arial"/>
                          <w:b/>
                          <w:bCs/>
                          <w:sz w:val="24"/>
                          <w:szCs w:val="24"/>
                          <w:u w:val="single"/>
                        </w:rPr>
                        <w:t>UWAGA</w:t>
                      </w:r>
                      <w:r w:rsidRPr="00071B7A">
                        <w:rPr>
                          <w:rFonts w:ascii="Arial" w:hAnsi="Arial" w:cs="Arial"/>
                          <w:b/>
                          <w:bCs/>
                          <w:sz w:val="24"/>
                          <w:szCs w:val="24"/>
                        </w:rPr>
                        <w:t>:</w:t>
                      </w:r>
                      <w:r>
                        <w:rPr>
                          <w:rFonts w:ascii="Arial" w:hAnsi="Arial" w:cs="Arial"/>
                          <w:sz w:val="24"/>
                          <w:szCs w:val="24"/>
                        </w:rPr>
                        <w:t xml:space="preserve"> </w:t>
                      </w:r>
                      <w:r w:rsidRPr="00567245">
                        <w:rPr>
                          <w:rFonts w:ascii="Arial" w:hAnsi="Arial" w:cs="Arial"/>
                          <w:sz w:val="24"/>
                          <w:szCs w:val="24"/>
                        </w:rPr>
                        <w:t xml:space="preserve">W celu odpowiedniego uwzględnienia zasady równości szans kobiet i mężczyzn oraz równości szans i niedyskryminacji, w ewaluacjach zaplanowanych w ramach niniejszego dokumentu, </w:t>
                      </w:r>
                      <w:r w:rsidRPr="00071B7A">
                        <w:rPr>
                          <w:rFonts w:ascii="Arial" w:eastAsia="Times New Roman" w:hAnsi="Arial" w:cs="Arial"/>
                          <w:b/>
                          <w:bCs/>
                          <w:sz w:val="24"/>
                          <w:szCs w:val="24"/>
                          <w:lang w:eastAsia="ar-SA"/>
                        </w:rPr>
                        <w:t xml:space="preserve">na etapie konstruowania założeń badawczych będzie zwracana szczególna uwaga czy w badanym obszarze mogą wystąpić jakieś istotne różnice </w:t>
                      </w:r>
                      <w:r w:rsidR="00E952D9" w:rsidRPr="00071B7A">
                        <w:rPr>
                          <w:rFonts w:ascii="Arial" w:eastAsia="Times New Roman" w:hAnsi="Arial" w:cs="Arial"/>
                          <w:b/>
                          <w:bCs/>
                          <w:sz w:val="24"/>
                          <w:szCs w:val="24"/>
                          <w:lang w:eastAsia="ar-SA"/>
                        </w:rPr>
                        <w:t>w</w:t>
                      </w:r>
                      <w:r w:rsidR="00E952D9">
                        <w:rPr>
                          <w:rFonts w:ascii="Arial" w:eastAsia="Times New Roman" w:hAnsi="Arial" w:cs="Arial"/>
                          <w:b/>
                          <w:bCs/>
                          <w:sz w:val="24"/>
                          <w:szCs w:val="24"/>
                          <w:lang w:eastAsia="ar-SA"/>
                        </w:rPr>
                        <w:t xml:space="preserve"> </w:t>
                      </w:r>
                      <w:r w:rsidRPr="00071B7A">
                        <w:rPr>
                          <w:rFonts w:ascii="Arial" w:eastAsia="Times New Roman" w:hAnsi="Arial" w:cs="Arial"/>
                          <w:b/>
                          <w:bCs/>
                          <w:sz w:val="24"/>
                          <w:szCs w:val="24"/>
                          <w:lang w:eastAsia="ar-SA"/>
                        </w:rPr>
                        <w:t>skutkach interwencji dla różnych grup np. kobiet i mężczyzn, osób z niepełnosprawnościami itd.</w:t>
                      </w:r>
                      <w:r w:rsidRPr="00901E9B">
                        <w:rPr>
                          <w:rFonts w:ascii="Arial" w:eastAsia="Times New Roman" w:hAnsi="Arial" w:cs="Arial"/>
                          <w:sz w:val="24"/>
                          <w:szCs w:val="24"/>
                          <w:lang w:eastAsia="ar-SA"/>
                        </w:rPr>
                        <w:t xml:space="preserve"> i czy w związku z tym nie należy </w:t>
                      </w:r>
                      <w:r w:rsidRPr="00AD0D0D">
                        <w:rPr>
                          <w:rFonts w:ascii="Arial" w:eastAsia="Times New Roman" w:hAnsi="Arial" w:cs="Arial"/>
                          <w:sz w:val="24"/>
                          <w:szCs w:val="24"/>
                          <w:lang w:eastAsia="ar-SA"/>
                        </w:rPr>
                        <w:t xml:space="preserve">postawić dodatkowych pytań badawczych lub zaplanować innych sposobów dotarcia do respondentów. </w:t>
                      </w:r>
                    </w:p>
                    <w:p w14:paraId="48BF777E" w14:textId="77777777" w:rsidR="00AD0D0D" w:rsidRDefault="00AD0D0D"/>
                  </w:txbxContent>
                </v:textbox>
              </v:shape>
            </w:pict>
          </mc:Fallback>
        </mc:AlternateContent>
      </w:r>
    </w:p>
    <w:p w14:paraId="234529C0" w14:textId="33A3D231" w:rsidR="00AD0D0D" w:rsidRPr="00364602" w:rsidRDefault="00AD0D0D" w:rsidP="007D2568">
      <w:pPr>
        <w:spacing w:after="120"/>
        <w:rPr>
          <w:rFonts w:ascii="Arial" w:hAnsi="Arial" w:cs="Arial"/>
          <w:sz w:val="24"/>
          <w:szCs w:val="24"/>
        </w:rPr>
      </w:pPr>
    </w:p>
    <w:p w14:paraId="2EC3725A" w14:textId="1B06A44A" w:rsidR="00AD0D0D" w:rsidRPr="00364602" w:rsidRDefault="00AD0D0D" w:rsidP="007D2568">
      <w:pPr>
        <w:spacing w:after="120"/>
        <w:rPr>
          <w:rFonts w:ascii="Arial" w:hAnsi="Arial" w:cs="Arial"/>
          <w:sz w:val="24"/>
          <w:szCs w:val="24"/>
        </w:rPr>
      </w:pPr>
    </w:p>
    <w:p w14:paraId="68D96A32" w14:textId="77CBECA8" w:rsidR="00AD0D0D" w:rsidRPr="00364602" w:rsidRDefault="00AD0D0D" w:rsidP="007D2568">
      <w:pPr>
        <w:spacing w:after="120"/>
        <w:rPr>
          <w:rFonts w:ascii="Arial" w:hAnsi="Arial" w:cs="Arial"/>
          <w:sz w:val="24"/>
          <w:szCs w:val="24"/>
        </w:rPr>
      </w:pPr>
    </w:p>
    <w:p w14:paraId="6542E9D5" w14:textId="53117382" w:rsidR="00AD0D0D" w:rsidRPr="00364602" w:rsidRDefault="00AD0D0D" w:rsidP="007D2568">
      <w:pPr>
        <w:spacing w:after="120"/>
        <w:rPr>
          <w:rFonts w:ascii="Arial" w:hAnsi="Arial" w:cs="Arial"/>
          <w:sz w:val="24"/>
          <w:szCs w:val="24"/>
        </w:rPr>
      </w:pPr>
    </w:p>
    <w:p w14:paraId="5F8927FA" w14:textId="2BCF9549" w:rsidR="00AD0D0D" w:rsidRPr="00364602" w:rsidRDefault="00AD0D0D" w:rsidP="007D2568">
      <w:pPr>
        <w:spacing w:after="120"/>
        <w:rPr>
          <w:rFonts w:ascii="Arial" w:hAnsi="Arial" w:cs="Arial"/>
          <w:sz w:val="24"/>
          <w:szCs w:val="24"/>
        </w:rPr>
      </w:pPr>
    </w:p>
    <w:p w14:paraId="559EE7D6" w14:textId="4C30E02C" w:rsidR="00AD0D0D" w:rsidRPr="00364602" w:rsidRDefault="00AD0D0D" w:rsidP="007D2568">
      <w:pPr>
        <w:spacing w:after="120"/>
        <w:rPr>
          <w:rFonts w:ascii="Arial" w:hAnsi="Arial" w:cs="Arial"/>
          <w:sz w:val="24"/>
          <w:szCs w:val="24"/>
        </w:rPr>
      </w:pPr>
    </w:p>
    <w:p w14:paraId="0A56EE9E" w14:textId="506F1A67" w:rsidR="00071B7A" w:rsidRPr="00364602" w:rsidRDefault="00071B7A" w:rsidP="007D2568">
      <w:pPr>
        <w:spacing w:after="120"/>
        <w:rPr>
          <w:rFonts w:ascii="Arial" w:eastAsia="Times New Roman" w:hAnsi="Arial" w:cs="Arial"/>
          <w:sz w:val="24"/>
          <w:szCs w:val="24"/>
          <w:lang w:eastAsia="ar-SA"/>
        </w:rPr>
      </w:pPr>
    </w:p>
    <w:p w14:paraId="440CD1B4" w14:textId="77777777" w:rsidR="00B0365D" w:rsidRPr="00364602" w:rsidRDefault="00B0365D" w:rsidP="007D2568">
      <w:pPr>
        <w:spacing w:after="120"/>
        <w:rPr>
          <w:rFonts w:ascii="Arial" w:hAnsi="Arial" w:cs="Arial"/>
          <w:sz w:val="24"/>
          <w:szCs w:val="24"/>
        </w:rPr>
      </w:pPr>
      <w:r w:rsidRPr="00364602">
        <w:rPr>
          <w:rFonts w:ascii="Arial" w:eastAsia="Times New Roman" w:hAnsi="Arial" w:cs="Arial"/>
          <w:sz w:val="24"/>
          <w:szCs w:val="24"/>
          <w:lang w:eastAsia="ar-SA"/>
        </w:rPr>
        <w:t>W badaniach ewaluacyjnych wszystkie dane będą zbierane i przedstawiane w podziale na płeć, a analiza wyników będzie prowadzona z uwzględnieniem tej przesłanki.</w:t>
      </w:r>
      <w:r w:rsidR="00FE7D92" w:rsidRPr="00364602">
        <w:rPr>
          <w:rFonts w:ascii="Arial" w:hAnsi="Arial" w:cs="Arial"/>
          <w:sz w:val="24"/>
          <w:szCs w:val="24"/>
        </w:rPr>
        <w:t xml:space="preserve"> </w:t>
      </w:r>
      <w:r w:rsidRPr="00364602">
        <w:rPr>
          <w:rFonts w:ascii="Arial" w:eastAsia="Times New Roman" w:hAnsi="Arial" w:cs="Arial"/>
          <w:sz w:val="24"/>
          <w:szCs w:val="24"/>
          <w:lang w:eastAsia="ar-SA"/>
        </w:rPr>
        <w:t xml:space="preserve">Dodatkowo, w toku procesu badawczego będą brane pod uwagę sprawozdania okresowe i roczne pod kątem analizy osiągniętych wartości wskaźników i analiz realizacji polityki równości szans </w:t>
      </w:r>
      <w:r w:rsidR="00094CE8" w:rsidRPr="00364602">
        <w:rPr>
          <w:rFonts w:ascii="Arial" w:eastAsia="Times New Roman" w:hAnsi="Arial" w:cs="Arial"/>
          <w:sz w:val="24"/>
          <w:szCs w:val="24"/>
          <w:lang w:eastAsia="ar-SA"/>
        </w:rPr>
        <w:t xml:space="preserve">kobiet i mężczyzn oraz </w:t>
      </w:r>
      <w:r w:rsidRPr="00364602">
        <w:rPr>
          <w:rFonts w:ascii="Arial" w:eastAsia="Times New Roman" w:hAnsi="Arial" w:cs="Arial"/>
          <w:sz w:val="24"/>
          <w:szCs w:val="24"/>
          <w:lang w:eastAsia="ar-SA"/>
        </w:rPr>
        <w:t>równości szans i niedyskryminacji przy przygotowaniu założeń do badania.</w:t>
      </w:r>
    </w:p>
    <w:p w14:paraId="3AD5C9F9" w14:textId="77777777" w:rsidR="00071B7A" w:rsidRPr="00364602" w:rsidRDefault="31297F0C" w:rsidP="007D2568">
      <w:pPr>
        <w:suppressAutoHyphens/>
        <w:spacing w:after="120"/>
        <w:rPr>
          <w:rFonts w:ascii="Arial" w:eastAsia="Times New Roman" w:hAnsi="Arial" w:cs="Arial"/>
          <w:sz w:val="24"/>
          <w:szCs w:val="24"/>
          <w:lang w:eastAsia="ar-SA"/>
        </w:rPr>
      </w:pPr>
      <w:r w:rsidRPr="00364602">
        <w:rPr>
          <w:rFonts w:ascii="Arial" w:eastAsia="Times New Roman" w:hAnsi="Arial" w:cs="Arial"/>
          <w:sz w:val="24"/>
          <w:szCs w:val="24"/>
          <w:lang w:eastAsia="ar-SA"/>
        </w:rPr>
        <w:t xml:space="preserve">W przypadku zasady partnerstwa, podstawowym zadaniem będzie dbałość o adekwatne włączanie w proces badawczy decydentów i grup będących adresatami wyników badania. Ważne jest bowiem, aby przedstawiciele różnych środowisk mieli wpływ zarówno na tworzenie założeń do badania, jak również czuli się „właścicielami” wniosków i partycypowali we wprowadzaniu stosownych zmian wynikających z rekomendacji. Co do zasady, podstawowym ciałem doradczym i nadzorującym proces ewaluacyjny w </w:t>
      </w:r>
      <w:r w:rsidR="0CEEFCE3" w:rsidRPr="00364602">
        <w:rPr>
          <w:rFonts w:ascii="Arial" w:eastAsia="Times New Roman" w:hAnsi="Arial" w:cs="Arial"/>
          <w:sz w:val="24"/>
          <w:szCs w:val="24"/>
          <w:lang w:eastAsia="ar-SA"/>
        </w:rPr>
        <w:t>FERS</w:t>
      </w:r>
      <w:r w:rsidRPr="00364602">
        <w:rPr>
          <w:rFonts w:ascii="Arial" w:eastAsia="Times New Roman" w:hAnsi="Arial" w:cs="Arial"/>
          <w:sz w:val="24"/>
          <w:szCs w:val="24"/>
          <w:lang w:eastAsia="ar-SA"/>
        </w:rPr>
        <w:t xml:space="preserve"> będzie Komitet Monitorujący i wchodzący w jego skład przedstawiciele partnerów, a także </w:t>
      </w:r>
      <w:r w:rsidR="55A077EE" w:rsidRPr="00364602">
        <w:rPr>
          <w:rFonts w:ascii="Arial" w:eastAsia="Times New Roman" w:hAnsi="Arial" w:cs="Arial"/>
          <w:sz w:val="24"/>
          <w:szCs w:val="24"/>
          <w:lang w:eastAsia="ar-SA"/>
        </w:rPr>
        <w:t xml:space="preserve">Grupa </w:t>
      </w:r>
      <w:r w:rsidRPr="00364602">
        <w:rPr>
          <w:rFonts w:ascii="Arial" w:eastAsia="Times New Roman" w:hAnsi="Arial" w:cs="Arial"/>
          <w:sz w:val="24"/>
          <w:szCs w:val="24"/>
          <w:lang w:eastAsia="ar-SA"/>
        </w:rPr>
        <w:t>Sterując</w:t>
      </w:r>
      <w:r w:rsidR="55A077EE" w:rsidRPr="00364602">
        <w:rPr>
          <w:rFonts w:ascii="Arial" w:eastAsia="Times New Roman" w:hAnsi="Arial" w:cs="Arial"/>
          <w:sz w:val="24"/>
          <w:szCs w:val="24"/>
          <w:lang w:eastAsia="ar-SA"/>
        </w:rPr>
        <w:t>a</w:t>
      </w:r>
      <w:r w:rsidRPr="00364602">
        <w:rPr>
          <w:rFonts w:ascii="Arial" w:eastAsia="Times New Roman" w:hAnsi="Arial" w:cs="Arial"/>
          <w:sz w:val="24"/>
          <w:szCs w:val="24"/>
          <w:lang w:eastAsia="ar-SA"/>
        </w:rPr>
        <w:t xml:space="preserve"> Ewaluacją</w:t>
      </w:r>
      <w:r w:rsidR="55A077EE" w:rsidRPr="00364602">
        <w:rPr>
          <w:rFonts w:ascii="Arial" w:eastAsia="Times New Roman" w:hAnsi="Arial" w:cs="Arial"/>
          <w:sz w:val="24"/>
          <w:szCs w:val="24"/>
          <w:lang w:eastAsia="ar-SA"/>
        </w:rPr>
        <w:t>.</w:t>
      </w:r>
      <w:r w:rsidRPr="00364602">
        <w:rPr>
          <w:rFonts w:ascii="Arial" w:eastAsia="Times New Roman" w:hAnsi="Arial" w:cs="Arial"/>
          <w:sz w:val="24"/>
          <w:szCs w:val="24"/>
          <w:lang w:eastAsia="ar-SA"/>
        </w:rPr>
        <w:t xml:space="preserve"> Dodatkowo, jeżeli w ww. gremiach nie będzie przedstawiciela ewaluowanego obszaru tematycznego, do procesu badawczego (konsultacji założeń badawczych) zostaną </w:t>
      </w:r>
      <w:r w:rsidR="32B9B95A" w:rsidRPr="00364602">
        <w:rPr>
          <w:rFonts w:ascii="Arial" w:eastAsia="Times New Roman" w:hAnsi="Arial" w:cs="Arial"/>
          <w:sz w:val="24"/>
          <w:szCs w:val="24"/>
          <w:lang w:eastAsia="ar-SA"/>
        </w:rPr>
        <w:t xml:space="preserve">zaproszone </w:t>
      </w:r>
      <w:r w:rsidR="2E07E6A7" w:rsidRPr="00364602">
        <w:rPr>
          <w:rFonts w:ascii="Arial" w:eastAsia="Times New Roman" w:hAnsi="Arial" w:cs="Arial"/>
          <w:sz w:val="24"/>
          <w:szCs w:val="24"/>
          <w:lang w:eastAsia="ar-SA"/>
        </w:rPr>
        <w:t xml:space="preserve">ad hoc </w:t>
      </w:r>
      <w:r w:rsidR="32B9B95A" w:rsidRPr="00364602">
        <w:rPr>
          <w:rFonts w:ascii="Arial" w:eastAsia="Times New Roman" w:hAnsi="Arial" w:cs="Arial"/>
          <w:sz w:val="24"/>
          <w:szCs w:val="24"/>
          <w:lang w:eastAsia="ar-SA"/>
        </w:rPr>
        <w:t xml:space="preserve">stosowne instytucje. </w:t>
      </w:r>
    </w:p>
    <w:p w14:paraId="36B2184B" w14:textId="196EC63D" w:rsidR="00B0365D" w:rsidRPr="00364602" w:rsidRDefault="076431E2" w:rsidP="007D2568">
      <w:pPr>
        <w:suppressAutoHyphens/>
        <w:spacing w:after="120"/>
        <w:rPr>
          <w:rFonts w:ascii="Arial" w:hAnsi="Arial" w:cs="Arial"/>
          <w:sz w:val="24"/>
          <w:szCs w:val="24"/>
          <w:lang w:eastAsia="pl-PL"/>
        </w:rPr>
      </w:pPr>
      <w:r w:rsidRPr="5576F4A1">
        <w:rPr>
          <w:rFonts w:ascii="Arial" w:eastAsia="Times New Roman" w:hAnsi="Arial" w:cs="Arial"/>
          <w:sz w:val="24"/>
          <w:szCs w:val="24"/>
          <w:lang w:eastAsia="ar-SA"/>
        </w:rPr>
        <w:t xml:space="preserve">Biorąc pod uwagę ww. zasady, </w:t>
      </w:r>
      <w:r w:rsidR="1B22BEA7" w:rsidRPr="5576F4A1">
        <w:rPr>
          <w:rFonts w:ascii="Arial" w:eastAsia="Times New Roman" w:hAnsi="Arial" w:cs="Arial"/>
          <w:sz w:val="24"/>
          <w:szCs w:val="24"/>
          <w:lang w:eastAsia="ar-SA"/>
        </w:rPr>
        <w:t>IZ</w:t>
      </w:r>
      <w:r w:rsidRPr="5576F4A1">
        <w:rPr>
          <w:rFonts w:ascii="Arial" w:eastAsia="Times New Roman" w:hAnsi="Arial" w:cs="Arial"/>
          <w:sz w:val="24"/>
          <w:szCs w:val="24"/>
          <w:lang w:eastAsia="ar-SA"/>
        </w:rPr>
        <w:t xml:space="preserve"> </w:t>
      </w:r>
      <w:r w:rsidR="1DF7DB3B" w:rsidRPr="5576F4A1">
        <w:rPr>
          <w:rFonts w:ascii="Arial" w:eastAsia="Times New Roman" w:hAnsi="Arial" w:cs="Arial"/>
          <w:sz w:val="24"/>
          <w:szCs w:val="24"/>
          <w:lang w:eastAsia="ar-SA"/>
        </w:rPr>
        <w:t>FERS</w:t>
      </w:r>
      <w:r w:rsidR="59B80D73" w:rsidRPr="5576F4A1">
        <w:rPr>
          <w:rFonts w:ascii="Arial" w:eastAsia="Times New Roman" w:hAnsi="Arial" w:cs="Arial"/>
          <w:sz w:val="24"/>
          <w:szCs w:val="24"/>
          <w:lang w:eastAsia="ar-SA"/>
        </w:rPr>
        <w:t xml:space="preserve"> </w:t>
      </w:r>
      <w:r w:rsidR="28D038DA" w:rsidRPr="5576F4A1">
        <w:rPr>
          <w:rFonts w:ascii="Arial" w:eastAsia="Times New Roman" w:hAnsi="Arial" w:cs="Arial"/>
          <w:sz w:val="24"/>
          <w:szCs w:val="24"/>
          <w:lang w:eastAsia="ar-SA"/>
        </w:rPr>
        <w:t>włączy się w realizowane przez</w:t>
      </w:r>
      <w:r w:rsidR="724E8287" w:rsidRPr="5576F4A1">
        <w:rPr>
          <w:rFonts w:ascii="Arial" w:eastAsia="Times New Roman" w:hAnsi="Arial" w:cs="Arial"/>
          <w:sz w:val="24"/>
          <w:szCs w:val="24"/>
          <w:lang w:eastAsia="ar-SA"/>
        </w:rPr>
        <w:t xml:space="preserve"> KJE</w:t>
      </w:r>
      <w:r w:rsidRPr="5576F4A1">
        <w:rPr>
          <w:rFonts w:ascii="Arial" w:eastAsia="Times New Roman" w:hAnsi="Arial" w:cs="Arial"/>
          <w:sz w:val="24"/>
          <w:szCs w:val="24"/>
          <w:lang w:eastAsia="ar-SA"/>
        </w:rPr>
        <w:t xml:space="preserve"> </w:t>
      </w:r>
      <w:r w:rsidR="44126819" w:rsidRPr="5576F4A1">
        <w:rPr>
          <w:rFonts w:ascii="Arial" w:eastAsia="Times New Roman" w:hAnsi="Arial" w:cs="Arial"/>
          <w:sz w:val="24"/>
          <w:szCs w:val="24"/>
          <w:lang w:eastAsia="ar-SA"/>
        </w:rPr>
        <w:t>badanie</w:t>
      </w:r>
      <w:r w:rsidR="6B4865BD" w:rsidRPr="5576F4A1">
        <w:rPr>
          <w:rFonts w:ascii="Arial" w:hAnsi="Arial" w:cs="Arial"/>
          <w:sz w:val="24"/>
          <w:szCs w:val="24"/>
          <w:lang w:eastAsia="pl-PL"/>
        </w:rPr>
        <w:t xml:space="preserve"> dotycząc</w:t>
      </w:r>
      <w:r w:rsidR="0DA61597" w:rsidRPr="5576F4A1">
        <w:rPr>
          <w:rFonts w:ascii="Arial" w:hAnsi="Arial" w:cs="Arial"/>
          <w:sz w:val="24"/>
          <w:szCs w:val="24"/>
          <w:lang w:eastAsia="pl-PL"/>
        </w:rPr>
        <w:t>e</w:t>
      </w:r>
      <w:r w:rsidR="5B9B8911" w:rsidRPr="5576F4A1">
        <w:rPr>
          <w:rFonts w:ascii="Arial" w:hAnsi="Arial" w:cs="Arial"/>
          <w:sz w:val="24"/>
          <w:szCs w:val="24"/>
          <w:lang w:eastAsia="pl-PL"/>
        </w:rPr>
        <w:t xml:space="preserve"> stosowania zasad równościowych w ramach EFS+, w tym równości kobiet i mężczyzn oraz zasady równości szans i niedyskryminacji</w:t>
      </w:r>
      <w:r w:rsidR="081A1051" w:rsidRPr="5576F4A1">
        <w:rPr>
          <w:rFonts w:ascii="Arial" w:hAnsi="Arial" w:cs="Arial"/>
          <w:sz w:val="24"/>
          <w:szCs w:val="24"/>
          <w:lang w:eastAsia="pl-PL"/>
        </w:rPr>
        <w:t>.</w:t>
      </w:r>
      <w:r w:rsidR="5B9B8911" w:rsidRPr="5576F4A1">
        <w:rPr>
          <w:rFonts w:ascii="Arial" w:hAnsi="Arial" w:cs="Arial"/>
          <w:sz w:val="24"/>
          <w:szCs w:val="24"/>
          <w:lang w:eastAsia="pl-PL"/>
        </w:rPr>
        <w:t xml:space="preserve"> Planowany termin realizacji badania to 2026 r. </w:t>
      </w:r>
      <w:r w:rsidRPr="5576F4A1">
        <w:rPr>
          <w:rFonts w:ascii="Arial" w:hAnsi="Arial" w:cs="Arial"/>
          <w:sz w:val="24"/>
          <w:szCs w:val="24"/>
          <w:lang w:eastAsia="pl-PL"/>
        </w:rPr>
        <w:t>Warunkiem przeprowadzenia</w:t>
      </w:r>
      <w:r w:rsidR="188BD80D" w:rsidRPr="5576F4A1">
        <w:rPr>
          <w:rFonts w:ascii="Arial" w:hAnsi="Arial" w:cs="Arial"/>
          <w:sz w:val="24"/>
          <w:szCs w:val="24"/>
          <w:lang w:eastAsia="pl-PL"/>
        </w:rPr>
        <w:t xml:space="preserve"> bada</w:t>
      </w:r>
      <w:r w:rsidR="724E8287" w:rsidRPr="5576F4A1">
        <w:rPr>
          <w:rFonts w:ascii="Arial" w:hAnsi="Arial" w:cs="Arial"/>
          <w:sz w:val="24"/>
          <w:szCs w:val="24"/>
          <w:lang w:eastAsia="pl-PL"/>
        </w:rPr>
        <w:t>nia</w:t>
      </w:r>
      <w:r w:rsidRPr="5576F4A1">
        <w:rPr>
          <w:rFonts w:ascii="Arial" w:hAnsi="Arial" w:cs="Arial"/>
          <w:sz w:val="24"/>
          <w:szCs w:val="24"/>
          <w:lang w:eastAsia="pl-PL"/>
        </w:rPr>
        <w:t xml:space="preserve"> </w:t>
      </w:r>
      <w:r w:rsidR="5B9B8911" w:rsidRPr="5576F4A1">
        <w:rPr>
          <w:rFonts w:ascii="Arial" w:hAnsi="Arial" w:cs="Arial"/>
          <w:sz w:val="24"/>
          <w:szCs w:val="24"/>
          <w:lang w:eastAsia="pl-PL"/>
        </w:rPr>
        <w:t xml:space="preserve">we wskazanym terminie </w:t>
      </w:r>
      <w:r w:rsidRPr="5576F4A1">
        <w:rPr>
          <w:rFonts w:ascii="Arial" w:hAnsi="Arial" w:cs="Arial"/>
          <w:sz w:val="24"/>
          <w:szCs w:val="24"/>
          <w:lang w:eastAsia="pl-PL"/>
        </w:rPr>
        <w:t>będzie uzyskanie odpowiedniego poziomu zaawansowania programu, który pozwoli na dokonanie pogłębionych analiz.</w:t>
      </w:r>
    </w:p>
    <w:p w14:paraId="73A1B3DB" w14:textId="02BEA227" w:rsidR="00A73EF9" w:rsidRPr="00364602" w:rsidRDefault="6B61948A" w:rsidP="007D2568">
      <w:pPr>
        <w:spacing w:after="120"/>
        <w:rPr>
          <w:rFonts w:ascii="Arial" w:eastAsia="Times New Roman" w:hAnsi="Arial" w:cs="Arial"/>
          <w:sz w:val="24"/>
          <w:szCs w:val="24"/>
          <w:lang w:eastAsia="pl-PL"/>
        </w:rPr>
      </w:pPr>
      <w:r w:rsidRPr="00364602">
        <w:rPr>
          <w:rFonts w:ascii="Arial" w:eastAsia="Times New Roman" w:hAnsi="Arial" w:cs="Arial"/>
          <w:sz w:val="24"/>
          <w:szCs w:val="24"/>
          <w:lang w:eastAsia="pl-PL"/>
        </w:rPr>
        <w:t>Zgodnie z postulatami parterów</w:t>
      </w:r>
      <w:r w:rsidR="7E806FE8" w:rsidRPr="00364602">
        <w:rPr>
          <w:rFonts w:ascii="Arial" w:eastAsia="Times New Roman" w:hAnsi="Arial" w:cs="Arial"/>
          <w:sz w:val="24"/>
          <w:szCs w:val="24"/>
          <w:lang w:eastAsia="pl-PL"/>
        </w:rPr>
        <w:t>,</w:t>
      </w:r>
      <w:r w:rsidRPr="00364602">
        <w:rPr>
          <w:rFonts w:ascii="Arial" w:eastAsia="Times New Roman" w:hAnsi="Arial" w:cs="Arial"/>
          <w:sz w:val="24"/>
          <w:szCs w:val="24"/>
          <w:lang w:eastAsia="pl-PL"/>
        </w:rPr>
        <w:t xml:space="preserve"> wyrażonymi w dokumencie pn. „Biała Księga. Zasady partnerstwa we wdrażaniu funduszy europejskich w Polsce” w systemie ewaluacji </w:t>
      </w:r>
      <w:r w:rsidR="009D0956" w:rsidRPr="00364602">
        <w:rPr>
          <w:rFonts w:ascii="Arial" w:eastAsia="Times New Roman" w:hAnsi="Arial" w:cs="Arial"/>
          <w:sz w:val="24"/>
          <w:szCs w:val="24"/>
          <w:lang w:eastAsia="pl-PL"/>
        </w:rPr>
        <w:t>FERS</w:t>
      </w:r>
      <w:r w:rsidR="002B734F" w:rsidRPr="00364602">
        <w:rPr>
          <w:rFonts w:ascii="Arial" w:eastAsia="Times New Roman" w:hAnsi="Arial" w:cs="Arial"/>
          <w:sz w:val="24"/>
          <w:szCs w:val="24"/>
          <w:lang w:eastAsia="pl-PL"/>
        </w:rPr>
        <w:t xml:space="preserve"> </w:t>
      </w:r>
      <w:r w:rsidRPr="00364602">
        <w:rPr>
          <w:rFonts w:ascii="Arial" w:eastAsia="Times New Roman" w:hAnsi="Arial" w:cs="Arial"/>
          <w:sz w:val="24"/>
          <w:szCs w:val="24"/>
          <w:lang w:eastAsia="pl-PL"/>
        </w:rPr>
        <w:t xml:space="preserve">zapewniony zostanie udział partnerów </w:t>
      </w:r>
      <w:r w:rsidR="7FC4A906" w:rsidRPr="00364602">
        <w:rPr>
          <w:rFonts w:ascii="Arial" w:eastAsia="Times New Roman" w:hAnsi="Arial" w:cs="Arial"/>
          <w:sz w:val="24"/>
          <w:szCs w:val="24"/>
          <w:lang w:eastAsia="pl-PL"/>
        </w:rPr>
        <w:t>na każdym etapie</w:t>
      </w:r>
      <w:r w:rsidR="24EB0D95" w:rsidRPr="00364602">
        <w:rPr>
          <w:rFonts w:ascii="Arial" w:eastAsia="Times New Roman" w:hAnsi="Arial" w:cs="Arial"/>
          <w:sz w:val="24"/>
          <w:szCs w:val="24"/>
          <w:lang w:eastAsia="pl-PL"/>
        </w:rPr>
        <w:t xml:space="preserve"> procesu ewaluacji - </w:t>
      </w:r>
      <w:r w:rsidRPr="00364602">
        <w:rPr>
          <w:rFonts w:ascii="Arial" w:eastAsia="Times New Roman" w:hAnsi="Arial" w:cs="Arial"/>
          <w:sz w:val="24"/>
          <w:szCs w:val="24"/>
          <w:lang w:eastAsia="pl-PL"/>
        </w:rPr>
        <w:t xml:space="preserve">w </w:t>
      </w:r>
      <w:r w:rsidR="6199C841" w:rsidRPr="00364602">
        <w:rPr>
          <w:rFonts w:ascii="Arial" w:eastAsia="Times New Roman" w:hAnsi="Arial" w:cs="Arial"/>
          <w:sz w:val="24"/>
          <w:szCs w:val="24"/>
          <w:lang w:eastAsia="pl-PL"/>
        </w:rPr>
        <w:t xml:space="preserve">tym w szczególności w pracach </w:t>
      </w:r>
      <w:r w:rsidR="7FC4A906" w:rsidRPr="00364602">
        <w:rPr>
          <w:rFonts w:ascii="Arial" w:eastAsia="Times New Roman" w:hAnsi="Arial" w:cs="Arial"/>
          <w:sz w:val="24"/>
          <w:szCs w:val="24"/>
          <w:lang w:eastAsia="pl-PL"/>
        </w:rPr>
        <w:t xml:space="preserve">GSE </w:t>
      </w:r>
      <w:r w:rsidR="108FF903" w:rsidRPr="00364602">
        <w:rPr>
          <w:rFonts w:ascii="Arial" w:eastAsia="Times New Roman" w:hAnsi="Arial" w:cs="Arial"/>
          <w:sz w:val="24"/>
          <w:szCs w:val="24"/>
          <w:lang w:eastAsia="pl-PL"/>
        </w:rPr>
        <w:t>FERS</w:t>
      </w:r>
      <w:r w:rsidR="00AD0D0D" w:rsidRPr="00364602">
        <w:rPr>
          <w:rFonts w:ascii="Arial" w:eastAsia="Times New Roman" w:hAnsi="Arial" w:cs="Arial"/>
          <w:sz w:val="24"/>
          <w:szCs w:val="24"/>
          <w:lang w:eastAsia="pl-PL"/>
        </w:rPr>
        <w:t>.</w:t>
      </w:r>
    </w:p>
    <w:p w14:paraId="60257955" w14:textId="77777777" w:rsidR="00AD0D0D" w:rsidRPr="00364602" w:rsidRDefault="00AD0D0D" w:rsidP="007D2568">
      <w:pPr>
        <w:spacing w:after="120"/>
        <w:rPr>
          <w:rFonts w:ascii="Arial" w:eastAsia="Times New Roman" w:hAnsi="Arial" w:cs="Arial"/>
          <w:sz w:val="24"/>
          <w:szCs w:val="24"/>
          <w:lang w:eastAsia="pl-PL"/>
        </w:rPr>
      </w:pPr>
    </w:p>
    <w:p w14:paraId="5BE9CF1C" w14:textId="394DAAE4" w:rsidR="00E8538C" w:rsidRPr="00364602" w:rsidRDefault="00A73EF9" w:rsidP="007D2568">
      <w:pPr>
        <w:pStyle w:val="Nagwek1"/>
        <w:ind w:left="284"/>
        <w:rPr>
          <w:rStyle w:val="Wyrnienieintensywne"/>
          <w:rFonts w:ascii="Calibri" w:eastAsia="Calibri" w:hAnsi="Calibri"/>
          <w:b/>
          <w:bCs/>
          <w:i w:val="0"/>
          <w:iCs w:val="0"/>
          <w:color w:val="ED7D31"/>
          <w:sz w:val="22"/>
          <w:szCs w:val="22"/>
        </w:rPr>
      </w:pPr>
      <w:bookmarkStart w:id="26" w:name="_Toc142649408"/>
      <w:r w:rsidRPr="00364602">
        <w:rPr>
          <w:rStyle w:val="Wyrnienieintensywne"/>
          <w:b/>
          <w:bCs/>
          <w:i w:val="0"/>
          <w:iCs w:val="0"/>
          <w:color w:val="ED7D31"/>
        </w:rPr>
        <w:t xml:space="preserve">7. </w:t>
      </w:r>
      <w:r w:rsidR="6C446206" w:rsidRPr="00364602">
        <w:rPr>
          <w:rStyle w:val="Wyrnienieintensywne"/>
          <w:b/>
          <w:bCs/>
          <w:i w:val="0"/>
          <w:iCs w:val="0"/>
          <w:color w:val="ED7D31"/>
        </w:rPr>
        <w:t>BUDOWA POTENCJAŁU I KULTURY EWALUACYJNEJ</w:t>
      </w:r>
      <w:bookmarkEnd w:id="26"/>
    </w:p>
    <w:p w14:paraId="33BB59D6" w14:textId="77777777" w:rsidR="001B3EB3" w:rsidRPr="00364602" w:rsidRDefault="00AE148B" w:rsidP="0084788D">
      <w:pPr>
        <w:pStyle w:val="Nagwek2"/>
        <w:rPr>
          <w:rFonts w:eastAsia="Calibri"/>
        </w:rPr>
      </w:pPr>
      <w:bookmarkStart w:id="27" w:name="_Toc142649409"/>
      <w:r w:rsidRPr="00364602">
        <w:rPr>
          <w:rFonts w:eastAsia="Calibri"/>
        </w:rPr>
        <w:t xml:space="preserve">7.1 </w:t>
      </w:r>
      <w:r w:rsidR="001B3EB3" w:rsidRPr="00364602">
        <w:rPr>
          <w:rFonts w:eastAsia="Calibri"/>
        </w:rPr>
        <w:t>Kadra</w:t>
      </w:r>
      <w:bookmarkEnd w:id="27"/>
    </w:p>
    <w:p w14:paraId="7A135215" w14:textId="7B11B67D" w:rsidR="005E16D0" w:rsidRPr="00364602" w:rsidRDefault="005018B7" w:rsidP="007D2568">
      <w:pPr>
        <w:pStyle w:val="Tytu"/>
        <w:pBdr>
          <w:bottom w:val="none" w:sz="0" w:space="0" w:color="auto"/>
        </w:pBdr>
        <w:spacing w:after="120" w:line="276" w:lineRule="auto"/>
        <w:contextualSpacing w:val="0"/>
        <w:rPr>
          <w:rFonts w:ascii="Arial" w:hAnsi="Arial" w:cs="Arial"/>
          <w:sz w:val="24"/>
          <w:szCs w:val="24"/>
        </w:rPr>
      </w:pPr>
      <w:r w:rsidRPr="00364602">
        <w:rPr>
          <w:rFonts w:ascii="Arial" w:eastAsia="Calibri" w:hAnsi="Arial" w:cs="Arial"/>
          <w:color w:val="auto"/>
          <w:spacing w:val="0"/>
          <w:kern w:val="0"/>
          <w:sz w:val="24"/>
          <w:szCs w:val="24"/>
        </w:rPr>
        <w:t>O</w:t>
      </w:r>
      <w:r w:rsidR="009935C4" w:rsidRPr="00364602">
        <w:rPr>
          <w:rFonts w:ascii="Arial" w:eastAsia="Calibri" w:hAnsi="Arial" w:cs="Arial"/>
          <w:color w:val="auto"/>
          <w:spacing w:val="0"/>
          <w:kern w:val="0"/>
          <w:sz w:val="24"/>
          <w:szCs w:val="24"/>
        </w:rPr>
        <w:t>pty</w:t>
      </w:r>
      <w:r w:rsidR="005E16D0" w:rsidRPr="00364602">
        <w:rPr>
          <w:rFonts w:ascii="Arial" w:eastAsia="Calibri" w:hAnsi="Arial" w:cs="Arial"/>
          <w:color w:val="auto"/>
          <w:spacing w:val="0"/>
          <w:kern w:val="0"/>
          <w:sz w:val="24"/>
          <w:szCs w:val="24"/>
        </w:rPr>
        <w:t>malnie zorganizowany system e</w:t>
      </w:r>
      <w:r w:rsidR="009935C4" w:rsidRPr="00364602">
        <w:rPr>
          <w:rFonts w:ascii="Arial" w:eastAsia="Calibri" w:hAnsi="Arial" w:cs="Arial"/>
          <w:color w:val="auto"/>
          <w:spacing w:val="0"/>
          <w:kern w:val="0"/>
          <w:sz w:val="24"/>
          <w:szCs w:val="24"/>
        </w:rPr>
        <w:t>waluacji zakłada wyodrębnienie ze struktur danej instytucji, jednostki odpowiedzialnej za</w:t>
      </w:r>
      <w:r w:rsidR="008A5506" w:rsidRPr="00364602">
        <w:rPr>
          <w:rFonts w:ascii="Arial" w:eastAsia="Calibri" w:hAnsi="Arial" w:cs="Arial"/>
          <w:color w:val="auto"/>
          <w:spacing w:val="0"/>
          <w:kern w:val="0"/>
          <w:sz w:val="24"/>
          <w:szCs w:val="24"/>
        </w:rPr>
        <w:t xml:space="preserve"> </w:t>
      </w:r>
      <w:r w:rsidR="009935C4" w:rsidRPr="00364602">
        <w:rPr>
          <w:rFonts w:ascii="Arial" w:eastAsia="Calibri" w:hAnsi="Arial" w:cs="Arial"/>
          <w:color w:val="auto"/>
          <w:spacing w:val="0"/>
          <w:kern w:val="0"/>
          <w:sz w:val="24"/>
          <w:szCs w:val="24"/>
        </w:rPr>
        <w:t>realizowanie zadań związa</w:t>
      </w:r>
      <w:r w:rsidR="005E16D0" w:rsidRPr="00364602">
        <w:rPr>
          <w:rFonts w:ascii="Arial" w:eastAsia="Calibri" w:hAnsi="Arial" w:cs="Arial"/>
          <w:color w:val="auto"/>
          <w:spacing w:val="0"/>
          <w:kern w:val="0"/>
          <w:sz w:val="24"/>
          <w:szCs w:val="24"/>
        </w:rPr>
        <w:t>nych z ewaluacją</w:t>
      </w:r>
      <w:r w:rsidRPr="00364602">
        <w:rPr>
          <w:rFonts w:ascii="Arial" w:eastAsia="Calibri" w:hAnsi="Arial" w:cs="Arial"/>
          <w:color w:val="auto"/>
          <w:spacing w:val="0"/>
          <w:kern w:val="0"/>
          <w:sz w:val="24"/>
          <w:szCs w:val="24"/>
        </w:rPr>
        <w:t xml:space="preserve"> </w:t>
      </w:r>
      <w:r w:rsidR="00C037BE" w:rsidRPr="00364602">
        <w:rPr>
          <w:rFonts w:ascii="Arial" w:eastAsia="Calibri" w:hAnsi="Arial" w:cs="Arial"/>
          <w:color w:val="auto"/>
          <w:spacing w:val="0"/>
          <w:kern w:val="0"/>
          <w:sz w:val="24"/>
          <w:szCs w:val="24"/>
        </w:rPr>
        <w:t xml:space="preserve">– </w:t>
      </w:r>
      <w:r w:rsidRPr="00364602">
        <w:rPr>
          <w:rFonts w:ascii="Arial" w:eastAsia="Calibri" w:hAnsi="Arial" w:cs="Arial"/>
          <w:color w:val="auto"/>
          <w:spacing w:val="0"/>
          <w:kern w:val="0"/>
          <w:sz w:val="24"/>
          <w:szCs w:val="24"/>
        </w:rPr>
        <w:t>J</w:t>
      </w:r>
      <w:r w:rsidR="00C037BE" w:rsidRPr="00364602">
        <w:rPr>
          <w:rFonts w:ascii="Arial" w:eastAsia="Calibri" w:hAnsi="Arial" w:cs="Arial"/>
          <w:color w:val="auto"/>
          <w:spacing w:val="0"/>
          <w:kern w:val="0"/>
          <w:sz w:val="24"/>
          <w:szCs w:val="24"/>
        </w:rPr>
        <w:t xml:space="preserve">ednostki </w:t>
      </w:r>
      <w:r w:rsidRPr="00364602">
        <w:rPr>
          <w:rFonts w:ascii="Arial" w:eastAsia="Calibri" w:hAnsi="Arial" w:cs="Arial"/>
          <w:color w:val="auto"/>
          <w:spacing w:val="0"/>
          <w:kern w:val="0"/>
          <w:sz w:val="24"/>
          <w:szCs w:val="24"/>
        </w:rPr>
        <w:t>E</w:t>
      </w:r>
      <w:r w:rsidR="00C037BE" w:rsidRPr="00364602">
        <w:rPr>
          <w:rFonts w:ascii="Arial" w:eastAsia="Calibri" w:hAnsi="Arial" w:cs="Arial"/>
          <w:color w:val="auto"/>
          <w:spacing w:val="0"/>
          <w:kern w:val="0"/>
          <w:sz w:val="24"/>
          <w:szCs w:val="24"/>
        </w:rPr>
        <w:t>waluacyjnej</w:t>
      </w:r>
      <w:r w:rsidR="00C346C8" w:rsidRPr="00364602">
        <w:rPr>
          <w:rFonts w:ascii="Arial" w:eastAsia="Calibri" w:hAnsi="Arial" w:cs="Arial"/>
          <w:color w:val="auto"/>
          <w:spacing w:val="0"/>
          <w:kern w:val="0"/>
          <w:sz w:val="24"/>
          <w:szCs w:val="24"/>
        </w:rPr>
        <w:t>. R</w:t>
      </w:r>
      <w:r w:rsidR="009935C4" w:rsidRPr="00364602">
        <w:rPr>
          <w:rFonts w:ascii="Arial" w:eastAsia="Calibri" w:hAnsi="Arial" w:cs="Arial"/>
          <w:color w:val="auto"/>
          <w:spacing w:val="0"/>
          <w:kern w:val="0"/>
          <w:sz w:val="24"/>
          <w:szCs w:val="24"/>
        </w:rPr>
        <w:t>ozwiązanie to podnosi rangę ewaluacji i przyspiesza profesjonalizację kadry zajmującej się</w:t>
      </w:r>
      <w:r w:rsidR="008A5506" w:rsidRPr="00364602">
        <w:rPr>
          <w:rFonts w:ascii="Arial" w:eastAsia="Calibri" w:hAnsi="Arial" w:cs="Arial"/>
          <w:color w:val="auto"/>
          <w:spacing w:val="0"/>
          <w:kern w:val="0"/>
          <w:sz w:val="24"/>
          <w:szCs w:val="24"/>
        </w:rPr>
        <w:t xml:space="preserve"> </w:t>
      </w:r>
      <w:r w:rsidR="009935C4" w:rsidRPr="00364602">
        <w:rPr>
          <w:rFonts w:ascii="Arial" w:eastAsia="Calibri" w:hAnsi="Arial" w:cs="Arial"/>
          <w:color w:val="auto"/>
          <w:spacing w:val="0"/>
          <w:kern w:val="0"/>
          <w:sz w:val="24"/>
          <w:szCs w:val="24"/>
        </w:rPr>
        <w:t>ewaluacją.</w:t>
      </w:r>
      <w:r w:rsidR="00D053C4" w:rsidRPr="00364602">
        <w:rPr>
          <w:rFonts w:ascii="Arial" w:eastAsia="Calibri" w:hAnsi="Arial" w:cs="Arial"/>
          <w:color w:val="auto"/>
          <w:spacing w:val="0"/>
          <w:kern w:val="0"/>
          <w:sz w:val="24"/>
          <w:szCs w:val="24"/>
        </w:rPr>
        <w:t xml:space="preserve"> </w:t>
      </w:r>
      <w:r w:rsidR="002E0998" w:rsidRPr="00364602">
        <w:rPr>
          <w:rFonts w:ascii="Arial" w:eastAsia="Calibri" w:hAnsi="Arial" w:cs="Arial"/>
          <w:color w:val="auto"/>
          <w:spacing w:val="0"/>
          <w:kern w:val="0"/>
          <w:sz w:val="24"/>
          <w:szCs w:val="24"/>
        </w:rPr>
        <w:t xml:space="preserve">IZ FERS nie narzuca IP konieczności wyodrębnienia wewnątrz instytucji odrębnej </w:t>
      </w:r>
      <w:r w:rsidR="007A6DEA" w:rsidRPr="00364602">
        <w:rPr>
          <w:rFonts w:ascii="Arial" w:eastAsia="Calibri" w:hAnsi="Arial" w:cs="Arial"/>
          <w:color w:val="auto"/>
          <w:spacing w:val="0"/>
          <w:kern w:val="0"/>
          <w:sz w:val="24"/>
          <w:szCs w:val="24"/>
        </w:rPr>
        <w:t>JE</w:t>
      </w:r>
      <w:r w:rsidR="002E0998" w:rsidRPr="00364602">
        <w:rPr>
          <w:rFonts w:ascii="Arial" w:eastAsia="Calibri" w:hAnsi="Arial" w:cs="Arial"/>
          <w:color w:val="auto"/>
          <w:spacing w:val="0"/>
          <w:kern w:val="0"/>
          <w:sz w:val="24"/>
          <w:szCs w:val="24"/>
        </w:rPr>
        <w:t>, jednak jest to zalecane. K</w:t>
      </w:r>
      <w:r w:rsidR="00D053C4" w:rsidRPr="00364602">
        <w:rPr>
          <w:rFonts w:ascii="Arial" w:hAnsi="Arial" w:cs="Arial"/>
          <w:color w:val="auto"/>
          <w:sz w:val="24"/>
          <w:szCs w:val="24"/>
        </w:rPr>
        <w:t xml:space="preserve">onieczne jest także stałe podnoszenie wiedzy na temat </w:t>
      </w:r>
      <w:r w:rsidR="00D86D39" w:rsidRPr="00364602">
        <w:rPr>
          <w:rFonts w:ascii="Arial" w:hAnsi="Arial" w:cs="Arial"/>
          <w:color w:val="auto"/>
          <w:sz w:val="24"/>
          <w:szCs w:val="24"/>
        </w:rPr>
        <w:t xml:space="preserve">wyników </w:t>
      </w:r>
      <w:r w:rsidR="00D053C4" w:rsidRPr="00364602">
        <w:rPr>
          <w:rFonts w:ascii="Arial" w:hAnsi="Arial" w:cs="Arial"/>
          <w:color w:val="auto"/>
          <w:sz w:val="24"/>
          <w:szCs w:val="24"/>
        </w:rPr>
        <w:t>ewalu</w:t>
      </w:r>
      <w:r w:rsidR="00D86D39" w:rsidRPr="00364602">
        <w:rPr>
          <w:rFonts w:ascii="Arial" w:hAnsi="Arial" w:cs="Arial"/>
          <w:color w:val="auto"/>
          <w:sz w:val="24"/>
          <w:szCs w:val="24"/>
        </w:rPr>
        <w:t>a</w:t>
      </w:r>
      <w:r w:rsidR="00D053C4" w:rsidRPr="00364602">
        <w:rPr>
          <w:rFonts w:ascii="Arial" w:hAnsi="Arial" w:cs="Arial"/>
          <w:color w:val="auto"/>
          <w:sz w:val="24"/>
          <w:szCs w:val="24"/>
        </w:rPr>
        <w:t>cji wśród</w:t>
      </w:r>
      <w:r w:rsidR="00D86D39" w:rsidRPr="00364602">
        <w:rPr>
          <w:rFonts w:ascii="Arial" w:hAnsi="Arial" w:cs="Arial"/>
          <w:color w:val="auto"/>
          <w:sz w:val="24"/>
          <w:szCs w:val="24"/>
        </w:rPr>
        <w:t xml:space="preserve"> osób decydujących o kierunkach interwencji publicznej.</w:t>
      </w:r>
      <w:r w:rsidR="004E6A63" w:rsidRPr="00364602">
        <w:rPr>
          <w:rFonts w:ascii="Arial" w:hAnsi="Arial" w:cs="Arial"/>
          <w:color w:val="auto"/>
          <w:sz w:val="24"/>
          <w:szCs w:val="24"/>
        </w:rPr>
        <w:t xml:space="preserve"> </w:t>
      </w:r>
    </w:p>
    <w:p w14:paraId="5B3D88D1" w14:textId="06AC347D" w:rsidR="00AD0D0D" w:rsidRPr="00364602" w:rsidRDefault="0840E798" w:rsidP="007D2568">
      <w:pPr>
        <w:autoSpaceDE w:val="0"/>
        <w:autoSpaceDN w:val="0"/>
        <w:adjustRightInd w:val="0"/>
        <w:spacing w:after="120"/>
        <w:rPr>
          <w:rFonts w:ascii="Arial" w:hAnsi="Arial" w:cs="Arial"/>
          <w:sz w:val="24"/>
          <w:szCs w:val="24"/>
        </w:rPr>
      </w:pPr>
      <w:r w:rsidRPr="54358C9A">
        <w:rPr>
          <w:rFonts w:ascii="Arial" w:hAnsi="Arial" w:cs="Arial"/>
          <w:sz w:val="24"/>
          <w:szCs w:val="24"/>
        </w:rPr>
        <w:t>Podstawą sprawnego funkcjonowania ewaluacji jest zapewnienie odpowiednio licznej i kompetentnej kadry jednostek ewaluacyjnych, zdolnej do identyfikacji potrzeb informacyjnych, opracowywania założeń badawczych i przeprowadzenia procesu ewaluacji z wykorzystaniem niezależnych wykonawców badań. W tym celu</w:t>
      </w:r>
      <w:r w:rsidR="7FC4A906" w:rsidRPr="54358C9A">
        <w:rPr>
          <w:rFonts w:ascii="Arial" w:hAnsi="Arial" w:cs="Arial"/>
          <w:sz w:val="24"/>
          <w:szCs w:val="24"/>
        </w:rPr>
        <w:t>,</w:t>
      </w:r>
      <w:r w:rsidRPr="54358C9A">
        <w:rPr>
          <w:rFonts w:ascii="Arial" w:hAnsi="Arial" w:cs="Arial"/>
          <w:sz w:val="24"/>
          <w:szCs w:val="24"/>
        </w:rPr>
        <w:t xml:space="preserve"> k</w:t>
      </w:r>
      <w:r w:rsidR="7FC4A906" w:rsidRPr="54358C9A">
        <w:rPr>
          <w:rFonts w:ascii="Arial" w:hAnsi="Arial" w:cs="Arial"/>
          <w:sz w:val="24"/>
          <w:szCs w:val="24"/>
        </w:rPr>
        <w:t>ażda JE</w:t>
      </w:r>
      <w:r w:rsidR="5A9FF1B8" w:rsidRPr="54358C9A">
        <w:rPr>
          <w:rFonts w:ascii="Arial" w:hAnsi="Arial" w:cs="Arial"/>
          <w:sz w:val="24"/>
          <w:szCs w:val="24"/>
        </w:rPr>
        <w:t xml:space="preserve"> musi posiadać odpowiednie zasoby</w:t>
      </w:r>
      <w:r w:rsidRPr="54358C9A">
        <w:rPr>
          <w:rFonts w:ascii="Arial" w:hAnsi="Arial" w:cs="Arial"/>
          <w:sz w:val="24"/>
          <w:szCs w:val="24"/>
        </w:rPr>
        <w:t xml:space="preserve"> i </w:t>
      </w:r>
      <w:r w:rsidR="5A9FF1B8" w:rsidRPr="54358C9A">
        <w:rPr>
          <w:rFonts w:ascii="Arial" w:hAnsi="Arial" w:cs="Arial"/>
          <w:sz w:val="24"/>
          <w:szCs w:val="24"/>
        </w:rPr>
        <w:t xml:space="preserve">potencjał kadrowy. </w:t>
      </w:r>
      <w:r w:rsidR="255F1860" w:rsidRPr="54358C9A">
        <w:rPr>
          <w:rFonts w:ascii="Arial" w:hAnsi="Arial" w:cs="Arial"/>
          <w:sz w:val="24"/>
          <w:szCs w:val="24"/>
        </w:rPr>
        <w:t>M</w:t>
      </w:r>
      <w:r w:rsidR="7A7628EB" w:rsidRPr="54358C9A">
        <w:rPr>
          <w:rFonts w:ascii="Arial" w:hAnsi="Arial" w:cs="Arial"/>
          <w:sz w:val="24"/>
          <w:szCs w:val="24"/>
        </w:rPr>
        <w:t xml:space="preserve">ożliwość realizowania wysokiej jakości </w:t>
      </w:r>
      <w:r w:rsidR="3708F435" w:rsidRPr="54358C9A">
        <w:rPr>
          <w:rFonts w:ascii="Arial" w:hAnsi="Arial" w:cs="Arial"/>
          <w:sz w:val="24"/>
          <w:szCs w:val="24"/>
        </w:rPr>
        <w:t>ewa</w:t>
      </w:r>
      <w:r w:rsidR="7A7628EB" w:rsidRPr="54358C9A">
        <w:rPr>
          <w:rFonts w:ascii="Arial" w:hAnsi="Arial" w:cs="Arial"/>
          <w:sz w:val="24"/>
          <w:szCs w:val="24"/>
        </w:rPr>
        <w:t xml:space="preserve">luacji </w:t>
      </w:r>
      <w:r w:rsidR="305E9CDD" w:rsidRPr="54358C9A">
        <w:rPr>
          <w:rFonts w:ascii="Arial" w:hAnsi="Arial" w:cs="Arial"/>
          <w:sz w:val="24"/>
          <w:szCs w:val="24"/>
        </w:rPr>
        <w:t>wiąże</w:t>
      </w:r>
      <w:r w:rsidR="7A7628EB" w:rsidRPr="54358C9A">
        <w:rPr>
          <w:rFonts w:ascii="Arial" w:hAnsi="Arial" w:cs="Arial"/>
          <w:sz w:val="24"/>
          <w:szCs w:val="24"/>
        </w:rPr>
        <w:t xml:space="preserve"> się z wytworzeniem </w:t>
      </w:r>
      <w:r w:rsidR="09072D9F" w:rsidRPr="54358C9A">
        <w:rPr>
          <w:rFonts w:ascii="Arial" w:hAnsi="Arial" w:cs="Arial"/>
          <w:sz w:val="24"/>
          <w:szCs w:val="24"/>
        </w:rPr>
        <w:t xml:space="preserve">odpowiednich </w:t>
      </w:r>
      <w:r w:rsidR="7A7628EB" w:rsidRPr="54358C9A">
        <w:rPr>
          <w:rFonts w:ascii="Arial" w:hAnsi="Arial" w:cs="Arial"/>
          <w:sz w:val="24"/>
          <w:szCs w:val="24"/>
        </w:rPr>
        <w:t>specjalizacji</w:t>
      </w:r>
      <w:r w:rsidR="3708F435" w:rsidRPr="54358C9A">
        <w:rPr>
          <w:rFonts w:ascii="Arial" w:hAnsi="Arial" w:cs="Arial"/>
          <w:sz w:val="24"/>
          <w:szCs w:val="24"/>
        </w:rPr>
        <w:t xml:space="preserve">, </w:t>
      </w:r>
      <w:r w:rsidR="09072D9F" w:rsidRPr="54358C9A">
        <w:rPr>
          <w:rFonts w:ascii="Arial" w:hAnsi="Arial" w:cs="Arial"/>
          <w:sz w:val="24"/>
          <w:szCs w:val="24"/>
        </w:rPr>
        <w:t xml:space="preserve">wobec czego </w:t>
      </w:r>
      <w:r w:rsidR="14F8C084" w:rsidRPr="54358C9A">
        <w:rPr>
          <w:rFonts w:ascii="Arial" w:hAnsi="Arial" w:cs="Arial"/>
          <w:sz w:val="24"/>
          <w:szCs w:val="24"/>
        </w:rPr>
        <w:t xml:space="preserve">IZ FERS rekomenduje </w:t>
      </w:r>
      <w:r w:rsidR="3708F435" w:rsidRPr="54358C9A">
        <w:rPr>
          <w:rFonts w:ascii="Arial" w:hAnsi="Arial" w:cs="Arial"/>
          <w:sz w:val="24"/>
          <w:szCs w:val="24"/>
        </w:rPr>
        <w:t>wyod</w:t>
      </w:r>
      <w:r w:rsidR="255F1860" w:rsidRPr="54358C9A">
        <w:rPr>
          <w:rFonts w:ascii="Arial" w:hAnsi="Arial" w:cs="Arial"/>
          <w:sz w:val="24"/>
          <w:szCs w:val="24"/>
        </w:rPr>
        <w:t>rębn</w:t>
      </w:r>
      <w:r w:rsidR="055B3822" w:rsidRPr="54358C9A">
        <w:rPr>
          <w:rFonts w:ascii="Arial" w:hAnsi="Arial" w:cs="Arial"/>
          <w:sz w:val="24"/>
          <w:szCs w:val="24"/>
        </w:rPr>
        <w:t>ienie</w:t>
      </w:r>
      <w:r w:rsidR="00280732" w:rsidRPr="54358C9A">
        <w:rPr>
          <w:rFonts w:ascii="Arial" w:hAnsi="Arial" w:cs="Arial"/>
          <w:sz w:val="24"/>
          <w:szCs w:val="24"/>
        </w:rPr>
        <w:t xml:space="preserve"> </w:t>
      </w:r>
      <w:r w:rsidR="3708F435" w:rsidRPr="54358C9A">
        <w:rPr>
          <w:rFonts w:ascii="Arial" w:hAnsi="Arial" w:cs="Arial"/>
          <w:sz w:val="24"/>
          <w:szCs w:val="24"/>
        </w:rPr>
        <w:t xml:space="preserve">w strukturze organizacyjnej </w:t>
      </w:r>
      <w:r w:rsidR="255F1860" w:rsidRPr="54358C9A">
        <w:rPr>
          <w:rFonts w:ascii="Arial" w:hAnsi="Arial" w:cs="Arial"/>
          <w:sz w:val="24"/>
          <w:szCs w:val="24"/>
        </w:rPr>
        <w:t xml:space="preserve">każdej </w:t>
      </w:r>
      <w:r w:rsidR="002B734F" w:rsidRPr="54358C9A">
        <w:rPr>
          <w:rFonts w:ascii="Arial" w:hAnsi="Arial" w:cs="Arial"/>
          <w:sz w:val="24"/>
          <w:szCs w:val="24"/>
        </w:rPr>
        <w:t>IP</w:t>
      </w:r>
      <w:r w:rsidR="21497ED8" w:rsidRPr="54358C9A">
        <w:rPr>
          <w:rFonts w:ascii="Arial" w:hAnsi="Arial" w:cs="Arial"/>
          <w:sz w:val="24"/>
          <w:szCs w:val="24"/>
        </w:rPr>
        <w:t xml:space="preserve"> </w:t>
      </w:r>
      <w:r w:rsidR="3708F435" w:rsidRPr="54358C9A">
        <w:rPr>
          <w:rFonts w:ascii="Arial" w:hAnsi="Arial" w:cs="Arial"/>
          <w:sz w:val="24"/>
          <w:szCs w:val="24"/>
        </w:rPr>
        <w:t>etat</w:t>
      </w:r>
      <w:r w:rsidR="76C6E34D" w:rsidRPr="54358C9A">
        <w:rPr>
          <w:rFonts w:ascii="Arial" w:hAnsi="Arial" w:cs="Arial"/>
          <w:sz w:val="24"/>
          <w:szCs w:val="24"/>
        </w:rPr>
        <w:t>ów</w:t>
      </w:r>
      <w:r w:rsidR="3708F435" w:rsidRPr="54358C9A">
        <w:rPr>
          <w:rFonts w:ascii="Arial" w:hAnsi="Arial" w:cs="Arial"/>
          <w:sz w:val="24"/>
          <w:szCs w:val="24"/>
        </w:rPr>
        <w:t xml:space="preserve"> przeznaczon</w:t>
      </w:r>
      <w:r w:rsidR="713E69FF" w:rsidRPr="54358C9A">
        <w:rPr>
          <w:rFonts w:ascii="Arial" w:hAnsi="Arial" w:cs="Arial"/>
          <w:sz w:val="24"/>
          <w:szCs w:val="24"/>
        </w:rPr>
        <w:t>ych</w:t>
      </w:r>
      <w:r w:rsidR="3708F435" w:rsidRPr="54358C9A">
        <w:rPr>
          <w:rFonts w:ascii="Arial" w:hAnsi="Arial" w:cs="Arial"/>
          <w:sz w:val="24"/>
          <w:szCs w:val="24"/>
        </w:rPr>
        <w:t xml:space="preserve"> </w:t>
      </w:r>
      <w:r w:rsidR="255F1860" w:rsidRPr="54358C9A">
        <w:rPr>
          <w:rFonts w:ascii="Arial" w:hAnsi="Arial" w:cs="Arial"/>
          <w:sz w:val="24"/>
          <w:szCs w:val="24"/>
        </w:rPr>
        <w:t>tylko i wyłącznie do</w:t>
      </w:r>
      <w:r w:rsidR="3708F435" w:rsidRPr="54358C9A">
        <w:rPr>
          <w:rFonts w:ascii="Arial" w:hAnsi="Arial" w:cs="Arial"/>
          <w:sz w:val="24"/>
          <w:szCs w:val="24"/>
        </w:rPr>
        <w:t xml:space="preserve"> wykonywani</w:t>
      </w:r>
      <w:r w:rsidR="255F1860" w:rsidRPr="54358C9A">
        <w:rPr>
          <w:rFonts w:ascii="Arial" w:hAnsi="Arial" w:cs="Arial"/>
          <w:sz w:val="24"/>
          <w:szCs w:val="24"/>
        </w:rPr>
        <w:t>a</w:t>
      </w:r>
      <w:r w:rsidR="3708F435" w:rsidRPr="54358C9A">
        <w:rPr>
          <w:rFonts w:ascii="Arial" w:hAnsi="Arial" w:cs="Arial"/>
          <w:sz w:val="24"/>
          <w:szCs w:val="24"/>
        </w:rPr>
        <w:t xml:space="preserve"> zadań w tym zakresie</w:t>
      </w:r>
      <w:r w:rsidR="255F1860" w:rsidRPr="54358C9A">
        <w:rPr>
          <w:rFonts w:ascii="Arial" w:hAnsi="Arial" w:cs="Arial"/>
          <w:sz w:val="24"/>
          <w:szCs w:val="24"/>
        </w:rPr>
        <w:t xml:space="preserve"> (bez łączenia ich np. z oceną projektów czy monitorowaniem)</w:t>
      </w:r>
      <w:r w:rsidR="7A7628EB" w:rsidRPr="54358C9A">
        <w:rPr>
          <w:rFonts w:ascii="Arial" w:hAnsi="Arial" w:cs="Arial"/>
          <w:sz w:val="24"/>
          <w:szCs w:val="24"/>
        </w:rPr>
        <w:t>.</w:t>
      </w:r>
      <w:r w:rsidR="069E7932" w:rsidRPr="54358C9A">
        <w:rPr>
          <w:rFonts w:ascii="Arial" w:hAnsi="Arial" w:cs="Arial"/>
          <w:sz w:val="24"/>
          <w:szCs w:val="24"/>
        </w:rPr>
        <w:t xml:space="preserve"> Jednocześnie </w:t>
      </w:r>
      <w:r w:rsidR="7FC4A906" w:rsidRPr="54358C9A">
        <w:rPr>
          <w:rFonts w:ascii="Arial" w:hAnsi="Arial" w:cs="Arial"/>
          <w:sz w:val="24"/>
          <w:szCs w:val="24"/>
        </w:rPr>
        <w:t>W</w:t>
      </w:r>
      <w:r w:rsidR="069E7932" w:rsidRPr="54358C9A">
        <w:rPr>
          <w:rFonts w:ascii="Arial" w:hAnsi="Arial" w:cs="Arial"/>
          <w:sz w:val="24"/>
          <w:szCs w:val="24"/>
        </w:rPr>
        <w:t>ytyczn</w:t>
      </w:r>
      <w:r w:rsidR="7FC4A906" w:rsidRPr="54358C9A">
        <w:rPr>
          <w:rFonts w:ascii="Arial" w:hAnsi="Arial" w:cs="Arial"/>
          <w:sz w:val="24"/>
          <w:szCs w:val="24"/>
        </w:rPr>
        <w:t>e</w:t>
      </w:r>
      <w:r w:rsidR="069E7932" w:rsidRPr="54358C9A">
        <w:rPr>
          <w:rFonts w:ascii="Arial" w:hAnsi="Arial" w:cs="Arial"/>
          <w:sz w:val="24"/>
          <w:szCs w:val="24"/>
        </w:rPr>
        <w:t xml:space="preserve"> Ministra </w:t>
      </w:r>
      <w:r w:rsidR="2972B846" w:rsidRPr="54358C9A">
        <w:rPr>
          <w:rFonts w:ascii="Arial" w:hAnsi="Arial" w:cs="Arial"/>
          <w:sz w:val="24"/>
          <w:szCs w:val="24"/>
        </w:rPr>
        <w:t>Funduszy i Polityki Regionalnej</w:t>
      </w:r>
      <w:r w:rsidR="069E7932" w:rsidRPr="54358C9A">
        <w:rPr>
          <w:rFonts w:ascii="Arial" w:hAnsi="Arial" w:cs="Arial"/>
          <w:sz w:val="24"/>
          <w:szCs w:val="24"/>
        </w:rPr>
        <w:t xml:space="preserve"> </w:t>
      </w:r>
      <w:r w:rsidR="7FE834AC" w:rsidRPr="54358C9A">
        <w:rPr>
          <w:rFonts w:ascii="Arial" w:hAnsi="Arial" w:cs="Arial"/>
          <w:sz w:val="24"/>
          <w:szCs w:val="24"/>
        </w:rPr>
        <w:t>dotyczące</w:t>
      </w:r>
      <w:r w:rsidR="069E7932" w:rsidRPr="54358C9A">
        <w:rPr>
          <w:rFonts w:ascii="Arial" w:hAnsi="Arial" w:cs="Arial"/>
          <w:sz w:val="24"/>
          <w:szCs w:val="24"/>
        </w:rPr>
        <w:t xml:space="preserve"> ewaluacji polityki spójności </w:t>
      </w:r>
      <w:r w:rsidR="7FC4A906" w:rsidRPr="54358C9A">
        <w:rPr>
          <w:rFonts w:ascii="Arial" w:hAnsi="Arial" w:cs="Arial"/>
          <w:sz w:val="24"/>
          <w:szCs w:val="24"/>
        </w:rPr>
        <w:t xml:space="preserve">na lata </w:t>
      </w:r>
      <w:r w:rsidR="069E7932" w:rsidRPr="54358C9A">
        <w:rPr>
          <w:rFonts w:ascii="Arial" w:hAnsi="Arial" w:cs="Arial"/>
          <w:sz w:val="24"/>
          <w:szCs w:val="24"/>
        </w:rPr>
        <w:t>20</w:t>
      </w:r>
      <w:r w:rsidR="7FE834AC" w:rsidRPr="54358C9A">
        <w:rPr>
          <w:rFonts w:ascii="Arial" w:hAnsi="Arial" w:cs="Arial"/>
          <w:sz w:val="24"/>
          <w:szCs w:val="24"/>
        </w:rPr>
        <w:t>21</w:t>
      </w:r>
      <w:r w:rsidR="069E7932" w:rsidRPr="54358C9A">
        <w:rPr>
          <w:rFonts w:ascii="Arial" w:hAnsi="Arial" w:cs="Arial"/>
          <w:sz w:val="24"/>
          <w:szCs w:val="24"/>
        </w:rPr>
        <w:t>-202</w:t>
      </w:r>
      <w:r w:rsidR="7FE834AC" w:rsidRPr="54358C9A">
        <w:rPr>
          <w:rFonts w:ascii="Arial" w:hAnsi="Arial" w:cs="Arial"/>
          <w:sz w:val="24"/>
          <w:szCs w:val="24"/>
        </w:rPr>
        <w:t>7</w:t>
      </w:r>
      <w:r w:rsidR="7FC4A906" w:rsidRPr="54358C9A">
        <w:rPr>
          <w:rFonts w:ascii="Arial" w:hAnsi="Arial" w:cs="Arial"/>
          <w:sz w:val="24"/>
          <w:szCs w:val="24"/>
        </w:rPr>
        <w:t xml:space="preserve"> wskazują</w:t>
      </w:r>
      <w:r w:rsidR="069E7932" w:rsidRPr="54358C9A">
        <w:rPr>
          <w:rFonts w:ascii="Arial" w:hAnsi="Arial" w:cs="Arial"/>
          <w:sz w:val="24"/>
          <w:szCs w:val="24"/>
        </w:rPr>
        <w:t>, że: „</w:t>
      </w:r>
      <w:r w:rsidR="7FE834AC" w:rsidRPr="54358C9A">
        <w:rPr>
          <w:rFonts w:ascii="Arial" w:hAnsi="Arial" w:cs="Arial"/>
          <w:sz w:val="24"/>
          <w:szCs w:val="24"/>
        </w:rPr>
        <w:t>Ewaluacja na poziomie programu realizowana jest poprzez zapewnienie odpowiednich zasobów kadrowych i środków finansowych do prowadzenia ewaluacji</w:t>
      </w:r>
      <w:r w:rsidR="069E7932" w:rsidRPr="54358C9A">
        <w:rPr>
          <w:rFonts w:ascii="Arial" w:hAnsi="Arial" w:cs="Arial"/>
          <w:sz w:val="24"/>
          <w:szCs w:val="24"/>
        </w:rPr>
        <w:t xml:space="preserve">”. </w:t>
      </w:r>
      <w:r w:rsidR="6CE115C9" w:rsidRPr="54358C9A">
        <w:rPr>
          <w:rFonts w:ascii="Arial" w:hAnsi="Arial" w:cs="Arial"/>
          <w:sz w:val="24"/>
          <w:szCs w:val="24"/>
        </w:rPr>
        <w:t>Mając na uwadze powyższe</w:t>
      </w:r>
      <w:r w:rsidR="09072D9F" w:rsidRPr="54358C9A">
        <w:rPr>
          <w:rFonts w:ascii="Arial" w:hAnsi="Arial" w:cs="Arial"/>
          <w:sz w:val="24"/>
          <w:szCs w:val="24"/>
        </w:rPr>
        <w:t xml:space="preserve">, </w:t>
      </w:r>
      <w:r w:rsidR="40990A2F" w:rsidRPr="54358C9A">
        <w:rPr>
          <w:rFonts w:ascii="Arial" w:hAnsi="Arial" w:cs="Arial"/>
          <w:sz w:val="24"/>
          <w:szCs w:val="24"/>
        </w:rPr>
        <w:t>na poziomie</w:t>
      </w:r>
      <w:r w:rsidR="6CE115C9" w:rsidRPr="54358C9A">
        <w:rPr>
          <w:rFonts w:ascii="Arial" w:hAnsi="Arial" w:cs="Arial"/>
          <w:sz w:val="24"/>
          <w:szCs w:val="24"/>
        </w:rPr>
        <w:t xml:space="preserve"> </w:t>
      </w:r>
      <w:r w:rsidR="7FE834AC" w:rsidRPr="54358C9A">
        <w:rPr>
          <w:rFonts w:ascii="Arial" w:hAnsi="Arial" w:cs="Arial"/>
          <w:sz w:val="24"/>
          <w:szCs w:val="24"/>
        </w:rPr>
        <w:t>IZ FERS</w:t>
      </w:r>
      <w:r w:rsidR="0F283502" w:rsidRPr="54358C9A">
        <w:rPr>
          <w:rFonts w:ascii="Arial" w:hAnsi="Arial" w:cs="Arial"/>
          <w:sz w:val="24"/>
          <w:szCs w:val="24"/>
        </w:rPr>
        <w:t xml:space="preserve"> </w:t>
      </w:r>
      <w:r w:rsidR="09072D9F" w:rsidRPr="54358C9A">
        <w:rPr>
          <w:rFonts w:ascii="Arial" w:hAnsi="Arial" w:cs="Arial"/>
          <w:sz w:val="24"/>
          <w:szCs w:val="24"/>
        </w:rPr>
        <w:t>zapewni</w:t>
      </w:r>
      <w:r w:rsidR="0F283502" w:rsidRPr="54358C9A">
        <w:rPr>
          <w:rFonts w:ascii="Arial" w:hAnsi="Arial" w:cs="Arial"/>
          <w:sz w:val="24"/>
          <w:szCs w:val="24"/>
        </w:rPr>
        <w:t>o</w:t>
      </w:r>
      <w:r w:rsidR="09072D9F" w:rsidRPr="54358C9A">
        <w:rPr>
          <w:rFonts w:ascii="Arial" w:hAnsi="Arial" w:cs="Arial"/>
          <w:sz w:val="24"/>
          <w:szCs w:val="24"/>
        </w:rPr>
        <w:t>n</w:t>
      </w:r>
      <w:r w:rsidR="0F283502" w:rsidRPr="54358C9A">
        <w:rPr>
          <w:rFonts w:ascii="Arial" w:hAnsi="Arial" w:cs="Arial"/>
          <w:sz w:val="24"/>
          <w:szCs w:val="24"/>
        </w:rPr>
        <w:t xml:space="preserve">a </w:t>
      </w:r>
      <w:r w:rsidR="7FC4A906" w:rsidRPr="54358C9A">
        <w:rPr>
          <w:rFonts w:ascii="Arial" w:hAnsi="Arial" w:cs="Arial"/>
          <w:sz w:val="24"/>
          <w:szCs w:val="24"/>
        </w:rPr>
        <w:t xml:space="preserve">zostanie odpowiednia </w:t>
      </w:r>
      <w:r w:rsidR="5423D396" w:rsidRPr="54358C9A">
        <w:rPr>
          <w:rFonts w:ascii="Arial" w:hAnsi="Arial" w:cs="Arial"/>
          <w:sz w:val="24"/>
          <w:szCs w:val="24"/>
        </w:rPr>
        <w:t>liczb</w:t>
      </w:r>
      <w:r w:rsidR="255F1860" w:rsidRPr="54358C9A">
        <w:rPr>
          <w:rFonts w:ascii="Arial" w:hAnsi="Arial" w:cs="Arial"/>
          <w:sz w:val="24"/>
          <w:szCs w:val="24"/>
        </w:rPr>
        <w:t>a</w:t>
      </w:r>
      <w:r w:rsidR="5423D396" w:rsidRPr="54358C9A">
        <w:rPr>
          <w:rFonts w:ascii="Arial" w:hAnsi="Arial" w:cs="Arial"/>
          <w:sz w:val="24"/>
          <w:szCs w:val="24"/>
        </w:rPr>
        <w:t xml:space="preserve"> etatów</w:t>
      </w:r>
      <w:r w:rsidR="09072D9F" w:rsidRPr="54358C9A">
        <w:rPr>
          <w:rFonts w:ascii="Arial" w:hAnsi="Arial" w:cs="Arial"/>
          <w:sz w:val="24"/>
          <w:szCs w:val="24"/>
        </w:rPr>
        <w:t xml:space="preserve"> </w:t>
      </w:r>
      <w:r w:rsidR="0F283502" w:rsidRPr="54358C9A">
        <w:rPr>
          <w:rFonts w:ascii="Arial" w:hAnsi="Arial" w:cs="Arial"/>
          <w:sz w:val="24"/>
          <w:szCs w:val="24"/>
        </w:rPr>
        <w:t>poświęconych</w:t>
      </w:r>
      <w:r w:rsidR="5423D396" w:rsidRPr="54358C9A">
        <w:rPr>
          <w:rFonts w:ascii="Arial" w:hAnsi="Arial" w:cs="Arial"/>
          <w:sz w:val="24"/>
          <w:szCs w:val="24"/>
        </w:rPr>
        <w:t xml:space="preserve"> ewaluacji </w:t>
      </w:r>
      <w:r w:rsidR="002B734F" w:rsidRPr="54358C9A">
        <w:rPr>
          <w:rFonts w:ascii="Arial" w:hAnsi="Arial" w:cs="Arial"/>
          <w:sz w:val="24"/>
          <w:szCs w:val="24"/>
        </w:rPr>
        <w:t xml:space="preserve">programu </w:t>
      </w:r>
      <w:r w:rsidR="7FC4A906" w:rsidRPr="54358C9A">
        <w:rPr>
          <w:rFonts w:ascii="Arial" w:hAnsi="Arial" w:cs="Arial"/>
          <w:sz w:val="24"/>
          <w:szCs w:val="24"/>
        </w:rPr>
        <w:t>(</w:t>
      </w:r>
      <w:r w:rsidR="2DAAD696" w:rsidRPr="54358C9A">
        <w:rPr>
          <w:rFonts w:ascii="Arial" w:hAnsi="Arial" w:cs="Arial"/>
          <w:sz w:val="24"/>
          <w:szCs w:val="24"/>
        </w:rPr>
        <w:t>zgodnie z T</w:t>
      </w:r>
      <w:r w:rsidR="5423D396" w:rsidRPr="54358C9A">
        <w:rPr>
          <w:rFonts w:ascii="Arial" w:hAnsi="Arial" w:cs="Arial"/>
          <w:sz w:val="24"/>
          <w:szCs w:val="24"/>
        </w:rPr>
        <w:t xml:space="preserve">abelą </w:t>
      </w:r>
      <w:r w:rsidR="000A2B0D" w:rsidRPr="54358C9A">
        <w:rPr>
          <w:rFonts w:ascii="Arial" w:hAnsi="Arial" w:cs="Arial"/>
          <w:sz w:val="24"/>
          <w:szCs w:val="24"/>
        </w:rPr>
        <w:t>3</w:t>
      </w:r>
      <w:r w:rsidR="7FC4A906" w:rsidRPr="54358C9A">
        <w:rPr>
          <w:rFonts w:ascii="Arial" w:hAnsi="Arial" w:cs="Arial"/>
          <w:sz w:val="24"/>
          <w:szCs w:val="24"/>
        </w:rPr>
        <w:t>)</w:t>
      </w:r>
      <w:r w:rsidR="5423D396" w:rsidRPr="54358C9A">
        <w:rPr>
          <w:rFonts w:ascii="Arial" w:hAnsi="Arial" w:cs="Arial"/>
          <w:sz w:val="24"/>
          <w:szCs w:val="24"/>
        </w:rPr>
        <w:t xml:space="preserve">. </w:t>
      </w:r>
    </w:p>
    <w:p w14:paraId="36295ED3" w14:textId="6C2785FD" w:rsidR="00AD0D0D" w:rsidRPr="00364602" w:rsidRDefault="00AD0D0D" w:rsidP="007D2568">
      <w:pPr>
        <w:autoSpaceDE w:val="0"/>
        <w:autoSpaceDN w:val="0"/>
        <w:adjustRightInd w:val="0"/>
        <w:spacing w:after="120"/>
        <w:rPr>
          <w:rFonts w:ascii="Arial" w:hAnsi="Arial" w:cs="Arial"/>
          <w:sz w:val="24"/>
          <w:szCs w:val="24"/>
        </w:rPr>
      </w:pPr>
    </w:p>
    <w:p w14:paraId="434C23BC" w14:textId="7FECB063" w:rsidR="00AD0D0D" w:rsidRPr="00364602" w:rsidRDefault="00AD0D0D" w:rsidP="007D2568">
      <w:pPr>
        <w:autoSpaceDE w:val="0"/>
        <w:autoSpaceDN w:val="0"/>
        <w:adjustRightInd w:val="0"/>
        <w:spacing w:after="120"/>
        <w:rPr>
          <w:rFonts w:ascii="Arial" w:hAnsi="Arial" w:cs="Arial"/>
          <w:sz w:val="24"/>
          <w:szCs w:val="24"/>
        </w:rPr>
      </w:pPr>
    </w:p>
    <w:p w14:paraId="3637B1A3" w14:textId="11A694CE" w:rsidR="00A93A97" w:rsidRPr="00364602" w:rsidRDefault="00A93A97" w:rsidP="007D2568">
      <w:pPr>
        <w:autoSpaceDE w:val="0"/>
        <w:autoSpaceDN w:val="0"/>
        <w:adjustRightInd w:val="0"/>
        <w:spacing w:after="120"/>
        <w:rPr>
          <w:rFonts w:ascii="Arial" w:hAnsi="Arial" w:cs="Arial"/>
          <w:sz w:val="24"/>
          <w:szCs w:val="24"/>
        </w:rPr>
      </w:pPr>
    </w:p>
    <w:p w14:paraId="3EA76D77" w14:textId="381F44C6" w:rsidR="00A93A97" w:rsidRPr="00364602" w:rsidRDefault="00A93A97" w:rsidP="007D2568">
      <w:pPr>
        <w:autoSpaceDE w:val="0"/>
        <w:autoSpaceDN w:val="0"/>
        <w:adjustRightInd w:val="0"/>
        <w:spacing w:after="120"/>
        <w:rPr>
          <w:rFonts w:ascii="Arial" w:hAnsi="Arial" w:cs="Arial"/>
          <w:sz w:val="24"/>
          <w:szCs w:val="24"/>
        </w:rPr>
      </w:pPr>
    </w:p>
    <w:p w14:paraId="229E31E7" w14:textId="29ED39D2" w:rsidR="00A93A97" w:rsidRPr="00364602" w:rsidRDefault="00A93A97" w:rsidP="007D2568">
      <w:pPr>
        <w:autoSpaceDE w:val="0"/>
        <w:autoSpaceDN w:val="0"/>
        <w:adjustRightInd w:val="0"/>
        <w:spacing w:after="120"/>
        <w:rPr>
          <w:rFonts w:ascii="Arial" w:hAnsi="Arial" w:cs="Arial"/>
          <w:sz w:val="24"/>
          <w:szCs w:val="24"/>
        </w:rPr>
      </w:pPr>
    </w:p>
    <w:p w14:paraId="0CCFEB09" w14:textId="1F785F29" w:rsidR="00A93A97" w:rsidRPr="00364602" w:rsidRDefault="00A93A97" w:rsidP="007D2568">
      <w:pPr>
        <w:autoSpaceDE w:val="0"/>
        <w:autoSpaceDN w:val="0"/>
        <w:adjustRightInd w:val="0"/>
        <w:spacing w:after="120"/>
        <w:rPr>
          <w:rFonts w:ascii="Arial" w:hAnsi="Arial" w:cs="Arial"/>
          <w:sz w:val="24"/>
          <w:szCs w:val="24"/>
        </w:rPr>
      </w:pPr>
    </w:p>
    <w:p w14:paraId="67E765C8" w14:textId="3338AB35" w:rsidR="00A93A97" w:rsidRPr="00364602" w:rsidRDefault="00A93A97" w:rsidP="007D2568">
      <w:pPr>
        <w:autoSpaceDE w:val="0"/>
        <w:autoSpaceDN w:val="0"/>
        <w:adjustRightInd w:val="0"/>
        <w:spacing w:after="120"/>
        <w:rPr>
          <w:rFonts w:ascii="Arial" w:hAnsi="Arial" w:cs="Arial"/>
          <w:sz w:val="24"/>
          <w:szCs w:val="24"/>
        </w:rPr>
      </w:pPr>
    </w:p>
    <w:p w14:paraId="200CEC45" w14:textId="2AD0C8A4" w:rsidR="00A93A97" w:rsidRPr="00364602" w:rsidRDefault="00A93A97" w:rsidP="007D2568">
      <w:pPr>
        <w:autoSpaceDE w:val="0"/>
        <w:autoSpaceDN w:val="0"/>
        <w:adjustRightInd w:val="0"/>
        <w:spacing w:after="120"/>
        <w:rPr>
          <w:rFonts w:ascii="Arial" w:hAnsi="Arial" w:cs="Arial"/>
          <w:sz w:val="24"/>
          <w:szCs w:val="24"/>
        </w:rPr>
      </w:pPr>
    </w:p>
    <w:p w14:paraId="26AE108C" w14:textId="7EBDA3F2" w:rsidR="00A93A97" w:rsidRPr="00364602" w:rsidRDefault="00A93A97" w:rsidP="007D2568">
      <w:pPr>
        <w:autoSpaceDE w:val="0"/>
        <w:autoSpaceDN w:val="0"/>
        <w:adjustRightInd w:val="0"/>
        <w:spacing w:after="120"/>
        <w:rPr>
          <w:rFonts w:ascii="Arial" w:hAnsi="Arial" w:cs="Arial"/>
          <w:sz w:val="24"/>
          <w:szCs w:val="24"/>
        </w:rPr>
      </w:pPr>
    </w:p>
    <w:p w14:paraId="4C4779FE" w14:textId="6D1FE182" w:rsidR="00A93A97" w:rsidRPr="00364602" w:rsidRDefault="00A93A97" w:rsidP="007D2568">
      <w:pPr>
        <w:autoSpaceDE w:val="0"/>
        <w:autoSpaceDN w:val="0"/>
        <w:adjustRightInd w:val="0"/>
        <w:spacing w:after="120"/>
        <w:rPr>
          <w:rFonts w:ascii="Arial" w:hAnsi="Arial" w:cs="Arial"/>
          <w:sz w:val="24"/>
          <w:szCs w:val="24"/>
        </w:rPr>
      </w:pPr>
    </w:p>
    <w:p w14:paraId="7B1B2911" w14:textId="77777777" w:rsidR="00A93A97" w:rsidRPr="00364602" w:rsidRDefault="00A93A97" w:rsidP="007D2568">
      <w:pPr>
        <w:autoSpaceDE w:val="0"/>
        <w:autoSpaceDN w:val="0"/>
        <w:adjustRightInd w:val="0"/>
        <w:spacing w:after="120"/>
        <w:rPr>
          <w:rFonts w:ascii="Arial" w:hAnsi="Arial" w:cs="Arial"/>
          <w:sz w:val="24"/>
          <w:szCs w:val="24"/>
        </w:rPr>
      </w:pPr>
    </w:p>
    <w:p w14:paraId="3A2831A1" w14:textId="77777777" w:rsidR="00AD0D0D" w:rsidRPr="00364602" w:rsidRDefault="00AD0D0D" w:rsidP="007D2568">
      <w:pPr>
        <w:autoSpaceDE w:val="0"/>
        <w:autoSpaceDN w:val="0"/>
        <w:adjustRightInd w:val="0"/>
        <w:spacing w:after="120"/>
        <w:rPr>
          <w:rFonts w:ascii="Arial" w:hAnsi="Arial" w:cs="Arial"/>
          <w:sz w:val="24"/>
          <w:szCs w:val="24"/>
        </w:rPr>
      </w:pPr>
    </w:p>
    <w:p w14:paraId="6D8D6456" w14:textId="77777777" w:rsidR="00A270CC" w:rsidRDefault="00A270CC" w:rsidP="007D2568">
      <w:pPr>
        <w:tabs>
          <w:tab w:val="left" w:pos="851"/>
        </w:tabs>
        <w:autoSpaceDE w:val="0"/>
        <w:autoSpaceDN w:val="0"/>
        <w:adjustRightInd w:val="0"/>
        <w:spacing w:after="120"/>
        <w:rPr>
          <w:rFonts w:ascii="Arial" w:hAnsi="Arial" w:cs="Arial"/>
          <w:b/>
          <w:sz w:val="24"/>
          <w:szCs w:val="24"/>
        </w:rPr>
      </w:pPr>
    </w:p>
    <w:p w14:paraId="215A2366" w14:textId="6A84390C" w:rsidR="00FA32B1" w:rsidRPr="00364602" w:rsidRDefault="000F19B4" w:rsidP="007D2568">
      <w:pPr>
        <w:tabs>
          <w:tab w:val="left" w:pos="851"/>
        </w:tabs>
        <w:autoSpaceDE w:val="0"/>
        <w:autoSpaceDN w:val="0"/>
        <w:adjustRightInd w:val="0"/>
        <w:spacing w:after="120"/>
        <w:rPr>
          <w:rFonts w:ascii="Arial" w:hAnsi="Arial" w:cs="Arial"/>
          <w:b/>
          <w:sz w:val="24"/>
          <w:szCs w:val="24"/>
        </w:rPr>
      </w:pPr>
      <w:bookmarkStart w:id="28" w:name="_Hlk142477965"/>
      <w:r w:rsidRPr="00364602">
        <w:rPr>
          <w:rFonts w:ascii="Arial" w:hAnsi="Arial" w:cs="Arial"/>
          <w:b/>
          <w:sz w:val="24"/>
          <w:szCs w:val="24"/>
        </w:rPr>
        <w:t xml:space="preserve">TABELA </w:t>
      </w:r>
      <w:r w:rsidR="000A2B0D" w:rsidRPr="00364602">
        <w:rPr>
          <w:rFonts w:ascii="Arial" w:hAnsi="Arial" w:cs="Arial"/>
          <w:b/>
          <w:sz w:val="24"/>
          <w:szCs w:val="24"/>
        </w:rPr>
        <w:t>3</w:t>
      </w:r>
      <w:r w:rsidR="00975BB4" w:rsidRPr="00364602">
        <w:rPr>
          <w:rFonts w:ascii="Arial" w:hAnsi="Arial" w:cs="Arial"/>
          <w:b/>
          <w:sz w:val="24"/>
          <w:szCs w:val="24"/>
        </w:rPr>
        <w:t xml:space="preserve">. </w:t>
      </w:r>
      <w:r w:rsidR="00212836" w:rsidRPr="00364602">
        <w:rPr>
          <w:rFonts w:ascii="Arial" w:hAnsi="Arial" w:cs="Arial"/>
          <w:b/>
          <w:sz w:val="24"/>
          <w:szCs w:val="24"/>
        </w:rPr>
        <w:t>ZASOBY KADROWE</w:t>
      </w:r>
      <w:r w:rsidR="00975BB4" w:rsidRPr="00364602">
        <w:rPr>
          <w:rFonts w:ascii="Arial" w:hAnsi="Arial" w:cs="Arial"/>
          <w:b/>
          <w:sz w:val="24"/>
          <w:szCs w:val="24"/>
        </w:rPr>
        <w:t xml:space="preserve"> JE</w:t>
      </w:r>
      <w:r w:rsidR="00054ADB" w:rsidRPr="00364602">
        <w:rPr>
          <w:rFonts w:ascii="Arial" w:hAnsi="Arial" w:cs="Arial"/>
          <w:b/>
          <w:sz w:val="24"/>
          <w:szCs w:val="24"/>
        </w:rPr>
        <w:t>DNOST</w:t>
      </w:r>
      <w:r w:rsidR="00212836" w:rsidRPr="00364602">
        <w:rPr>
          <w:rFonts w:ascii="Arial" w:hAnsi="Arial" w:cs="Arial"/>
          <w:b/>
          <w:sz w:val="24"/>
          <w:szCs w:val="24"/>
        </w:rPr>
        <w:t>EK</w:t>
      </w:r>
      <w:r w:rsidR="00054ADB" w:rsidRPr="00364602">
        <w:rPr>
          <w:rFonts w:ascii="Arial" w:hAnsi="Arial" w:cs="Arial"/>
          <w:b/>
          <w:sz w:val="24"/>
          <w:szCs w:val="24"/>
        </w:rPr>
        <w:t xml:space="preserve"> EWALUACYJNYCH </w:t>
      </w:r>
      <w:r w:rsidR="000C2283" w:rsidRPr="00364602">
        <w:rPr>
          <w:rFonts w:ascii="Arial" w:hAnsi="Arial" w:cs="Arial"/>
          <w:b/>
          <w:sz w:val="24"/>
          <w:szCs w:val="24"/>
        </w:rPr>
        <w:t>FERS</w:t>
      </w:r>
    </w:p>
    <w:tbl>
      <w:tblPr>
        <w:tblStyle w:val="Tabelasiatki2akcent2"/>
        <w:tblW w:w="7905" w:type="dxa"/>
        <w:tblLook w:val="04A0" w:firstRow="1" w:lastRow="0" w:firstColumn="1" w:lastColumn="0" w:noHBand="0" w:noVBand="1"/>
      </w:tblPr>
      <w:tblGrid>
        <w:gridCol w:w="6062"/>
        <w:gridCol w:w="1843"/>
      </w:tblGrid>
      <w:tr w:rsidR="007D0A4A" w:rsidRPr="00364602" w14:paraId="76835926" w14:textId="77777777" w:rsidTr="0084788D">
        <w:trPr>
          <w:cnfStyle w:val="100000000000" w:firstRow="1" w:lastRow="0" w:firstColumn="0" w:lastColumn="0" w:oddVBand="0" w:evenVBand="0" w:oddHBand="0"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6062" w:type="dxa"/>
          </w:tcPr>
          <w:p w14:paraId="1A0CCF08" w14:textId="77777777" w:rsidR="007D0A4A" w:rsidRPr="00364602" w:rsidRDefault="007D0A4A" w:rsidP="007D2568">
            <w:pPr>
              <w:spacing w:after="120"/>
              <w:rPr>
                <w:rFonts w:ascii="Calibri Light" w:hAnsi="Calibri Light" w:cs="Calibri Light"/>
                <w:b w:val="0"/>
                <w:bCs w:val="0"/>
                <w:sz w:val="28"/>
                <w:szCs w:val="28"/>
              </w:rPr>
            </w:pPr>
          </w:p>
          <w:p w14:paraId="786F2A9D" w14:textId="17664FF7" w:rsidR="007D0A4A" w:rsidRPr="00364602" w:rsidRDefault="007D0A4A" w:rsidP="007D2568">
            <w:pPr>
              <w:spacing w:after="120"/>
              <w:rPr>
                <w:rFonts w:ascii="Calibri Light" w:hAnsi="Calibri Light" w:cs="Calibri Light"/>
                <w:b w:val="0"/>
                <w:bCs w:val="0"/>
                <w:sz w:val="28"/>
                <w:szCs w:val="28"/>
              </w:rPr>
            </w:pPr>
            <w:r w:rsidRPr="00364602">
              <w:rPr>
                <w:rFonts w:ascii="Calibri Light" w:hAnsi="Calibri Light" w:cs="Calibri Light"/>
                <w:sz w:val="28"/>
                <w:szCs w:val="28"/>
              </w:rPr>
              <w:t xml:space="preserve">IZ </w:t>
            </w:r>
            <w:r w:rsidR="00FD368F">
              <w:rPr>
                <w:rFonts w:ascii="Calibri Light" w:hAnsi="Calibri Light" w:cs="Calibri Light"/>
                <w:sz w:val="28"/>
                <w:szCs w:val="28"/>
              </w:rPr>
              <w:t>lub</w:t>
            </w:r>
            <w:r w:rsidR="00FD368F" w:rsidRPr="00364602">
              <w:rPr>
                <w:rFonts w:ascii="Calibri Light" w:hAnsi="Calibri Light" w:cs="Calibri Light"/>
                <w:sz w:val="28"/>
                <w:szCs w:val="28"/>
              </w:rPr>
              <w:t xml:space="preserve"> </w:t>
            </w:r>
            <w:r w:rsidRPr="00364602">
              <w:rPr>
                <w:rFonts w:ascii="Calibri Light" w:hAnsi="Calibri Light" w:cs="Calibri Light"/>
                <w:sz w:val="28"/>
                <w:szCs w:val="28"/>
              </w:rPr>
              <w:t>IP FERS</w:t>
            </w:r>
          </w:p>
        </w:tc>
        <w:tc>
          <w:tcPr>
            <w:tcW w:w="1843" w:type="dxa"/>
          </w:tcPr>
          <w:p w14:paraId="582DF7AC" w14:textId="77777777" w:rsidR="007D0A4A" w:rsidRPr="00364602" w:rsidRDefault="007D0A4A" w:rsidP="007D2568">
            <w:pPr>
              <w:spacing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sz w:val="28"/>
                <w:szCs w:val="28"/>
              </w:rPr>
            </w:pPr>
            <w:r w:rsidRPr="00364602">
              <w:rPr>
                <w:rFonts w:ascii="Calibri Light" w:hAnsi="Calibri Light" w:cs="Calibri Light"/>
                <w:sz w:val="28"/>
                <w:szCs w:val="28"/>
              </w:rPr>
              <w:t xml:space="preserve">Utworzenie odrębnej JE </w:t>
            </w:r>
          </w:p>
        </w:tc>
      </w:tr>
      <w:tr w:rsidR="007D0A4A" w:rsidRPr="00364602" w14:paraId="453E46A6" w14:textId="77777777" w:rsidTr="0084788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6062" w:type="dxa"/>
          </w:tcPr>
          <w:p w14:paraId="27FFF494" w14:textId="6C5FCFC4" w:rsidR="007D0A4A" w:rsidRPr="00364602" w:rsidRDefault="007D0A4A" w:rsidP="007D2568">
            <w:pPr>
              <w:spacing w:after="0"/>
              <w:rPr>
                <w:rFonts w:ascii="Arial" w:hAnsi="Arial" w:cs="Arial"/>
                <w:b w:val="0"/>
                <w:bCs w:val="0"/>
              </w:rPr>
            </w:pPr>
            <w:r w:rsidRPr="00364602">
              <w:rPr>
                <w:rFonts w:ascii="Arial" w:hAnsi="Arial" w:cs="Arial"/>
              </w:rPr>
              <w:t>Ministerstwo Funduszy i Polityki Regionalnej – Departament  EFS (IZ)</w:t>
            </w:r>
          </w:p>
        </w:tc>
        <w:tc>
          <w:tcPr>
            <w:tcW w:w="1843" w:type="dxa"/>
          </w:tcPr>
          <w:p w14:paraId="0FDDA637" w14:textId="77777777" w:rsidR="007D0A4A" w:rsidRPr="00364602" w:rsidRDefault="007D0A4A" w:rsidP="007D2568">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64602">
              <w:rPr>
                <w:rFonts w:ascii="Arial" w:hAnsi="Arial" w:cs="Arial"/>
              </w:rPr>
              <w:t>TAK</w:t>
            </w:r>
          </w:p>
        </w:tc>
      </w:tr>
      <w:tr w:rsidR="007D0A4A" w:rsidRPr="00364602" w14:paraId="511EFF24" w14:textId="77777777" w:rsidTr="0084788D">
        <w:trPr>
          <w:trHeight w:val="260"/>
        </w:trPr>
        <w:tc>
          <w:tcPr>
            <w:cnfStyle w:val="001000000000" w:firstRow="0" w:lastRow="0" w:firstColumn="1" w:lastColumn="0" w:oddVBand="0" w:evenVBand="0" w:oddHBand="0" w:evenHBand="0" w:firstRowFirstColumn="0" w:firstRowLastColumn="0" w:lastRowFirstColumn="0" w:lastRowLastColumn="0"/>
            <w:tcW w:w="6062" w:type="dxa"/>
          </w:tcPr>
          <w:p w14:paraId="012930C4" w14:textId="77777777" w:rsidR="007D0A4A" w:rsidRPr="00364602" w:rsidRDefault="007D0A4A" w:rsidP="007D2568">
            <w:pPr>
              <w:spacing w:after="0"/>
              <w:rPr>
                <w:rFonts w:ascii="Arial" w:hAnsi="Arial" w:cs="Arial"/>
                <w:b w:val="0"/>
                <w:bCs w:val="0"/>
              </w:rPr>
            </w:pPr>
            <w:r w:rsidRPr="00364602">
              <w:rPr>
                <w:rFonts w:ascii="Arial" w:hAnsi="Arial" w:cs="Arial"/>
              </w:rPr>
              <w:t xml:space="preserve">Ministerstwo Rodziny i Polityki Społecznej – Departament Wdrażania EFS (IP) </w:t>
            </w:r>
          </w:p>
        </w:tc>
        <w:tc>
          <w:tcPr>
            <w:tcW w:w="1843" w:type="dxa"/>
          </w:tcPr>
          <w:p w14:paraId="5804F45A" w14:textId="77777777" w:rsidR="007D0A4A" w:rsidRPr="00364602" w:rsidRDefault="007D0A4A" w:rsidP="007D2568">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64602">
              <w:rPr>
                <w:rFonts w:ascii="Arial" w:hAnsi="Arial" w:cs="Arial"/>
              </w:rPr>
              <w:t>NIE</w:t>
            </w:r>
          </w:p>
        </w:tc>
      </w:tr>
      <w:tr w:rsidR="007D0A4A" w:rsidRPr="00364602" w14:paraId="1855DCD8" w14:textId="77777777" w:rsidTr="008478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62" w:type="dxa"/>
          </w:tcPr>
          <w:p w14:paraId="2D2EF387" w14:textId="77777777" w:rsidR="007D0A4A" w:rsidRPr="00364602" w:rsidRDefault="007D0A4A" w:rsidP="007D2568">
            <w:pPr>
              <w:spacing w:after="0"/>
              <w:rPr>
                <w:rFonts w:ascii="Arial" w:hAnsi="Arial" w:cs="Arial"/>
                <w:b w:val="0"/>
                <w:bCs w:val="0"/>
              </w:rPr>
            </w:pPr>
            <w:r w:rsidRPr="00364602">
              <w:rPr>
                <w:rFonts w:ascii="Arial" w:hAnsi="Arial" w:cs="Arial"/>
              </w:rPr>
              <w:t>Ministerstwo Edukacji i Nauki – Departament Funduszy Strukturalnych (IP)</w:t>
            </w:r>
          </w:p>
        </w:tc>
        <w:tc>
          <w:tcPr>
            <w:tcW w:w="1843" w:type="dxa"/>
          </w:tcPr>
          <w:p w14:paraId="4C66A1B1" w14:textId="77777777" w:rsidR="007D0A4A" w:rsidRPr="00364602" w:rsidRDefault="007D0A4A" w:rsidP="007D2568">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64602">
              <w:rPr>
                <w:rFonts w:ascii="Arial" w:hAnsi="Arial" w:cs="Arial"/>
              </w:rPr>
              <w:t>TAK</w:t>
            </w:r>
          </w:p>
        </w:tc>
      </w:tr>
      <w:tr w:rsidR="007D0A4A" w:rsidRPr="00364602" w14:paraId="0663F79E" w14:textId="77777777" w:rsidTr="0084788D">
        <w:trPr>
          <w:trHeight w:val="288"/>
        </w:trPr>
        <w:tc>
          <w:tcPr>
            <w:cnfStyle w:val="001000000000" w:firstRow="0" w:lastRow="0" w:firstColumn="1" w:lastColumn="0" w:oddVBand="0" w:evenVBand="0" w:oddHBand="0" w:evenHBand="0" w:firstRowFirstColumn="0" w:firstRowLastColumn="0" w:lastRowFirstColumn="0" w:lastRowLastColumn="0"/>
            <w:tcW w:w="6062" w:type="dxa"/>
          </w:tcPr>
          <w:p w14:paraId="31060045" w14:textId="77777777" w:rsidR="007D0A4A" w:rsidRPr="00364602" w:rsidRDefault="007D0A4A" w:rsidP="007D2568">
            <w:pPr>
              <w:spacing w:after="0"/>
              <w:rPr>
                <w:rFonts w:ascii="Arial" w:hAnsi="Arial" w:cs="Arial"/>
                <w:b w:val="0"/>
                <w:bCs w:val="0"/>
              </w:rPr>
            </w:pPr>
            <w:r w:rsidRPr="00364602">
              <w:rPr>
                <w:rFonts w:ascii="Arial" w:hAnsi="Arial" w:cs="Arial"/>
              </w:rPr>
              <w:t>Ministerstwo Zdrowia – Departament Oceny Inwestycji (IP)</w:t>
            </w:r>
          </w:p>
        </w:tc>
        <w:tc>
          <w:tcPr>
            <w:tcW w:w="1843" w:type="dxa"/>
          </w:tcPr>
          <w:p w14:paraId="4C196C7E" w14:textId="77777777" w:rsidR="007D0A4A" w:rsidRPr="00364602" w:rsidRDefault="007D0A4A" w:rsidP="007D2568">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64602">
              <w:rPr>
                <w:rFonts w:ascii="Arial" w:hAnsi="Arial" w:cs="Arial"/>
              </w:rPr>
              <w:t>TAK</w:t>
            </w:r>
          </w:p>
        </w:tc>
      </w:tr>
      <w:tr w:rsidR="007D0A4A" w:rsidRPr="00364602" w14:paraId="0AB1A0E1" w14:textId="77777777" w:rsidTr="0084788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6062" w:type="dxa"/>
          </w:tcPr>
          <w:p w14:paraId="441F13B5" w14:textId="5ECC19F0" w:rsidR="007D0A4A" w:rsidRPr="00364602" w:rsidRDefault="007D0A4A" w:rsidP="007D2568">
            <w:pPr>
              <w:spacing w:after="0"/>
              <w:rPr>
                <w:rFonts w:ascii="Arial" w:hAnsi="Arial" w:cs="Arial"/>
                <w:b w:val="0"/>
                <w:bCs w:val="0"/>
              </w:rPr>
            </w:pPr>
            <w:r w:rsidRPr="00364602">
              <w:rPr>
                <w:rFonts w:ascii="Arial" w:hAnsi="Arial" w:cs="Arial"/>
              </w:rPr>
              <w:t>Kancelaria Prezesa Rady Ministrów – Departament Społeczeństwa Obywatelskiego</w:t>
            </w:r>
            <w:r w:rsidR="00364602">
              <w:rPr>
                <w:rFonts w:ascii="Arial" w:hAnsi="Arial" w:cs="Arial"/>
              </w:rPr>
              <w:t xml:space="preserve"> (IP)</w:t>
            </w:r>
          </w:p>
        </w:tc>
        <w:tc>
          <w:tcPr>
            <w:tcW w:w="1843" w:type="dxa"/>
          </w:tcPr>
          <w:p w14:paraId="01FAB9AC" w14:textId="77777777" w:rsidR="007D0A4A" w:rsidRPr="00364602" w:rsidRDefault="007D0A4A" w:rsidP="007D2568">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64602">
              <w:rPr>
                <w:rFonts w:ascii="Arial" w:hAnsi="Arial" w:cs="Arial"/>
              </w:rPr>
              <w:t>NIE</w:t>
            </w:r>
          </w:p>
        </w:tc>
      </w:tr>
      <w:tr w:rsidR="007D0A4A" w:rsidRPr="00364602" w14:paraId="15121169" w14:textId="77777777" w:rsidTr="0084788D">
        <w:trPr>
          <w:trHeight w:val="263"/>
        </w:trPr>
        <w:tc>
          <w:tcPr>
            <w:cnfStyle w:val="001000000000" w:firstRow="0" w:lastRow="0" w:firstColumn="1" w:lastColumn="0" w:oddVBand="0" w:evenVBand="0" w:oddHBand="0" w:evenHBand="0" w:firstRowFirstColumn="0" w:firstRowLastColumn="0" w:lastRowFirstColumn="0" w:lastRowLastColumn="0"/>
            <w:tcW w:w="6062" w:type="dxa"/>
          </w:tcPr>
          <w:p w14:paraId="5B757D5A" w14:textId="77777777" w:rsidR="007D0A4A" w:rsidRPr="00364602" w:rsidRDefault="007D0A4A" w:rsidP="007D2568">
            <w:pPr>
              <w:spacing w:after="0"/>
              <w:rPr>
                <w:rFonts w:ascii="Arial" w:hAnsi="Arial" w:cs="Arial"/>
                <w:b w:val="0"/>
                <w:bCs w:val="0"/>
              </w:rPr>
            </w:pPr>
            <w:r w:rsidRPr="00364602">
              <w:rPr>
                <w:rFonts w:ascii="Arial" w:hAnsi="Arial" w:cs="Arial"/>
              </w:rPr>
              <w:t>Narodowe Centrum Badań i Rozwoju – Biuro Strategii i Analiz (IP)</w:t>
            </w:r>
          </w:p>
        </w:tc>
        <w:tc>
          <w:tcPr>
            <w:tcW w:w="1843" w:type="dxa"/>
          </w:tcPr>
          <w:p w14:paraId="307F0C92" w14:textId="77777777" w:rsidR="007D0A4A" w:rsidRPr="00364602" w:rsidRDefault="007D0A4A" w:rsidP="007D2568">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64602">
              <w:rPr>
                <w:rFonts w:ascii="Arial" w:hAnsi="Arial" w:cs="Arial"/>
              </w:rPr>
              <w:t>NIE</w:t>
            </w:r>
          </w:p>
        </w:tc>
      </w:tr>
      <w:tr w:rsidR="007D0A4A" w:rsidRPr="00364602" w14:paraId="1C101974" w14:textId="77777777" w:rsidTr="0084788D">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6062" w:type="dxa"/>
          </w:tcPr>
          <w:p w14:paraId="7132B0D9" w14:textId="77777777" w:rsidR="007D0A4A" w:rsidRPr="00364602" w:rsidRDefault="007D0A4A" w:rsidP="007D2568">
            <w:pPr>
              <w:spacing w:after="0"/>
              <w:rPr>
                <w:rFonts w:ascii="Arial" w:hAnsi="Arial" w:cs="Arial"/>
                <w:b w:val="0"/>
                <w:bCs w:val="0"/>
              </w:rPr>
            </w:pPr>
            <w:r w:rsidRPr="00364602">
              <w:rPr>
                <w:rFonts w:ascii="Arial" w:hAnsi="Arial" w:cs="Arial"/>
              </w:rPr>
              <w:t>Centrum Projektów Europejskich – Krajowa Instytucja Wspomagająca (IP)</w:t>
            </w:r>
          </w:p>
        </w:tc>
        <w:tc>
          <w:tcPr>
            <w:tcW w:w="1843" w:type="dxa"/>
          </w:tcPr>
          <w:p w14:paraId="58179731" w14:textId="77777777" w:rsidR="007D0A4A" w:rsidRPr="00364602" w:rsidRDefault="007D0A4A" w:rsidP="007D2568">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64602">
              <w:rPr>
                <w:rFonts w:ascii="Arial" w:hAnsi="Arial" w:cs="Arial"/>
              </w:rPr>
              <w:t>TAK</w:t>
            </w:r>
          </w:p>
        </w:tc>
      </w:tr>
      <w:tr w:rsidR="007D0A4A" w:rsidRPr="00364602" w14:paraId="327478B1" w14:textId="77777777" w:rsidTr="0084788D">
        <w:trPr>
          <w:trHeight w:val="272"/>
        </w:trPr>
        <w:tc>
          <w:tcPr>
            <w:cnfStyle w:val="001000000000" w:firstRow="0" w:lastRow="0" w:firstColumn="1" w:lastColumn="0" w:oddVBand="0" w:evenVBand="0" w:oddHBand="0" w:evenHBand="0" w:firstRowFirstColumn="0" w:firstRowLastColumn="0" w:lastRowFirstColumn="0" w:lastRowLastColumn="0"/>
            <w:tcW w:w="6062" w:type="dxa"/>
          </w:tcPr>
          <w:p w14:paraId="30AD4B23" w14:textId="77777777" w:rsidR="007D0A4A" w:rsidRPr="00364602" w:rsidRDefault="007D0A4A" w:rsidP="007D2568">
            <w:pPr>
              <w:spacing w:after="0"/>
              <w:rPr>
                <w:rFonts w:ascii="Arial" w:hAnsi="Arial" w:cs="Arial"/>
                <w:b w:val="0"/>
                <w:bCs w:val="0"/>
              </w:rPr>
            </w:pPr>
            <w:r w:rsidRPr="00364602">
              <w:rPr>
                <w:rFonts w:ascii="Arial" w:hAnsi="Arial" w:cs="Arial"/>
              </w:rPr>
              <w:t>Polska Agencja Rozwoju Przedsiębiorczości – Departament Analiz i Strategii (IP)</w:t>
            </w:r>
          </w:p>
        </w:tc>
        <w:tc>
          <w:tcPr>
            <w:tcW w:w="1843" w:type="dxa"/>
          </w:tcPr>
          <w:p w14:paraId="3B832D7A" w14:textId="77777777" w:rsidR="007D0A4A" w:rsidRPr="00364602" w:rsidRDefault="007D0A4A" w:rsidP="007D2568">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64602">
              <w:rPr>
                <w:rFonts w:ascii="Arial" w:hAnsi="Arial" w:cs="Arial"/>
              </w:rPr>
              <w:t>TAK</w:t>
            </w:r>
          </w:p>
        </w:tc>
      </w:tr>
      <w:tr w:rsidR="007D0A4A" w:rsidRPr="00364602" w14:paraId="1A62C565" w14:textId="77777777" w:rsidTr="0084788D">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6062" w:type="dxa"/>
          </w:tcPr>
          <w:p w14:paraId="3946E0D6" w14:textId="77777777" w:rsidR="007D0A4A" w:rsidRPr="00364602" w:rsidRDefault="007D0A4A" w:rsidP="007D2568">
            <w:pPr>
              <w:spacing w:after="0"/>
              <w:rPr>
                <w:rFonts w:ascii="Arial" w:hAnsi="Arial" w:cs="Arial"/>
                <w:b w:val="0"/>
                <w:bCs w:val="0"/>
              </w:rPr>
            </w:pPr>
            <w:r w:rsidRPr="00364602">
              <w:rPr>
                <w:rFonts w:ascii="Arial" w:hAnsi="Arial" w:cs="Arial"/>
              </w:rPr>
              <w:t>Bank Gospodarstwa Krajowego – Departament Programów Europejskich (IP)</w:t>
            </w:r>
          </w:p>
        </w:tc>
        <w:tc>
          <w:tcPr>
            <w:tcW w:w="1843" w:type="dxa"/>
          </w:tcPr>
          <w:p w14:paraId="13115125" w14:textId="77777777" w:rsidR="007D0A4A" w:rsidRPr="00364602" w:rsidRDefault="007D0A4A" w:rsidP="007D2568">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64602">
              <w:rPr>
                <w:rFonts w:ascii="Arial" w:hAnsi="Arial" w:cs="Arial"/>
              </w:rPr>
              <w:t>NIE</w:t>
            </w:r>
          </w:p>
        </w:tc>
      </w:tr>
      <w:tr w:rsidR="007D0A4A" w:rsidRPr="00364602" w14:paraId="268C4004" w14:textId="77777777" w:rsidTr="0084788D">
        <w:trPr>
          <w:trHeight w:val="272"/>
        </w:trPr>
        <w:tc>
          <w:tcPr>
            <w:cnfStyle w:val="001000000000" w:firstRow="0" w:lastRow="0" w:firstColumn="1" w:lastColumn="0" w:oddVBand="0" w:evenVBand="0" w:oddHBand="0" w:evenHBand="0" w:firstRowFirstColumn="0" w:firstRowLastColumn="0" w:lastRowFirstColumn="0" w:lastRowLastColumn="0"/>
            <w:tcW w:w="6062" w:type="dxa"/>
          </w:tcPr>
          <w:p w14:paraId="5A3B7C12" w14:textId="0F6C8C74" w:rsidR="007D0A4A" w:rsidRPr="00364602" w:rsidRDefault="007D0A4A" w:rsidP="007D2568">
            <w:pPr>
              <w:spacing w:after="0"/>
              <w:rPr>
                <w:rFonts w:ascii="Arial" w:hAnsi="Arial" w:cs="Arial"/>
                <w:b w:val="0"/>
                <w:bCs w:val="0"/>
              </w:rPr>
            </w:pPr>
            <w:r w:rsidRPr="00364602">
              <w:rPr>
                <w:rFonts w:ascii="Arial" w:hAnsi="Arial" w:cs="Arial"/>
              </w:rPr>
              <w:t xml:space="preserve">Centrum Projektów Polska Cyfrowa – Departament Strategii (IP) </w:t>
            </w:r>
          </w:p>
        </w:tc>
        <w:tc>
          <w:tcPr>
            <w:tcW w:w="1843" w:type="dxa"/>
          </w:tcPr>
          <w:p w14:paraId="0875B422" w14:textId="77777777" w:rsidR="007D0A4A" w:rsidRPr="00364602" w:rsidRDefault="007D0A4A" w:rsidP="007D2568">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64602">
              <w:rPr>
                <w:rFonts w:ascii="Arial" w:hAnsi="Arial" w:cs="Arial"/>
              </w:rPr>
              <w:t>NIE</w:t>
            </w:r>
          </w:p>
        </w:tc>
      </w:tr>
      <w:bookmarkEnd w:id="28"/>
    </w:tbl>
    <w:p w14:paraId="5AEDA9D2" w14:textId="77777777" w:rsidR="0018719F" w:rsidRPr="00364602" w:rsidRDefault="0018719F" w:rsidP="007D2568">
      <w:pPr>
        <w:tabs>
          <w:tab w:val="left" w:pos="851"/>
        </w:tabs>
        <w:autoSpaceDE w:val="0"/>
        <w:autoSpaceDN w:val="0"/>
        <w:adjustRightInd w:val="0"/>
        <w:spacing w:after="120"/>
        <w:rPr>
          <w:rFonts w:ascii="Arial" w:hAnsi="Arial" w:cs="Arial"/>
          <w:b/>
          <w:sz w:val="24"/>
          <w:szCs w:val="24"/>
        </w:rPr>
      </w:pPr>
    </w:p>
    <w:p w14:paraId="6A98CF67" w14:textId="77777777" w:rsidR="001B3EB3" w:rsidRPr="00364602" w:rsidRDefault="00AE148B" w:rsidP="0084788D">
      <w:pPr>
        <w:pStyle w:val="Nagwek2"/>
      </w:pPr>
      <w:bookmarkStart w:id="29" w:name="_Toc142649410"/>
      <w:r w:rsidRPr="00364602">
        <w:t xml:space="preserve">7.2 </w:t>
      </w:r>
      <w:r w:rsidR="00F738C7" w:rsidRPr="00364602">
        <w:t xml:space="preserve">Grupa </w:t>
      </w:r>
      <w:r w:rsidR="001B3EB3" w:rsidRPr="00364602">
        <w:t>Sterując</w:t>
      </w:r>
      <w:r w:rsidR="00F738C7" w:rsidRPr="00364602">
        <w:t>a</w:t>
      </w:r>
      <w:r w:rsidR="001B3EB3" w:rsidRPr="00364602">
        <w:t xml:space="preserve"> Ewaluacją</w:t>
      </w:r>
      <w:bookmarkEnd w:id="29"/>
    </w:p>
    <w:p w14:paraId="035994C3" w14:textId="601E1FF3" w:rsidR="001B3EB3" w:rsidRPr="00364602" w:rsidRDefault="2697A578" w:rsidP="007D2568">
      <w:pPr>
        <w:spacing w:before="120" w:after="120"/>
        <w:rPr>
          <w:rFonts w:ascii="Arial" w:hAnsi="Arial" w:cs="Arial"/>
          <w:sz w:val="24"/>
          <w:szCs w:val="24"/>
        </w:rPr>
      </w:pPr>
      <w:r w:rsidRPr="54358C9A">
        <w:rPr>
          <w:rFonts w:ascii="Arial" w:hAnsi="Arial" w:cs="Arial"/>
          <w:sz w:val="24"/>
          <w:szCs w:val="24"/>
        </w:rPr>
        <w:t>Jednym z podstawowych mechanizmów wymiany wiedzy i doświadcze</w:t>
      </w:r>
      <w:r w:rsidR="3B844AB7" w:rsidRPr="54358C9A">
        <w:rPr>
          <w:rFonts w:ascii="Arial" w:hAnsi="Arial" w:cs="Arial"/>
          <w:sz w:val="24"/>
          <w:szCs w:val="24"/>
        </w:rPr>
        <w:t>ń</w:t>
      </w:r>
      <w:r w:rsidRPr="54358C9A">
        <w:rPr>
          <w:rFonts w:ascii="Arial" w:hAnsi="Arial" w:cs="Arial"/>
          <w:sz w:val="24"/>
          <w:szCs w:val="24"/>
        </w:rPr>
        <w:t xml:space="preserve"> </w:t>
      </w:r>
      <w:r w:rsidR="77063E3F" w:rsidRPr="54358C9A">
        <w:rPr>
          <w:rFonts w:ascii="Arial" w:hAnsi="Arial" w:cs="Arial"/>
          <w:sz w:val="24"/>
          <w:szCs w:val="24"/>
        </w:rPr>
        <w:t>o</w:t>
      </w:r>
      <w:r w:rsidRPr="54358C9A">
        <w:rPr>
          <w:rFonts w:ascii="Arial" w:hAnsi="Arial" w:cs="Arial"/>
          <w:sz w:val="24"/>
          <w:szCs w:val="24"/>
        </w:rPr>
        <w:t xml:space="preserve"> ewaluacji oraz zapewnienia spójności i koordynacji podejmowanych działań jest </w:t>
      </w:r>
      <w:r w:rsidR="77063E3F" w:rsidRPr="54358C9A">
        <w:rPr>
          <w:rFonts w:ascii="Arial" w:hAnsi="Arial" w:cs="Arial"/>
          <w:sz w:val="24"/>
          <w:szCs w:val="24"/>
        </w:rPr>
        <w:t>Grupa</w:t>
      </w:r>
      <w:r w:rsidR="4349A455" w:rsidRPr="54358C9A">
        <w:rPr>
          <w:rFonts w:ascii="Arial" w:hAnsi="Arial" w:cs="Arial"/>
          <w:sz w:val="24"/>
          <w:szCs w:val="24"/>
        </w:rPr>
        <w:t xml:space="preserve"> Sterując</w:t>
      </w:r>
      <w:r w:rsidR="77063E3F" w:rsidRPr="54358C9A">
        <w:rPr>
          <w:rFonts w:ascii="Arial" w:hAnsi="Arial" w:cs="Arial"/>
          <w:sz w:val="24"/>
          <w:szCs w:val="24"/>
        </w:rPr>
        <w:t>a</w:t>
      </w:r>
      <w:r w:rsidR="4349A455" w:rsidRPr="54358C9A">
        <w:rPr>
          <w:rFonts w:ascii="Arial" w:hAnsi="Arial" w:cs="Arial"/>
          <w:sz w:val="24"/>
          <w:szCs w:val="24"/>
        </w:rPr>
        <w:t xml:space="preserve"> </w:t>
      </w:r>
      <w:r w:rsidRPr="54358C9A">
        <w:rPr>
          <w:rFonts w:ascii="Arial" w:hAnsi="Arial" w:cs="Arial"/>
          <w:sz w:val="24"/>
          <w:szCs w:val="24"/>
        </w:rPr>
        <w:t xml:space="preserve">Ewaluacją </w:t>
      </w:r>
      <w:r w:rsidR="41B027FF" w:rsidRPr="54358C9A">
        <w:rPr>
          <w:rFonts w:ascii="Arial" w:hAnsi="Arial" w:cs="Arial"/>
          <w:sz w:val="24"/>
          <w:szCs w:val="24"/>
        </w:rPr>
        <w:t>FERS</w:t>
      </w:r>
      <w:r w:rsidR="455DF38E" w:rsidRPr="54358C9A">
        <w:rPr>
          <w:rFonts w:ascii="Arial" w:hAnsi="Arial" w:cs="Arial"/>
          <w:sz w:val="24"/>
          <w:szCs w:val="24"/>
        </w:rPr>
        <w:t xml:space="preserve">. Jej </w:t>
      </w:r>
      <w:r w:rsidR="30CCADD7" w:rsidRPr="54358C9A">
        <w:rPr>
          <w:rFonts w:ascii="Arial" w:hAnsi="Arial" w:cs="Arial"/>
          <w:sz w:val="24"/>
          <w:szCs w:val="24"/>
        </w:rPr>
        <w:t>prace koordynowane są</w:t>
      </w:r>
      <w:r w:rsidRPr="54358C9A">
        <w:rPr>
          <w:rFonts w:ascii="Arial" w:hAnsi="Arial" w:cs="Arial"/>
          <w:sz w:val="24"/>
          <w:szCs w:val="24"/>
        </w:rPr>
        <w:t xml:space="preserve"> przez </w:t>
      </w:r>
      <w:r w:rsidR="1B22BEA7" w:rsidRPr="54358C9A">
        <w:rPr>
          <w:rFonts w:ascii="Arial" w:hAnsi="Arial" w:cs="Arial"/>
          <w:sz w:val="24"/>
          <w:szCs w:val="24"/>
        </w:rPr>
        <w:t>IZ</w:t>
      </w:r>
      <w:r w:rsidR="2224068B" w:rsidRPr="54358C9A">
        <w:rPr>
          <w:rFonts w:ascii="Arial" w:hAnsi="Arial" w:cs="Arial"/>
          <w:sz w:val="24"/>
          <w:szCs w:val="24"/>
        </w:rPr>
        <w:t>, która skupia</w:t>
      </w:r>
      <w:r w:rsidRPr="54358C9A">
        <w:rPr>
          <w:rFonts w:ascii="Arial" w:hAnsi="Arial" w:cs="Arial"/>
          <w:sz w:val="24"/>
          <w:szCs w:val="24"/>
        </w:rPr>
        <w:t xml:space="preserve"> pracowników JE z IZ oraz </w:t>
      </w:r>
      <w:r w:rsidR="2224068B" w:rsidRPr="54358C9A">
        <w:rPr>
          <w:rFonts w:ascii="Arial" w:hAnsi="Arial" w:cs="Arial"/>
          <w:sz w:val="24"/>
          <w:szCs w:val="24"/>
        </w:rPr>
        <w:t>IP</w:t>
      </w:r>
      <w:r w:rsidRPr="54358C9A">
        <w:rPr>
          <w:rFonts w:ascii="Arial" w:hAnsi="Arial" w:cs="Arial"/>
          <w:sz w:val="24"/>
          <w:szCs w:val="24"/>
        </w:rPr>
        <w:t xml:space="preserve"> </w:t>
      </w:r>
      <w:r w:rsidR="41B027FF" w:rsidRPr="54358C9A">
        <w:rPr>
          <w:rFonts w:ascii="Arial" w:hAnsi="Arial" w:cs="Arial"/>
          <w:sz w:val="24"/>
          <w:szCs w:val="24"/>
        </w:rPr>
        <w:t>FERS,</w:t>
      </w:r>
      <w:r w:rsidRPr="54358C9A">
        <w:rPr>
          <w:rFonts w:ascii="Arial" w:hAnsi="Arial" w:cs="Arial"/>
          <w:sz w:val="24"/>
          <w:szCs w:val="24"/>
        </w:rPr>
        <w:t xml:space="preserve"> a także przedstawicieli partnerów </w:t>
      </w:r>
      <w:r w:rsidR="188BD80D" w:rsidRPr="54358C9A">
        <w:rPr>
          <w:rFonts w:ascii="Arial" w:hAnsi="Arial" w:cs="Arial"/>
          <w:sz w:val="24"/>
          <w:szCs w:val="24"/>
        </w:rPr>
        <w:t xml:space="preserve">(w tym </w:t>
      </w:r>
      <w:r w:rsidRPr="54358C9A">
        <w:rPr>
          <w:rFonts w:ascii="Arial" w:hAnsi="Arial" w:cs="Arial"/>
          <w:sz w:val="24"/>
          <w:szCs w:val="24"/>
        </w:rPr>
        <w:t>społeczn</w:t>
      </w:r>
      <w:r w:rsidR="7D9C425B" w:rsidRPr="54358C9A">
        <w:rPr>
          <w:rFonts w:ascii="Arial" w:hAnsi="Arial" w:cs="Arial"/>
          <w:sz w:val="24"/>
          <w:szCs w:val="24"/>
        </w:rPr>
        <w:t>ych i</w:t>
      </w:r>
      <w:r w:rsidR="68C52E71" w:rsidRPr="54358C9A">
        <w:rPr>
          <w:rFonts w:ascii="Arial" w:hAnsi="Arial" w:cs="Arial"/>
          <w:sz w:val="24"/>
          <w:szCs w:val="24"/>
        </w:rPr>
        <w:t xml:space="preserve"> </w:t>
      </w:r>
      <w:r w:rsidRPr="54358C9A">
        <w:rPr>
          <w:rFonts w:ascii="Arial" w:hAnsi="Arial" w:cs="Arial"/>
          <w:sz w:val="24"/>
          <w:szCs w:val="24"/>
        </w:rPr>
        <w:t>gospodarczych</w:t>
      </w:r>
      <w:r w:rsidR="188BD80D" w:rsidRPr="54358C9A">
        <w:rPr>
          <w:rFonts w:ascii="Arial" w:hAnsi="Arial" w:cs="Arial"/>
          <w:sz w:val="24"/>
          <w:szCs w:val="24"/>
        </w:rPr>
        <w:t>)</w:t>
      </w:r>
      <w:r w:rsidRPr="54358C9A">
        <w:rPr>
          <w:rFonts w:ascii="Arial" w:hAnsi="Arial" w:cs="Arial"/>
          <w:sz w:val="24"/>
          <w:szCs w:val="24"/>
        </w:rPr>
        <w:t xml:space="preserve">. </w:t>
      </w:r>
    </w:p>
    <w:p w14:paraId="1EACB75C" w14:textId="644F356B" w:rsidR="001B3EB3" w:rsidRDefault="00142BA3" w:rsidP="007D2568">
      <w:pPr>
        <w:spacing w:before="120" w:after="120"/>
        <w:rPr>
          <w:rFonts w:ascii="Arial" w:hAnsi="Arial" w:cs="Arial"/>
          <w:sz w:val="24"/>
          <w:szCs w:val="24"/>
        </w:rPr>
      </w:pPr>
      <w:r w:rsidRPr="00364602">
        <w:rPr>
          <w:rFonts w:ascii="Arial" w:hAnsi="Arial" w:cs="Arial"/>
          <w:sz w:val="24"/>
          <w:szCs w:val="24"/>
        </w:rPr>
        <w:t xml:space="preserve">Celem prac </w:t>
      </w:r>
      <w:r w:rsidR="009A3D8E" w:rsidRPr="00364602">
        <w:rPr>
          <w:rFonts w:ascii="Arial" w:hAnsi="Arial" w:cs="Arial"/>
          <w:sz w:val="24"/>
          <w:szCs w:val="24"/>
        </w:rPr>
        <w:t xml:space="preserve">GSE </w:t>
      </w:r>
      <w:r w:rsidR="001B3EB3" w:rsidRPr="00364602">
        <w:rPr>
          <w:rFonts w:ascii="Arial" w:hAnsi="Arial" w:cs="Arial"/>
          <w:sz w:val="24"/>
          <w:szCs w:val="24"/>
        </w:rPr>
        <w:t xml:space="preserve">jest zarówno wymiana doświadczeń i informacji na temat realizowanych badań ewaluacyjnych, jak i rozwijanie stosowanej metodologii badań, sposobów i technik badawczych, usprawnianie procesu realizacji ewaluacji w ramach </w:t>
      </w:r>
      <w:r w:rsidR="002B734F" w:rsidRPr="00364602">
        <w:rPr>
          <w:rFonts w:ascii="Arial" w:hAnsi="Arial" w:cs="Arial"/>
          <w:sz w:val="24"/>
          <w:szCs w:val="24"/>
        </w:rPr>
        <w:t>programu</w:t>
      </w:r>
      <w:r w:rsidR="004648AC" w:rsidRPr="00364602">
        <w:rPr>
          <w:rFonts w:ascii="Arial" w:hAnsi="Arial" w:cs="Arial"/>
          <w:sz w:val="24"/>
          <w:szCs w:val="24"/>
        </w:rPr>
        <w:t>,</w:t>
      </w:r>
      <w:r w:rsidR="001B3EB3" w:rsidRPr="00364602">
        <w:rPr>
          <w:rFonts w:ascii="Arial" w:hAnsi="Arial" w:cs="Arial"/>
          <w:sz w:val="24"/>
          <w:szCs w:val="24"/>
        </w:rPr>
        <w:t xml:space="preserve"> </w:t>
      </w:r>
      <w:r w:rsidR="00225FF4" w:rsidRPr="00364602">
        <w:rPr>
          <w:rFonts w:ascii="Arial" w:hAnsi="Arial" w:cs="Arial"/>
          <w:sz w:val="24"/>
          <w:szCs w:val="24"/>
        </w:rPr>
        <w:t>a także konsultacje założeń i wyników prac badawczych innych jednostek ewaluacyjnych. Doświadczenia w realizacji działań ewaluacyjnych w latach 2004-2006</w:t>
      </w:r>
      <w:r w:rsidR="00787DAA" w:rsidRPr="00364602">
        <w:rPr>
          <w:rFonts w:ascii="Arial" w:hAnsi="Arial" w:cs="Arial"/>
          <w:sz w:val="24"/>
          <w:szCs w:val="24"/>
        </w:rPr>
        <w:t xml:space="preserve">, </w:t>
      </w:r>
      <w:r w:rsidR="00225FF4" w:rsidRPr="00364602">
        <w:rPr>
          <w:rFonts w:ascii="Arial" w:hAnsi="Arial" w:cs="Arial"/>
          <w:sz w:val="24"/>
          <w:szCs w:val="24"/>
        </w:rPr>
        <w:t xml:space="preserve">2007-2013 </w:t>
      </w:r>
      <w:r w:rsidR="00787DAA" w:rsidRPr="00364602">
        <w:rPr>
          <w:rFonts w:ascii="Arial" w:hAnsi="Arial" w:cs="Arial"/>
          <w:sz w:val="24"/>
          <w:szCs w:val="24"/>
        </w:rPr>
        <w:t>oraz 2014-202</w:t>
      </w:r>
      <w:r w:rsidR="006C1E4D" w:rsidRPr="00364602">
        <w:rPr>
          <w:rFonts w:ascii="Arial" w:hAnsi="Arial" w:cs="Arial"/>
          <w:sz w:val="24"/>
          <w:szCs w:val="24"/>
        </w:rPr>
        <w:t>0</w:t>
      </w:r>
      <w:r w:rsidR="00787DAA" w:rsidRPr="00364602">
        <w:rPr>
          <w:rFonts w:ascii="Arial" w:hAnsi="Arial" w:cs="Arial"/>
          <w:sz w:val="24"/>
          <w:szCs w:val="24"/>
        </w:rPr>
        <w:t xml:space="preserve"> </w:t>
      </w:r>
      <w:r w:rsidR="00225FF4" w:rsidRPr="00364602">
        <w:rPr>
          <w:rFonts w:ascii="Arial" w:hAnsi="Arial" w:cs="Arial"/>
          <w:sz w:val="24"/>
          <w:szCs w:val="24"/>
        </w:rPr>
        <w:t xml:space="preserve">stanowią o tym, że funkcjonowanie takiej eksperckiej grupy roboczej o charakterze sieciującym jest przykładem dobrej praktyki w zakresie budowania potencjału ewaluacyjnego i właściwym forum </w:t>
      </w:r>
      <w:r w:rsidRPr="00364602">
        <w:rPr>
          <w:rFonts w:ascii="Arial" w:hAnsi="Arial" w:cs="Arial"/>
          <w:sz w:val="24"/>
          <w:szCs w:val="24"/>
        </w:rPr>
        <w:t>współpracy.</w:t>
      </w:r>
    </w:p>
    <w:p w14:paraId="4DC14594" w14:textId="661CF311" w:rsidR="00A270CC" w:rsidRDefault="00A270CC" w:rsidP="007D2568">
      <w:pPr>
        <w:spacing w:before="120" w:after="120"/>
        <w:rPr>
          <w:rFonts w:ascii="Arial" w:hAnsi="Arial" w:cs="Arial"/>
          <w:sz w:val="24"/>
          <w:szCs w:val="24"/>
        </w:rPr>
      </w:pPr>
    </w:p>
    <w:p w14:paraId="7FA5CE34" w14:textId="16E4AAD6" w:rsidR="00A270CC" w:rsidRDefault="00A270CC" w:rsidP="007D2568">
      <w:pPr>
        <w:spacing w:before="120" w:after="120"/>
        <w:rPr>
          <w:rFonts w:ascii="Arial" w:hAnsi="Arial" w:cs="Arial"/>
          <w:sz w:val="24"/>
          <w:szCs w:val="24"/>
        </w:rPr>
      </w:pPr>
    </w:p>
    <w:p w14:paraId="5D7A96A7" w14:textId="77777777" w:rsidR="00A270CC" w:rsidRPr="00364602" w:rsidRDefault="00A270CC" w:rsidP="007D2568">
      <w:pPr>
        <w:spacing w:before="120" w:after="120"/>
        <w:rPr>
          <w:rFonts w:ascii="Arial" w:hAnsi="Arial" w:cs="Arial"/>
          <w:sz w:val="24"/>
          <w:szCs w:val="24"/>
        </w:rPr>
      </w:pPr>
    </w:p>
    <w:p w14:paraId="630318F0" w14:textId="1A68BB8B" w:rsidR="00C037BE" w:rsidRPr="00364602" w:rsidRDefault="00C037BE" w:rsidP="007D2568">
      <w:pPr>
        <w:tabs>
          <w:tab w:val="left" w:pos="851"/>
        </w:tabs>
        <w:autoSpaceDE w:val="0"/>
        <w:autoSpaceDN w:val="0"/>
        <w:adjustRightInd w:val="0"/>
        <w:spacing w:after="120"/>
        <w:rPr>
          <w:rFonts w:ascii="Arial" w:hAnsi="Arial" w:cs="Arial"/>
          <w:sz w:val="24"/>
          <w:szCs w:val="24"/>
        </w:rPr>
      </w:pPr>
    </w:p>
    <w:p w14:paraId="08E0AB33" w14:textId="5E154C9B" w:rsidR="00C037BE" w:rsidRPr="00364602" w:rsidRDefault="00AD0D0D" w:rsidP="007D2568">
      <w:pPr>
        <w:tabs>
          <w:tab w:val="left" w:pos="851"/>
        </w:tabs>
        <w:autoSpaceDE w:val="0"/>
        <w:autoSpaceDN w:val="0"/>
        <w:adjustRightInd w:val="0"/>
        <w:spacing w:after="120"/>
        <w:rPr>
          <w:rFonts w:ascii="Arial" w:hAnsi="Arial" w:cs="Arial"/>
          <w:sz w:val="24"/>
          <w:szCs w:val="24"/>
        </w:rPr>
      </w:pPr>
      <w:r w:rsidRPr="00364602">
        <w:rPr>
          <w:rFonts w:ascii="Arial" w:hAnsi="Arial" w:cs="Arial"/>
          <w:noProof/>
          <w:color w:val="2B579A"/>
          <w:sz w:val="24"/>
          <w:szCs w:val="24"/>
        </w:rPr>
        <mc:AlternateContent>
          <mc:Choice Requires="wps">
            <w:drawing>
              <wp:anchor distT="0" distB="0" distL="114300" distR="114300" simplePos="0" relativeHeight="251684864" behindDoc="0" locked="0" layoutInCell="1" allowOverlap="1" wp14:anchorId="3CFA5974" wp14:editId="4F484478">
                <wp:simplePos x="0" y="0"/>
                <wp:positionH relativeFrom="column">
                  <wp:posOffset>154305</wp:posOffset>
                </wp:positionH>
                <wp:positionV relativeFrom="paragraph">
                  <wp:posOffset>-156845</wp:posOffset>
                </wp:positionV>
                <wp:extent cx="3968750" cy="374650"/>
                <wp:effectExtent l="19050" t="19050" r="12700" b="25400"/>
                <wp:wrapNone/>
                <wp:docPr id="41" name="Pole tekstowe 41"/>
                <wp:cNvGraphicFramePr/>
                <a:graphic xmlns:a="http://schemas.openxmlformats.org/drawingml/2006/main">
                  <a:graphicData uri="http://schemas.microsoft.com/office/word/2010/wordprocessingShape">
                    <wps:wsp>
                      <wps:cNvSpPr txBox="1"/>
                      <wps:spPr>
                        <a:xfrm>
                          <a:off x="0" y="0"/>
                          <a:ext cx="3968750" cy="374650"/>
                        </a:xfrm>
                        <a:prstGeom prst="rect">
                          <a:avLst/>
                        </a:prstGeom>
                        <a:solidFill>
                          <a:schemeClr val="accent2">
                            <a:lumMod val="20000"/>
                            <a:lumOff val="80000"/>
                          </a:schemeClr>
                        </a:solidFill>
                        <a:ln w="28575">
                          <a:solidFill>
                            <a:schemeClr val="accent2"/>
                          </a:solidFill>
                        </a:ln>
                      </wps:spPr>
                      <wps:txbx>
                        <w:txbxContent>
                          <w:p w14:paraId="0B4EF4B7" w14:textId="279D26DF" w:rsidR="000231D1" w:rsidRPr="000231D1" w:rsidRDefault="000231D1">
                            <w:pPr>
                              <w:rPr>
                                <w:rFonts w:ascii="Arial" w:hAnsi="Arial" w:cs="Arial"/>
                                <w:b/>
                                <w:bCs/>
                                <w:sz w:val="24"/>
                                <w:szCs w:val="24"/>
                              </w:rPr>
                            </w:pPr>
                            <w:r>
                              <w:rPr>
                                <w:rFonts w:ascii="Arial" w:hAnsi="Arial" w:cs="Arial"/>
                                <w:b/>
                                <w:bCs/>
                                <w:sz w:val="24"/>
                                <w:szCs w:val="24"/>
                              </w:rPr>
                              <w:t>ZADANIA GSE FERS: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FA5974" id="Pole tekstowe 41" o:spid="_x0000_s1036" type="#_x0000_t202" style="position:absolute;margin-left:12.15pt;margin-top:-12.35pt;width:312.5pt;height:29.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" fillcolor="#fbe4d5 [661]" strokecolor="#ed7d31 [3205]" strokeweight="2.25pt">
                <v:textbox>
                  <w:txbxContent>
                    <w:p w14:paraId="0B4EF4B7" w14:textId="279D26DF" w:rsidR="000231D1" w:rsidRPr="000231D1" w:rsidRDefault="000231D1">
                      <w:pPr>
                        <w:rPr>
                          <w:rFonts w:ascii="Arial" w:hAnsi="Arial" w:cs="Arial"/>
                          <w:b/>
                          <w:bCs/>
                          <w:sz w:val="24"/>
                          <w:szCs w:val="24"/>
                        </w:rPr>
                      </w:pPr>
                      <w:r>
                        <w:rPr>
                          <w:rFonts w:ascii="Arial" w:hAnsi="Arial" w:cs="Arial"/>
                          <w:b/>
                          <w:bCs/>
                          <w:sz w:val="24"/>
                          <w:szCs w:val="24"/>
                        </w:rPr>
                        <w:t>ZADANIA GSE FERS:</w:t>
                      </w:r>
                    </w:p>
                  </w:txbxContent>
                </v:textbox>
              </v:shape>
            </w:pict>
          </mc:Fallback>
        </mc:AlternateContent>
      </w:r>
      <w:r w:rsidRPr="00364602">
        <w:rPr>
          <w:rFonts w:ascii="Arial" w:hAnsi="Arial" w:cs="Arial"/>
          <w:noProof/>
          <w:color w:val="2B579A"/>
          <w:sz w:val="24"/>
          <w:szCs w:val="24"/>
          <w:shd w:val="clear" w:color="auto" w:fill="E6E6E6"/>
        </w:rPr>
        <mc:AlternateContent>
          <mc:Choice Requires="wps">
            <w:drawing>
              <wp:anchor distT="0" distB="0" distL="114300" distR="114300" simplePos="0" relativeHeight="251667456" behindDoc="0" locked="0" layoutInCell="1" allowOverlap="1" wp14:anchorId="4D75AA76" wp14:editId="3C72E681">
                <wp:simplePos x="0" y="0"/>
                <wp:positionH relativeFrom="column">
                  <wp:posOffset>33655</wp:posOffset>
                </wp:positionH>
                <wp:positionV relativeFrom="paragraph">
                  <wp:posOffset>-17145</wp:posOffset>
                </wp:positionV>
                <wp:extent cx="5740400" cy="2679065"/>
                <wp:effectExtent l="19050" t="19050" r="12700" b="26035"/>
                <wp:wrapNone/>
                <wp:docPr id="3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679065"/>
                        </a:xfrm>
                        <a:prstGeom prst="rect">
                          <a:avLst/>
                        </a:prstGeom>
                        <a:solidFill>
                          <a:srgbClr val="FFFFFF"/>
                        </a:solidFill>
                        <a:ln w="28575">
                          <a:solidFill>
                            <a:srgbClr val="ED7D31"/>
                          </a:solidFill>
                          <a:miter lim="800000"/>
                          <a:headEnd/>
                          <a:tailEnd/>
                        </a:ln>
                      </wps:spPr>
                      <wps:txbx>
                        <w:txbxContent>
                          <w:p w14:paraId="11D4228E" w14:textId="77777777" w:rsidR="003B17CF" w:rsidRDefault="003B17CF" w:rsidP="003B17CF">
                            <w:pPr>
                              <w:ind w:left="720" w:hanging="360"/>
                            </w:pPr>
                          </w:p>
                          <w:p w14:paraId="123E616E" w14:textId="77777777" w:rsidR="003B17CF" w:rsidRPr="003B17CF" w:rsidRDefault="003B17CF" w:rsidP="00D45B0E">
                            <w:pPr>
                              <w:numPr>
                                <w:ilvl w:val="0"/>
                                <w:numId w:val="25"/>
                              </w:numPr>
                              <w:rPr>
                                <w:rFonts w:ascii="Arial" w:hAnsi="Arial" w:cs="Arial"/>
                                <w:sz w:val="24"/>
                                <w:szCs w:val="24"/>
                              </w:rPr>
                            </w:pPr>
                            <w:r w:rsidRPr="003B17CF">
                              <w:rPr>
                                <w:rFonts w:ascii="Arial" w:hAnsi="Arial" w:cs="Arial"/>
                                <w:sz w:val="24"/>
                                <w:szCs w:val="24"/>
                              </w:rPr>
                              <w:t>opracowywanie informacji na temat wyników ewaluacji FERS i sposobów ich wykorzystania,</w:t>
                            </w:r>
                          </w:p>
                          <w:p w14:paraId="7E2C6324" w14:textId="7E1F8D4C" w:rsidR="003B17CF" w:rsidRPr="003B17CF" w:rsidRDefault="003B17CF" w:rsidP="00D45B0E">
                            <w:pPr>
                              <w:numPr>
                                <w:ilvl w:val="0"/>
                                <w:numId w:val="25"/>
                              </w:numPr>
                              <w:rPr>
                                <w:rFonts w:ascii="Arial" w:hAnsi="Arial" w:cs="Arial"/>
                                <w:sz w:val="24"/>
                                <w:szCs w:val="24"/>
                              </w:rPr>
                            </w:pPr>
                            <w:r w:rsidRPr="003B17CF">
                              <w:rPr>
                                <w:rFonts w:ascii="Arial" w:hAnsi="Arial" w:cs="Arial"/>
                                <w:sz w:val="24"/>
                                <w:szCs w:val="24"/>
                              </w:rPr>
                              <w:t xml:space="preserve">omawianie i konsultowanie założeń do badań ewaluacyjnych </w:t>
                            </w:r>
                            <w:r w:rsidR="00920942">
                              <w:rPr>
                                <w:rFonts w:ascii="Arial" w:hAnsi="Arial" w:cs="Arial"/>
                                <w:sz w:val="24"/>
                                <w:szCs w:val="24"/>
                              </w:rPr>
                              <w:t>FERS</w:t>
                            </w:r>
                            <w:r w:rsidRPr="003B17CF">
                              <w:rPr>
                                <w:rFonts w:ascii="Arial" w:hAnsi="Arial" w:cs="Arial"/>
                                <w:sz w:val="24"/>
                                <w:szCs w:val="24"/>
                              </w:rPr>
                              <w:t>,</w:t>
                            </w:r>
                          </w:p>
                          <w:p w14:paraId="07E46666" w14:textId="77777777" w:rsidR="003B17CF" w:rsidRPr="003B17CF" w:rsidRDefault="003B17CF" w:rsidP="00D45B0E">
                            <w:pPr>
                              <w:numPr>
                                <w:ilvl w:val="0"/>
                                <w:numId w:val="25"/>
                              </w:numPr>
                              <w:rPr>
                                <w:rFonts w:ascii="Arial" w:hAnsi="Arial" w:cs="Arial"/>
                                <w:sz w:val="24"/>
                                <w:szCs w:val="24"/>
                              </w:rPr>
                            </w:pPr>
                            <w:r w:rsidRPr="003B17CF">
                              <w:rPr>
                                <w:rFonts w:ascii="Arial" w:hAnsi="Arial" w:cs="Arial"/>
                                <w:sz w:val="24"/>
                                <w:szCs w:val="24"/>
                              </w:rPr>
                              <w:t>prezentowanie wyników badań ewaluacyjnych wraz z dyskusją na temat płynących z nich wniosków i rekomendacji,</w:t>
                            </w:r>
                          </w:p>
                          <w:p w14:paraId="60391684" w14:textId="77777777" w:rsidR="003B17CF" w:rsidRPr="003B17CF" w:rsidRDefault="003B17CF" w:rsidP="00D45B0E">
                            <w:pPr>
                              <w:numPr>
                                <w:ilvl w:val="0"/>
                                <w:numId w:val="25"/>
                              </w:numPr>
                              <w:rPr>
                                <w:rFonts w:ascii="Arial" w:hAnsi="Arial" w:cs="Arial"/>
                                <w:sz w:val="24"/>
                                <w:szCs w:val="24"/>
                              </w:rPr>
                            </w:pPr>
                            <w:r w:rsidRPr="003B17CF">
                              <w:rPr>
                                <w:rFonts w:ascii="Arial" w:hAnsi="Arial" w:cs="Arial"/>
                                <w:sz w:val="24"/>
                                <w:szCs w:val="24"/>
                              </w:rPr>
                              <w:t>omawianie bieżących problemów dotyczących zlecania, koordynacji, realizacji badań ewaluacyjnych oraz współpracy z ich wykonawcami,</w:t>
                            </w:r>
                          </w:p>
                          <w:p w14:paraId="0921C064" w14:textId="77777777" w:rsidR="003B17CF" w:rsidRPr="003B17CF" w:rsidRDefault="003B17CF" w:rsidP="00D45B0E">
                            <w:pPr>
                              <w:numPr>
                                <w:ilvl w:val="0"/>
                                <w:numId w:val="25"/>
                              </w:numPr>
                              <w:rPr>
                                <w:rFonts w:ascii="Arial" w:hAnsi="Arial" w:cs="Arial"/>
                                <w:sz w:val="24"/>
                                <w:szCs w:val="24"/>
                              </w:rPr>
                            </w:pPr>
                            <w:r w:rsidRPr="003B17CF">
                              <w:rPr>
                                <w:rFonts w:ascii="Arial" w:hAnsi="Arial" w:cs="Arial"/>
                                <w:sz w:val="24"/>
                                <w:szCs w:val="24"/>
                              </w:rPr>
                              <w:t>usprawnianie metodologii badań ewaluacyjnych.</w:t>
                            </w:r>
                          </w:p>
                          <w:p w14:paraId="6EDE6829" w14:textId="77777777" w:rsidR="003B17CF" w:rsidRDefault="003B17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5AA76" id="Text Box 145" o:spid="_x0000_s1037" type="#_x0000_t202" style="position:absolute;margin-left:2.65pt;margin-top:-1.35pt;width:452pt;height:21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" strokecolor="#ed7d31" strokeweight="2.25pt">
                <v:textbox>
                  <w:txbxContent>
                    <w:p w14:paraId="11D4228E" w14:textId="77777777" w:rsidR="003B17CF" w:rsidRDefault="003B17CF" w:rsidP="003B17CF">
                      <w:pPr>
                        <w:ind w:left="720" w:hanging="360"/>
                      </w:pPr>
                    </w:p>
                    <w:p w14:paraId="123E616E" w14:textId="77777777" w:rsidR="003B17CF" w:rsidRPr="003B17CF" w:rsidRDefault="003B17CF" w:rsidP="00D45B0E">
                      <w:pPr>
                        <w:numPr>
                          <w:ilvl w:val="0"/>
                          <w:numId w:val="25"/>
                        </w:numPr>
                        <w:rPr>
                          <w:rFonts w:ascii="Arial" w:hAnsi="Arial" w:cs="Arial"/>
                          <w:sz w:val="24"/>
                          <w:szCs w:val="24"/>
                        </w:rPr>
                      </w:pPr>
                      <w:r w:rsidRPr="003B17CF">
                        <w:rPr>
                          <w:rFonts w:ascii="Arial" w:hAnsi="Arial" w:cs="Arial"/>
                          <w:sz w:val="24"/>
                          <w:szCs w:val="24"/>
                        </w:rPr>
                        <w:t>opracowywanie informacji na temat wyników ewaluacji FERS i sposobów ich wykorzystania,</w:t>
                      </w:r>
                    </w:p>
                    <w:p w14:paraId="7E2C6324" w14:textId="7E1F8D4C" w:rsidR="003B17CF" w:rsidRPr="003B17CF" w:rsidRDefault="003B17CF" w:rsidP="00D45B0E">
                      <w:pPr>
                        <w:numPr>
                          <w:ilvl w:val="0"/>
                          <w:numId w:val="25"/>
                        </w:numPr>
                        <w:rPr>
                          <w:rFonts w:ascii="Arial" w:hAnsi="Arial" w:cs="Arial"/>
                          <w:sz w:val="24"/>
                          <w:szCs w:val="24"/>
                        </w:rPr>
                      </w:pPr>
                      <w:r w:rsidRPr="003B17CF">
                        <w:rPr>
                          <w:rFonts w:ascii="Arial" w:hAnsi="Arial" w:cs="Arial"/>
                          <w:sz w:val="24"/>
                          <w:szCs w:val="24"/>
                        </w:rPr>
                        <w:t xml:space="preserve">omawianie i konsultowanie założeń do badań ewaluacyjnych </w:t>
                      </w:r>
                      <w:r w:rsidR="00920942">
                        <w:rPr>
                          <w:rFonts w:ascii="Arial" w:hAnsi="Arial" w:cs="Arial"/>
                          <w:sz w:val="24"/>
                          <w:szCs w:val="24"/>
                        </w:rPr>
                        <w:t>FERS</w:t>
                      </w:r>
                      <w:r w:rsidRPr="003B17CF">
                        <w:rPr>
                          <w:rFonts w:ascii="Arial" w:hAnsi="Arial" w:cs="Arial"/>
                          <w:sz w:val="24"/>
                          <w:szCs w:val="24"/>
                        </w:rPr>
                        <w:t>,</w:t>
                      </w:r>
                    </w:p>
                    <w:p w14:paraId="07E46666" w14:textId="77777777" w:rsidR="003B17CF" w:rsidRPr="003B17CF" w:rsidRDefault="003B17CF" w:rsidP="00D45B0E">
                      <w:pPr>
                        <w:numPr>
                          <w:ilvl w:val="0"/>
                          <w:numId w:val="25"/>
                        </w:numPr>
                        <w:rPr>
                          <w:rFonts w:ascii="Arial" w:hAnsi="Arial" w:cs="Arial"/>
                          <w:sz w:val="24"/>
                          <w:szCs w:val="24"/>
                        </w:rPr>
                      </w:pPr>
                      <w:r w:rsidRPr="003B17CF">
                        <w:rPr>
                          <w:rFonts w:ascii="Arial" w:hAnsi="Arial" w:cs="Arial"/>
                          <w:sz w:val="24"/>
                          <w:szCs w:val="24"/>
                        </w:rPr>
                        <w:t>prezentowanie wyników badań ewaluacyjnych wraz z dyskusją na temat płynących z nich wniosków i rekomendacji,</w:t>
                      </w:r>
                    </w:p>
                    <w:p w14:paraId="60391684" w14:textId="77777777" w:rsidR="003B17CF" w:rsidRPr="003B17CF" w:rsidRDefault="003B17CF" w:rsidP="00D45B0E">
                      <w:pPr>
                        <w:numPr>
                          <w:ilvl w:val="0"/>
                          <w:numId w:val="25"/>
                        </w:numPr>
                        <w:rPr>
                          <w:rFonts w:ascii="Arial" w:hAnsi="Arial" w:cs="Arial"/>
                          <w:sz w:val="24"/>
                          <w:szCs w:val="24"/>
                        </w:rPr>
                      </w:pPr>
                      <w:r w:rsidRPr="003B17CF">
                        <w:rPr>
                          <w:rFonts w:ascii="Arial" w:hAnsi="Arial" w:cs="Arial"/>
                          <w:sz w:val="24"/>
                          <w:szCs w:val="24"/>
                        </w:rPr>
                        <w:t>omawianie bieżących problemów dotyczących zlecania, koordynacji, realizacji badań ewaluacyjnych oraz współpracy z ich wykonawcami,</w:t>
                      </w:r>
                    </w:p>
                    <w:p w14:paraId="0921C064" w14:textId="77777777" w:rsidR="003B17CF" w:rsidRPr="003B17CF" w:rsidRDefault="003B17CF" w:rsidP="00D45B0E">
                      <w:pPr>
                        <w:numPr>
                          <w:ilvl w:val="0"/>
                          <w:numId w:val="25"/>
                        </w:numPr>
                        <w:rPr>
                          <w:rFonts w:ascii="Arial" w:hAnsi="Arial" w:cs="Arial"/>
                          <w:sz w:val="24"/>
                          <w:szCs w:val="24"/>
                        </w:rPr>
                      </w:pPr>
                      <w:r w:rsidRPr="003B17CF">
                        <w:rPr>
                          <w:rFonts w:ascii="Arial" w:hAnsi="Arial" w:cs="Arial"/>
                          <w:sz w:val="24"/>
                          <w:szCs w:val="24"/>
                        </w:rPr>
                        <w:t>usprawnianie metodologii badań ewaluacyjnych.</w:t>
                      </w:r>
                    </w:p>
                    <w:p w14:paraId="6EDE6829" w14:textId="77777777" w:rsidR="003B17CF" w:rsidRDefault="003B17CF"/>
                  </w:txbxContent>
                </v:textbox>
              </v:shape>
            </w:pict>
          </mc:Fallback>
        </mc:AlternateContent>
      </w:r>
    </w:p>
    <w:p w14:paraId="2E14683E" w14:textId="77777777" w:rsidR="00225FF4" w:rsidRPr="00364602" w:rsidRDefault="00225FF4" w:rsidP="007D2568">
      <w:pPr>
        <w:tabs>
          <w:tab w:val="left" w:pos="851"/>
        </w:tabs>
        <w:autoSpaceDE w:val="0"/>
        <w:autoSpaceDN w:val="0"/>
        <w:adjustRightInd w:val="0"/>
        <w:spacing w:after="120"/>
        <w:rPr>
          <w:rFonts w:ascii="Arial" w:hAnsi="Arial" w:cs="Arial"/>
          <w:sz w:val="24"/>
          <w:szCs w:val="24"/>
        </w:rPr>
      </w:pPr>
    </w:p>
    <w:p w14:paraId="5FEFEC83" w14:textId="77777777" w:rsidR="006C1E4D" w:rsidRPr="00364602" w:rsidRDefault="006C1E4D" w:rsidP="007D2568">
      <w:pPr>
        <w:tabs>
          <w:tab w:val="left" w:pos="851"/>
        </w:tabs>
        <w:autoSpaceDE w:val="0"/>
        <w:autoSpaceDN w:val="0"/>
        <w:adjustRightInd w:val="0"/>
        <w:spacing w:after="120"/>
        <w:rPr>
          <w:rFonts w:ascii="Arial" w:hAnsi="Arial" w:cs="Arial"/>
          <w:sz w:val="24"/>
          <w:szCs w:val="24"/>
        </w:rPr>
      </w:pPr>
    </w:p>
    <w:p w14:paraId="12513D34" w14:textId="77777777" w:rsidR="006C1E4D" w:rsidRPr="00364602" w:rsidRDefault="006C1E4D" w:rsidP="007D2568">
      <w:pPr>
        <w:tabs>
          <w:tab w:val="left" w:pos="851"/>
        </w:tabs>
        <w:autoSpaceDE w:val="0"/>
        <w:autoSpaceDN w:val="0"/>
        <w:adjustRightInd w:val="0"/>
        <w:spacing w:after="120"/>
        <w:rPr>
          <w:rFonts w:ascii="Arial" w:hAnsi="Arial" w:cs="Arial"/>
          <w:sz w:val="24"/>
          <w:szCs w:val="24"/>
        </w:rPr>
      </w:pPr>
    </w:p>
    <w:p w14:paraId="51A59EAD" w14:textId="77777777" w:rsidR="006C1E4D" w:rsidRPr="00364602" w:rsidRDefault="006C1E4D" w:rsidP="007D2568">
      <w:pPr>
        <w:tabs>
          <w:tab w:val="left" w:pos="851"/>
        </w:tabs>
        <w:autoSpaceDE w:val="0"/>
        <w:autoSpaceDN w:val="0"/>
        <w:adjustRightInd w:val="0"/>
        <w:spacing w:after="120"/>
        <w:rPr>
          <w:rFonts w:ascii="Arial" w:hAnsi="Arial" w:cs="Arial"/>
          <w:sz w:val="24"/>
          <w:szCs w:val="24"/>
        </w:rPr>
      </w:pPr>
    </w:p>
    <w:p w14:paraId="59C521D2" w14:textId="77777777" w:rsidR="006C1E4D" w:rsidRPr="00364602" w:rsidRDefault="006C1E4D" w:rsidP="007D2568">
      <w:pPr>
        <w:tabs>
          <w:tab w:val="left" w:pos="851"/>
        </w:tabs>
        <w:autoSpaceDE w:val="0"/>
        <w:autoSpaceDN w:val="0"/>
        <w:adjustRightInd w:val="0"/>
        <w:spacing w:after="120"/>
        <w:rPr>
          <w:rFonts w:ascii="Arial" w:hAnsi="Arial" w:cs="Arial"/>
          <w:sz w:val="24"/>
          <w:szCs w:val="24"/>
        </w:rPr>
      </w:pPr>
    </w:p>
    <w:p w14:paraId="7AAF605C" w14:textId="77777777" w:rsidR="006C1E4D" w:rsidRPr="00364602" w:rsidRDefault="006C1E4D" w:rsidP="007D2568">
      <w:pPr>
        <w:tabs>
          <w:tab w:val="left" w:pos="851"/>
        </w:tabs>
        <w:autoSpaceDE w:val="0"/>
        <w:autoSpaceDN w:val="0"/>
        <w:adjustRightInd w:val="0"/>
        <w:spacing w:after="120"/>
        <w:rPr>
          <w:rFonts w:ascii="Arial" w:hAnsi="Arial" w:cs="Arial"/>
          <w:sz w:val="24"/>
          <w:szCs w:val="24"/>
        </w:rPr>
      </w:pPr>
    </w:p>
    <w:p w14:paraId="351098EB" w14:textId="77777777" w:rsidR="006C1E4D" w:rsidRPr="00364602" w:rsidRDefault="006C1E4D" w:rsidP="007D2568">
      <w:pPr>
        <w:tabs>
          <w:tab w:val="left" w:pos="851"/>
        </w:tabs>
        <w:autoSpaceDE w:val="0"/>
        <w:autoSpaceDN w:val="0"/>
        <w:adjustRightInd w:val="0"/>
        <w:spacing w:after="120"/>
        <w:rPr>
          <w:rFonts w:ascii="Arial" w:hAnsi="Arial" w:cs="Arial"/>
          <w:sz w:val="24"/>
          <w:szCs w:val="24"/>
        </w:rPr>
      </w:pPr>
    </w:p>
    <w:p w14:paraId="58C72DA3" w14:textId="77777777" w:rsidR="00C037BE" w:rsidRPr="00364602" w:rsidRDefault="00C037BE" w:rsidP="007D2568">
      <w:pPr>
        <w:tabs>
          <w:tab w:val="left" w:pos="851"/>
        </w:tabs>
        <w:autoSpaceDE w:val="0"/>
        <w:autoSpaceDN w:val="0"/>
        <w:adjustRightInd w:val="0"/>
        <w:spacing w:after="120"/>
        <w:rPr>
          <w:rFonts w:ascii="Arial" w:hAnsi="Arial" w:cs="Arial"/>
          <w:sz w:val="24"/>
          <w:szCs w:val="24"/>
        </w:rPr>
      </w:pPr>
    </w:p>
    <w:p w14:paraId="6C2E9DE1" w14:textId="77777777" w:rsidR="006C1E4D" w:rsidRPr="00364602" w:rsidRDefault="006C1E4D" w:rsidP="007D2568">
      <w:pPr>
        <w:tabs>
          <w:tab w:val="left" w:pos="851"/>
        </w:tabs>
        <w:autoSpaceDE w:val="0"/>
        <w:autoSpaceDN w:val="0"/>
        <w:adjustRightInd w:val="0"/>
        <w:spacing w:after="120"/>
        <w:rPr>
          <w:rFonts w:ascii="Arial" w:hAnsi="Arial" w:cs="Arial"/>
          <w:sz w:val="24"/>
          <w:szCs w:val="24"/>
        </w:rPr>
      </w:pPr>
    </w:p>
    <w:p w14:paraId="536BAE82" w14:textId="6CDEAC65" w:rsidR="00DF0DD5" w:rsidRPr="00364602" w:rsidRDefault="00A4B415" w:rsidP="007D2568">
      <w:pPr>
        <w:spacing w:before="120" w:after="120"/>
        <w:rPr>
          <w:rFonts w:ascii="Arial" w:hAnsi="Arial" w:cs="Arial"/>
          <w:sz w:val="24"/>
          <w:szCs w:val="24"/>
        </w:rPr>
      </w:pPr>
      <w:r w:rsidRPr="00364602">
        <w:rPr>
          <w:rFonts w:ascii="Arial" w:hAnsi="Arial" w:cs="Arial"/>
          <w:sz w:val="24"/>
          <w:szCs w:val="24"/>
        </w:rPr>
        <w:t>G</w:t>
      </w:r>
      <w:r w:rsidR="01C1D8C1" w:rsidRPr="00364602">
        <w:rPr>
          <w:rFonts w:ascii="Arial" w:hAnsi="Arial" w:cs="Arial"/>
          <w:sz w:val="24"/>
          <w:szCs w:val="24"/>
        </w:rPr>
        <w:t xml:space="preserve">SE </w:t>
      </w:r>
      <w:r w:rsidR="5B0765C4" w:rsidRPr="00364602">
        <w:rPr>
          <w:rFonts w:ascii="Arial" w:hAnsi="Arial" w:cs="Arial"/>
          <w:sz w:val="24"/>
          <w:szCs w:val="24"/>
        </w:rPr>
        <w:t>FERS</w:t>
      </w:r>
      <w:r w:rsidR="01C1D8C1" w:rsidRPr="00364602">
        <w:rPr>
          <w:rFonts w:ascii="Arial" w:hAnsi="Arial" w:cs="Arial"/>
          <w:sz w:val="24"/>
          <w:szCs w:val="24"/>
        </w:rPr>
        <w:t xml:space="preserve"> spotyka się w zależności od potrzeb – </w:t>
      </w:r>
      <w:r w:rsidR="3A54119D" w:rsidRPr="00364602">
        <w:rPr>
          <w:rFonts w:ascii="Arial" w:hAnsi="Arial" w:cs="Arial"/>
          <w:sz w:val="24"/>
          <w:szCs w:val="24"/>
        </w:rPr>
        <w:t>średnio</w:t>
      </w:r>
      <w:r w:rsidR="01C1D8C1" w:rsidRPr="00364602">
        <w:rPr>
          <w:rFonts w:ascii="Arial" w:hAnsi="Arial" w:cs="Arial"/>
          <w:sz w:val="24"/>
          <w:szCs w:val="24"/>
        </w:rPr>
        <w:t xml:space="preserve"> dwa razy w roku. </w:t>
      </w:r>
      <w:r w:rsidR="4B7FD506" w:rsidRPr="00364602">
        <w:rPr>
          <w:rFonts w:ascii="Arial" w:hAnsi="Arial" w:cs="Arial"/>
          <w:sz w:val="24"/>
          <w:szCs w:val="24"/>
        </w:rPr>
        <w:t xml:space="preserve">Skład podstawowy </w:t>
      </w:r>
      <w:r w:rsidR="00C70782" w:rsidRPr="00364602">
        <w:rPr>
          <w:rFonts w:ascii="Arial" w:hAnsi="Arial" w:cs="Arial"/>
          <w:sz w:val="24"/>
          <w:szCs w:val="24"/>
        </w:rPr>
        <w:t xml:space="preserve">GSE </w:t>
      </w:r>
      <w:r w:rsidR="44F3CBF8" w:rsidRPr="00364602">
        <w:rPr>
          <w:rFonts w:ascii="Arial" w:hAnsi="Arial" w:cs="Arial"/>
          <w:sz w:val="24"/>
          <w:szCs w:val="24"/>
        </w:rPr>
        <w:t>może być uzupełniany (</w:t>
      </w:r>
      <w:r w:rsidR="4AD3D8C1" w:rsidRPr="00364602">
        <w:rPr>
          <w:rFonts w:ascii="Arial" w:hAnsi="Arial" w:cs="Arial"/>
          <w:sz w:val="24"/>
          <w:szCs w:val="24"/>
        </w:rPr>
        <w:t>w zależności od po</w:t>
      </w:r>
      <w:r w:rsidR="44F3CBF8" w:rsidRPr="00364602">
        <w:rPr>
          <w:rFonts w:ascii="Arial" w:hAnsi="Arial" w:cs="Arial"/>
          <w:sz w:val="24"/>
          <w:szCs w:val="24"/>
        </w:rPr>
        <w:t>trzeb)</w:t>
      </w:r>
      <w:r w:rsidR="4AD3D8C1" w:rsidRPr="00364602">
        <w:rPr>
          <w:rFonts w:ascii="Arial" w:hAnsi="Arial" w:cs="Arial"/>
          <w:sz w:val="24"/>
          <w:szCs w:val="24"/>
        </w:rPr>
        <w:t xml:space="preserve"> o </w:t>
      </w:r>
      <w:r w:rsidR="44F3CBF8" w:rsidRPr="00364602">
        <w:rPr>
          <w:rFonts w:ascii="Arial" w:hAnsi="Arial" w:cs="Arial"/>
          <w:sz w:val="24"/>
          <w:szCs w:val="24"/>
        </w:rPr>
        <w:t>osoby</w:t>
      </w:r>
      <w:r w:rsidR="00BE0713">
        <w:rPr>
          <w:rFonts w:ascii="Arial" w:hAnsi="Arial" w:cs="Arial"/>
          <w:sz w:val="24"/>
          <w:szCs w:val="24"/>
        </w:rPr>
        <w:t xml:space="preserve"> </w:t>
      </w:r>
      <w:r w:rsidR="44F3CBF8" w:rsidRPr="00364602">
        <w:rPr>
          <w:rFonts w:ascii="Arial" w:hAnsi="Arial" w:cs="Arial"/>
          <w:sz w:val="24"/>
          <w:szCs w:val="24"/>
        </w:rPr>
        <w:t xml:space="preserve">w charakterze </w:t>
      </w:r>
      <w:r w:rsidR="4AD3D8C1" w:rsidRPr="00364602">
        <w:rPr>
          <w:rFonts w:ascii="Arial" w:hAnsi="Arial" w:cs="Arial"/>
          <w:sz w:val="24"/>
          <w:szCs w:val="24"/>
        </w:rPr>
        <w:t>obserwatora</w:t>
      </w:r>
      <w:r w:rsidR="41DB9964" w:rsidRPr="00364602">
        <w:rPr>
          <w:rFonts w:ascii="Arial" w:hAnsi="Arial" w:cs="Arial"/>
          <w:sz w:val="24"/>
          <w:szCs w:val="24"/>
        </w:rPr>
        <w:t>, zainteresowan</w:t>
      </w:r>
      <w:r w:rsidR="44F3CBF8" w:rsidRPr="00364602">
        <w:rPr>
          <w:rFonts w:ascii="Arial" w:hAnsi="Arial" w:cs="Arial"/>
          <w:sz w:val="24"/>
          <w:szCs w:val="24"/>
        </w:rPr>
        <w:t>e</w:t>
      </w:r>
      <w:r w:rsidR="41DB9964" w:rsidRPr="00364602">
        <w:rPr>
          <w:rFonts w:ascii="Arial" w:hAnsi="Arial" w:cs="Arial"/>
          <w:sz w:val="24"/>
          <w:szCs w:val="24"/>
        </w:rPr>
        <w:t xml:space="preserve"> tematyką</w:t>
      </w:r>
      <w:r w:rsidR="1D8E570E" w:rsidRPr="00364602">
        <w:rPr>
          <w:rFonts w:ascii="Arial" w:hAnsi="Arial" w:cs="Arial"/>
          <w:sz w:val="24"/>
          <w:szCs w:val="24"/>
        </w:rPr>
        <w:t xml:space="preserve"> danego spotkania </w:t>
      </w:r>
      <w:r w:rsidR="002B653D">
        <w:rPr>
          <w:rFonts w:ascii="Arial" w:hAnsi="Arial" w:cs="Arial"/>
          <w:sz w:val="24"/>
          <w:szCs w:val="24"/>
        </w:rPr>
        <w:t>lub</w:t>
      </w:r>
      <w:r w:rsidR="002B653D" w:rsidRPr="00364602">
        <w:rPr>
          <w:rFonts w:ascii="Arial" w:hAnsi="Arial" w:cs="Arial"/>
          <w:sz w:val="24"/>
          <w:szCs w:val="24"/>
        </w:rPr>
        <w:t xml:space="preserve"> </w:t>
      </w:r>
      <w:r w:rsidR="1D8E570E" w:rsidRPr="00364602">
        <w:rPr>
          <w:rFonts w:ascii="Arial" w:hAnsi="Arial" w:cs="Arial"/>
          <w:sz w:val="24"/>
          <w:szCs w:val="24"/>
        </w:rPr>
        <w:t>posiedzenia</w:t>
      </w:r>
      <w:r w:rsidR="4AD3D8C1" w:rsidRPr="00364602">
        <w:rPr>
          <w:rFonts w:ascii="Arial" w:hAnsi="Arial" w:cs="Arial"/>
          <w:sz w:val="24"/>
          <w:szCs w:val="24"/>
        </w:rPr>
        <w:t>.</w:t>
      </w:r>
      <w:r w:rsidR="00BF1632" w:rsidRPr="00364602">
        <w:rPr>
          <w:rStyle w:val="Odwoanieprzypisudolnego"/>
          <w:rFonts w:ascii="Arial" w:hAnsi="Arial" w:cs="Arial"/>
          <w:sz w:val="24"/>
          <w:szCs w:val="24"/>
        </w:rPr>
        <w:footnoteReference w:id="14"/>
      </w:r>
      <w:r w:rsidR="4AD3D8C1" w:rsidRPr="00364602">
        <w:rPr>
          <w:rFonts w:ascii="Arial" w:hAnsi="Arial" w:cs="Arial"/>
          <w:sz w:val="24"/>
          <w:szCs w:val="24"/>
        </w:rPr>
        <w:t xml:space="preserve"> </w:t>
      </w:r>
      <w:r w:rsidR="4529038B" w:rsidRPr="00364602">
        <w:rPr>
          <w:rFonts w:ascii="Arial" w:hAnsi="Arial" w:cs="Arial"/>
          <w:sz w:val="24"/>
          <w:szCs w:val="24"/>
        </w:rPr>
        <w:t xml:space="preserve">Status osoby oddelegowanej do prac </w:t>
      </w:r>
      <w:r w:rsidR="44F3CBF8" w:rsidRPr="00364602">
        <w:rPr>
          <w:rFonts w:ascii="Arial" w:hAnsi="Arial" w:cs="Arial"/>
          <w:sz w:val="24"/>
          <w:szCs w:val="24"/>
        </w:rPr>
        <w:t>Grupy</w:t>
      </w:r>
      <w:r w:rsidR="4529038B" w:rsidRPr="00364602">
        <w:rPr>
          <w:rFonts w:ascii="Arial" w:hAnsi="Arial" w:cs="Arial"/>
          <w:sz w:val="24"/>
          <w:szCs w:val="24"/>
        </w:rPr>
        <w:t xml:space="preserve"> oraz obowiązki i prawa tych osób uregulowane są w deklaracji </w:t>
      </w:r>
      <w:r w:rsidR="31D118BA" w:rsidRPr="00364602">
        <w:rPr>
          <w:rFonts w:ascii="Arial" w:hAnsi="Arial" w:cs="Arial"/>
          <w:sz w:val="24"/>
          <w:szCs w:val="24"/>
        </w:rPr>
        <w:t xml:space="preserve">obiektywności i poufności </w:t>
      </w:r>
      <w:r w:rsidR="1ECC930B" w:rsidRPr="00364602">
        <w:rPr>
          <w:rFonts w:ascii="Arial" w:hAnsi="Arial" w:cs="Arial"/>
          <w:sz w:val="24"/>
          <w:szCs w:val="24"/>
        </w:rPr>
        <w:t xml:space="preserve">w ramach </w:t>
      </w:r>
      <w:r w:rsidR="74079F51" w:rsidRPr="00364602">
        <w:rPr>
          <w:rFonts w:ascii="Arial" w:hAnsi="Arial" w:cs="Arial"/>
          <w:sz w:val="24"/>
          <w:szCs w:val="24"/>
        </w:rPr>
        <w:t>G</w:t>
      </w:r>
      <w:r w:rsidR="4529038B" w:rsidRPr="00364602">
        <w:rPr>
          <w:rFonts w:ascii="Arial" w:hAnsi="Arial" w:cs="Arial"/>
          <w:sz w:val="24"/>
          <w:szCs w:val="24"/>
        </w:rPr>
        <w:t xml:space="preserve">SE </w:t>
      </w:r>
      <w:r w:rsidR="5B0765C4" w:rsidRPr="00A270CC">
        <w:rPr>
          <w:rFonts w:ascii="Arial" w:hAnsi="Arial" w:cs="Arial"/>
          <w:sz w:val="24"/>
          <w:szCs w:val="24"/>
        </w:rPr>
        <w:t>FERS</w:t>
      </w:r>
      <w:r w:rsidR="4EC35D6F" w:rsidRPr="00A270CC">
        <w:rPr>
          <w:rFonts w:ascii="Arial" w:hAnsi="Arial" w:cs="Arial"/>
          <w:sz w:val="24"/>
          <w:szCs w:val="24"/>
        </w:rPr>
        <w:t xml:space="preserve">, stanowiącej załącznik nr </w:t>
      </w:r>
      <w:r w:rsidR="1ECC930B" w:rsidRPr="00A270CC">
        <w:rPr>
          <w:rFonts w:ascii="Arial" w:hAnsi="Arial" w:cs="Arial"/>
          <w:sz w:val="24"/>
          <w:szCs w:val="24"/>
        </w:rPr>
        <w:t>2</w:t>
      </w:r>
      <w:r w:rsidR="44F3CBF8" w:rsidRPr="00A270CC">
        <w:rPr>
          <w:rFonts w:ascii="Arial" w:hAnsi="Arial" w:cs="Arial"/>
          <w:sz w:val="24"/>
          <w:szCs w:val="24"/>
        </w:rPr>
        <w:t xml:space="preserve"> do PE</w:t>
      </w:r>
      <w:r w:rsidR="4529038B" w:rsidRPr="00A270CC">
        <w:rPr>
          <w:rFonts w:ascii="Arial" w:hAnsi="Arial" w:cs="Arial"/>
          <w:sz w:val="24"/>
          <w:szCs w:val="24"/>
        </w:rPr>
        <w:t xml:space="preserve">. </w:t>
      </w:r>
      <w:r w:rsidR="31D118BA" w:rsidRPr="00A270CC">
        <w:rPr>
          <w:rFonts w:ascii="Arial" w:hAnsi="Arial" w:cs="Arial"/>
          <w:sz w:val="24"/>
          <w:szCs w:val="24"/>
        </w:rPr>
        <w:t>Deklaracja</w:t>
      </w:r>
      <w:r w:rsidR="31D118BA" w:rsidRPr="00364602">
        <w:rPr>
          <w:rFonts w:ascii="Arial" w:hAnsi="Arial" w:cs="Arial"/>
          <w:sz w:val="24"/>
          <w:szCs w:val="24"/>
        </w:rPr>
        <w:t xml:space="preserve"> podpisywana jest przez członka</w:t>
      </w:r>
      <w:r w:rsidR="002B653D">
        <w:rPr>
          <w:rFonts w:ascii="Arial" w:hAnsi="Arial" w:cs="Arial"/>
          <w:sz w:val="24"/>
          <w:szCs w:val="24"/>
        </w:rPr>
        <w:t xml:space="preserve">, </w:t>
      </w:r>
      <w:r w:rsidR="31D118BA" w:rsidRPr="00364602">
        <w:rPr>
          <w:rFonts w:ascii="Arial" w:hAnsi="Arial" w:cs="Arial"/>
          <w:sz w:val="24"/>
          <w:szCs w:val="24"/>
        </w:rPr>
        <w:t>eksperta</w:t>
      </w:r>
      <w:r w:rsidR="002B653D">
        <w:rPr>
          <w:rFonts w:ascii="Arial" w:hAnsi="Arial" w:cs="Arial"/>
          <w:sz w:val="24"/>
          <w:szCs w:val="24"/>
        </w:rPr>
        <w:t xml:space="preserve">, </w:t>
      </w:r>
      <w:r w:rsidR="31D118BA" w:rsidRPr="00364602">
        <w:rPr>
          <w:rFonts w:ascii="Arial" w:hAnsi="Arial" w:cs="Arial"/>
          <w:sz w:val="24"/>
          <w:szCs w:val="24"/>
        </w:rPr>
        <w:t xml:space="preserve">partnera w ramach GSE </w:t>
      </w:r>
      <w:r w:rsidR="527E3832" w:rsidRPr="00364602">
        <w:rPr>
          <w:rFonts w:ascii="Arial" w:hAnsi="Arial" w:cs="Arial"/>
          <w:sz w:val="24"/>
          <w:szCs w:val="24"/>
        </w:rPr>
        <w:t xml:space="preserve">FERS. </w:t>
      </w:r>
    </w:p>
    <w:p w14:paraId="65128F1C" w14:textId="77777777" w:rsidR="00B15B43" w:rsidRPr="00364602" w:rsidRDefault="00225FF4" w:rsidP="007D2568">
      <w:pPr>
        <w:spacing w:before="120" w:after="120"/>
        <w:rPr>
          <w:rFonts w:ascii="Arial" w:hAnsi="Arial" w:cs="Arial"/>
          <w:sz w:val="24"/>
          <w:szCs w:val="24"/>
        </w:rPr>
      </w:pPr>
      <w:r w:rsidRPr="00364602">
        <w:rPr>
          <w:rFonts w:ascii="Arial" w:hAnsi="Arial" w:cs="Arial"/>
          <w:sz w:val="24"/>
          <w:szCs w:val="24"/>
        </w:rPr>
        <w:t xml:space="preserve">W ramach </w:t>
      </w:r>
      <w:r w:rsidR="007E6A26" w:rsidRPr="00364602">
        <w:rPr>
          <w:rFonts w:ascii="Arial" w:hAnsi="Arial" w:cs="Arial"/>
          <w:sz w:val="24"/>
          <w:szCs w:val="24"/>
        </w:rPr>
        <w:t>G</w:t>
      </w:r>
      <w:r w:rsidRPr="00364602">
        <w:rPr>
          <w:rFonts w:ascii="Arial" w:hAnsi="Arial" w:cs="Arial"/>
          <w:sz w:val="24"/>
          <w:szCs w:val="24"/>
        </w:rPr>
        <w:t xml:space="preserve">SE mogą być tworzone </w:t>
      </w:r>
      <w:r w:rsidR="00AB78EB" w:rsidRPr="00364602">
        <w:rPr>
          <w:rFonts w:ascii="Arial" w:hAnsi="Arial" w:cs="Arial"/>
          <w:sz w:val="24"/>
          <w:szCs w:val="24"/>
        </w:rPr>
        <w:t xml:space="preserve">zespoły </w:t>
      </w:r>
      <w:r w:rsidRPr="00364602">
        <w:rPr>
          <w:rFonts w:ascii="Arial" w:hAnsi="Arial" w:cs="Arial"/>
          <w:sz w:val="24"/>
          <w:szCs w:val="24"/>
        </w:rPr>
        <w:t xml:space="preserve">zadaniowe do realizacji </w:t>
      </w:r>
      <w:r w:rsidR="00795A16" w:rsidRPr="00364602">
        <w:rPr>
          <w:rFonts w:ascii="Arial" w:hAnsi="Arial" w:cs="Arial"/>
          <w:sz w:val="24"/>
          <w:szCs w:val="24"/>
        </w:rPr>
        <w:t xml:space="preserve">określonych, wynikających z bieżących potrzeb zadań (np. opracowania założeń do ewaluacji danego obszaru tematycznego). </w:t>
      </w:r>
    </w:p>
    <w:p w14:paraId="140915DE" w14:textId="6C2AE9BD" w:rsidR="00C31C7A" w:rsidRPr="00364602" w:rsidRDefault="05EA1811" w:rsidP="007D2568">
      <w:pPr>
        <w:spacing w:before="120" w:after="120"/>
        <w:rPr>
          <w:rFonts w:ascii="Arial" w:hAnsi="Arial" w:cs="Arial"/>
          <w:sz w:val="24"/>
          <w:szCs w:val="24"/>
        </w:rPr>
      </w:pPr>
      <w:r w:rsidRPr="54358C9A">
        <w:rPr>
          <w:rFonts w:ascii="Arial" w:hAnsi="Arial" w:cs="Arial"/>
          <w:sz w:val="24"/>
          <w:szCs w:val="24"/>
        </w:rPr>
        <w:t xml:space="preserve">W </w:t>
      </w:r>
      <w:r w:rsidR="7E072BAE" w:rsidRPr="54358C9A">
        <w:rPr>
          <w:rFonts w:ascii="Arial" w:hAnsi="Arial" w:cs="Arial"/>
          <w:sz w:val="24"/>
          <w:szCs w:val="24"/>
        </w:rPr>
        <w:t>pracach</w:t>
      </w:r>
      <w:r w:rsidRPr="54358C9A">
        <w:rPr>
          <w:rFonts w:ascii="Arial" w:hAnsi="Arial" w:cs="Arial"/>
          <w:sz w:val="24"/>
          <w:szCs w:val="24"/>
        </w:rPr>
        <w:t xml:space="preserve"> </w:t>
      </w:r>
      <w:r w:rsidR="52D43859" w:rsidRPr="54358C9A">
        <w:rPr>
          <w:rFonts w:ascii="Arial" w:hAnsi="Arial" w:cs="Arial"/>
          <w:sz w:val="24"/>
          <w:szCs w:val="24"/>
        </w:rPr>
        <w:t xml:space="preserve">GSE </w:t>
      </w:r>
      <w:r w:rsidRPr="54358C9A">
        <w:rPr>
          <w:rFonts w:ascii="Arial" w:hAnsi="Arial" w:cs="Arial"/>
          <w:sz w:val="24"/>
          <w:szCs w:val="24"/>
        </w:rPr>
        <w:t>powinn</w:t>
      </w:r>
      <w:r w:rsidR="7A4677A0" w:rsidRPr="54358C9A">
        <w:rPr>
          <w:rFonts w:ascii="Arial" w:hAnsi="Arial" w:cs="Arial"/>
          <w:sz w:val="24"/>
          <w:szCs w:val="24"/>
        </w:rPr>
        <w:t>a</w:t>
      </w:r>
      <w:r w:rsidRPr="54358C9A">
        <w:rPr>
          <w:rFonts w:ascii="Arial" w:hAnsi="Arial" w:cs="Arial"/>
          <w:sz w:val="24"/>
          <w:szCs w:val="24"/>
        </w:rPr>
        <w:t xml:space="preserve"> uczestniczy</w:t>
      </w:r>
      <w:r w:rsidR="7A4677A0" w:rsidRPr="54358C9A">
        <w:rPr>
          <w:rFonts w:ascii="Arial" w:hAnsi="Arial" w:cs="Arial"/>
          <w:sz w:val="24"/>
          <w:szCs w:val="24"/>
        </w:rPr>
        <w:t>ć</w:t>
      </w:r>
      <w:r w:rsidRPr="54358C9A">
        <w:rPr>
          <w:rFonts w:ascii="Arial" w:hAnsi="Arial" w:cs="Arial"/>
          <w:sz w:val="24"/>
          <w:szCs w:val="24"/>
        </w:rPr>
        <w:t xml:space="preserve"> </w:t>
      </w:r>
      <w:r w:rsidR="7E072BAE" w:rsidRPr="54358C9A">
        <w:rPr>
          <w:rFonts w:ascii="Arial" w:hAnsi="Arial" w:cs="Arial"/>
          <w:sz w:val="24"/>
          <w:szCs w:val="24"/>
        </w:rPr>
        <w:t>(</w:t>
      </w:r>
      <w:r w:rsidR="7A4677A0" w:rsidRPr="54358C9A">
        <w:rPr>
          <w:rFonts w:ascii="Arial" w:hAnsi="Arial" w:cs="Arial"/>
          <w:sz w:val="24"/>
          <w:szCs w:val="24"/>
        </w:rPr>
        <w:t>co do zasady</w:t>
      </w:r>
      <w:r w:rsidR="7E072BAE" w:rsidRPr="54358C9A">
        <w:rPr>
          <w:rFonts w:ascii="Arial" w:hAnsi="Arial" w:cs="Arial"/>
          <w:sz w:val="24"/>
          <w:szCs w:val="24"/>
        </w:rPr>
        <w:t>)</w:t>
      </w:r>
      <w:r w:rsidR="7A4677A0" w:rsidRPr="54358C9A">
        <w:rPr>
          <w:rFonts w:ascii="Arial" w:hAnsi="Arial" w:cs="Arial"/>
          <w:sz w:val="24"/>
          <w:szCs w:val="24"/>
        </w:rPr>
        <w:t xml:space="preserve"> </w:t>
      </w:r>
      <w:r w:rsidR="367554CB" w:rsidRPr="54358C9A">
        <w:rPr>
          <w:rFonts w:ascii="Arial" w:hAnsi="Arial" w:cs="Arial"/>
          <w:sz w:val="24"/>
          <w:szCs w:val="24"/>
        </w:rPr>
        <w:t xml:space="preserve">jedna </w:t>
      </w:r>
      <w:r w:rsidR="7A4677A0" w:rsidRPr="54358C9A">
        <w:rPr>
          <w:rFonts w:ascii="Arial" w:hAnsi="Arial" w:cs="Arial"/>
          <w:sz w:val="24"/>
          <w:szCs w:val="24"/>
        </w:rPr>
        <w:t>osoba wskazana przez każdą z instytucji uprawnio</w:t>
      </w:r>
      <w:r w:rsidR="51532D60" w:rsidRPr="54358C9A">
        <w:rPr>
          <w:rFonts w:ascii="Arial" w:hAnsi="Arial" w:cs="Arial"/>
          <w:sz w:val="24"/>
          <w:szCs w:val="24"/>
        </w:rPr>
        <w:t>n</w:t>
      </w:r>
      <w:r w:rsidR="7E072BAE" w:rsidRPr="54358C9A">
        <w:rPr>
          <w:rFonts w:ascii="Arial" w:hAnsi="Arial" w:cs="Arial"/>
          <w:sz w:val="24"/>
          <w:szCs w:val="24"/>
        </w:rPr>
        <w:t>ych</w:t>
      </w:r>
      <w:r w:rsidR="51532D60" w:rsidRPr="54358C9A">
        <w:rPr>
          <w:rFonts w:ascii="Arial" w:hAnsi="Arial" w:cs="Arial"/>
          <w:sz w:val="24"/>
          <w:szCs w:val="24"/>
        </w:rPr>
        <w:t xml:space="preserve"> do członkostwa </w:t>
      </w:r>
      <w:r w:rsidR="7E072BAE" w:rsidRPr="54358C9A">
        <w:rPr>
          <w:rFonts w:ascii="Arial" w:hAnsi="Arial" w:cs="Arial"/>
          <w:sz w:val="24"/>
          <w:szCs w:val="24"/>
        </w:rPr>
        <w:t>według złożonych</w:t>
      </w:r>
      <w:r w:rsidR="7A4677A0" w:rsidRPr="54358C9A">
        <w:rPr>
          <w:rFonts w:ascii="Arial" w:hAnsi="Arial" w:cs="Arial"/>
          <w:sz w:val="24"/>
          <w:szCs w:val="24"/>
        </w:rPr>
        <w:t xml:space="preserve"> deklaracji poufności i obiektywności</w:t>
      </w:r>
      <w:r w:rsidR="60F122FA" w:rsidRPr="54358C9A">
        <w:rPr>
          <w:rFonts w:ascii="Arial" w:hAnsi="Arial" w:cs="Arial"/>
          <w:sz w:val="24"/>
          <w:szCs w:val="24"/>
        </w:rPr>
        <w:t>.</w:t>
      </w:r>
      <w:r w:rsidR="37422120" w:rsidRPr="54358C9A">
        <w:rPr>
          <w:rFonts w:ascii="Arial" w:hAnsi="Arial" w:cs="Arial"/>
          <w:sz w:val="24"/>
          <w:szCs w:val="24"/>
        </w:rPr>
        <w:t xml:space="preserve"> </w:t>
      </w:r>
      <w:r w:rsidR="367554CB" w:rsidRPr="54358C9A">
        <w:rPr>
          <w:rFonts w:ascii="Arial" w:hAnsi="Arial" w:cs="Arial"/>
          <w:sz w:val="24"/>
          <w:szCs w:val="24"/>
        </w:rPr>
        <w:t xml:space="preserve">Wyjątek stanowi </w:t>
      </w:r>
      <w:r w:rsidR="77A5979F" w:rsidRPr="54358C9A">
        <w:rPr>
          <w:rFonts w:ascii="Arial" w:hAnsi="Arial" w:cs="Arial"/>
          <w:sz w:val="24"/>
          <w:szCs w:val="24"/>
        </w:rPr>
        <w:t xml:space="preserve">IZ </w:t>
      </w:r>
      <w:r w:rsidR="17C4C053" w:rsidRPr="54358C9A">
        <w:rPr>
          <w:rFonts w:ascii="Arial" w:hAnsi="Arial" w:cs="Arial"/>
          <w:sz w:val="24"/>
          <w:szCs w:val="24"/>
        </w:rPr>
        <w:t>FERS</w:t>
      </w:r>
      <w:r w:rsidR="51532D60" w:rsidRPr="54358C9A">
        <w:rPr>
          <w:rFonts w:ascii="Arial" w:hAnsi="Arial" w:cs="Arial"/>
          <w:sz w:val="24"/>
          <w:szCs w:val="24"/>
        </w:rPr>
        <w:t xml:space="preserve">, która oddelegowuje do prac w </w:t>
      </w:r>
      <w:r w:rsidR="1D674E14" w:rsidRPr="54358C9A">
        <w:rPr>
          <w:rFonts w:ascii="Arial" w:hAnsi="Arial" w:cs="Arial"/>
          <w:sz w:val="24"/>
          <w:szCs w:val="24"/>
        </w:rPr>
        <w:t>G</w:t>
      </w:r>
      <w:r w:rsidR="367554CB" w:rsidRPr="54358C9A">
        <w:rPr>
          <w:rFonts w:ascii="Arial" w:hAnsi="Arial" w:cs="Arial"/>
          <w:sz w:val="24"/>
          <w:szCs w:val="24"/>
        </w:rPr>
        <w:t>SE wszystkich pracowników własnej JE</w:t>
      </w:r>
      <w:r w:rsidR="00367A67">
        <w:rPr>
          <w:rFonts w:ascii="Arial" w:hAnsi="Arial" w:cs="Arial"/>
          <w:sz w:val="24"/>
          <w:szCs w:val="24"/>
        </w:rPr>
        <w:t xml:space="preserve">. </w:t>
      </w:r>
      <w:r w:rsidR="3564F580" w:rsidRPr="54358C9A">
        <w:rPr>
          <w:rFonts w:ascii="Arial" w:hAnsi="Arial" w:cs="Arial"/>
          <w:sz w:val="24"/>
          <w:szCs w:val="24"/>
        </w:rPr>
        <w:t xml:space="preserve">Lista instytucji, których przedstawiciele </w:t>
      </w:r>
      <w:r w:rsidR="4557B29D" w:rsidRPr="54358C9A">
        <w:rPr>
          <w:rFonts w:ascii="Arial" w:hAnsi="Arial" w:cs="Arial"/>
          <w:sz w:val="24"/>
          <w:szCs w:val="24"/>
        </w:rPr>
        <w:t xml:space="preserve">zostaną zaproszeni </w:t>
      </w:r>
      <w:r w:rsidR="3564F580" w:rsidRPr="54358C9A">
        <w:rPr>
          <w:rFonts w:ascii="Arial" w:hAnsi="Arial" w:cs="Arial"/>
          <w:sz w:val="24"/>
          <w:szCs w:val="24"/>
        </w:rPr>
        <w:t xml:space="preserve">do udziału w </w:t>
      </w:r>
      <w:r w:rsidR="7E9F9A61" w:rsidRPr="54358C9A">
        <w:rPr>
          <w:rFonts w:ascii="Arial" w:hAnsi="Arial" w:cs="Arial"/>
          <w:sz w:val="24"/>
          <w:szCs w:val="24"/>
        </w:rPr>
        <w:t>G</w:t>
      </w:r>
      <w:r w:rsidR="4557B29D" w:rsidRPr="54358C9A">
        <w:rPr>
          <w:rFonts w:ascii="Arial" w:hAnsi="Arial" w:cs="Arial"/>
          <w:sz w:val="24"/>
          <w:szCs w:val="24"/>
        </w:rPr>
        <w:t>SE</w:t>
      </w:r>
      <w:r w:rsidR="3564F580" w:rsidRPr="54358C9A">
        <w:rPr>
          <w:rFonts w:ascii="Arial" w:hAnsi="Arial" w:cs="Arial"/>
          <w:sz w:val="24"/>
          <w:szCs w:val="24"/>
        </w:rPr>
        <w:t xml:space="preserve"> </w:t>
      </w:r>
      <w:r w:rsidR="17C4C053" w:rsidRPr="54358C9A">
        <w:rPr>
          <w:rFonts w:ascii="Arial" w:hAnsi="Arial" w:cs="Arial"/>
          <w:sz w:val="24"/>
          <w:szCs w:val="24"/>
        </w:rPr>
        <w:t>FERS</w:t>
      </w:r>
      <w:r w:rsidR="51532D60" w:rsidRPr="54358C9A">
        <w:rPr>
          <w:rFonts w:ascii="Arial" w:hAnsi="Arial" w:cs="Arial"/>
          <w:sz w:val="24"/>
          <w:szCs w:val="24"/>
        </w:rPr>
        <w:t xml:space="preserve"> </w:t>
      </w:r>
      <w:r w:rsidR="60F122FA" w:rsidRPr="54358C9A">
        <w:rPr>
          <w:rFonts w:ascii="Arial" w:hAnsi="Arial" w:cs="Arial"/>
          <w:sz w:val="24"/>
          <w:szCs w:val="24"/>
        </w:rPr>
        <w:t xml:space="preserve">została zawarta w </w:t>
      </w:r>
      <w:r w:rsidR="3BC1B0B6" w:rsidRPr="54358C9A">
        <w:rPr>
          <w:rFonts w:ascii="Arial" w:hAnsi="Arial" w:cs="Arial"/>
          <w:sz w:val="24"/>
          <w:szCs w:val="24"/>
        </w:rPr>
        <w:t>tabeli nr 3</w:t>
      </w:r>
      <w:r w:rsidR="2E29B2AB" w:rsidRPr="54358C9A">
        <w:rPr>
          <w:rFonts w:ascii="Arial" w:hAnsi="Arial" w:cs="Arial"/>
          <w:sz w:val="24"/>
          <w:szCs w:val="24"/>
        </w:rPr>
        <w:t>.</w:t>
      </w:r>
      <w:r w:rsidR="3BC1B0B6">
        <w:t xml:space="preserve"> </w:t>
      </w:r>
    </w:p>
    <w:p w14:paraId="3997DAF1" w14:textId="64E8BFD5" w:rsidR="00225FF4" w:rsidRPr="00364602" w:rsidRDefault="00AE148B" w:rsidP="0084788D">
      <w:pPr>
        <w:pStyle w:val="Nagwek2"/>
      </w:pPr>
      <w:bookmarkStart w:id="30" w:name="_Toc142649411"/>
      <w:r w:rsidRPr="00364602">
        <w:t xml:space="preserve">7.3 </w:t>
      </w:r>
      <w:r w:rsidR="00225FF4" w:rsidRPr="00364602">
        <w:t>Szkolenia i współpraca zewnętrzna</w:t>
      </w:r>
      <w:bookmarkEnd w:id="30"/>
    </w:p>
    <w:p w14:paraId="11B72C9E" w14:textId="504A6881" w:rsidR="00F01C46" w:rsidRPr="00364602" w:rsidRDefault="00A31D99" w:rsidP="007D2568">
      <w:pPr>
        <w:spacing w:after="120"/>
        <w:rPr>
          <w:rFonts w:ascii="Arial" w:hAnsi="Arial" w:cs="Arial"/>
          <w:sz w:val="24"/>
          <w:szCs w:val="24"/>
        </w:rPr>
      </w:pPr>
      <w:r w:rsidRPr="00364602">
        <w:rPr>
          <w:rFonts w:ascii="Arial" w:hAnsi="Arial" w:cs="Arial"/>
          <w:sz w:val="24"/>
          <w:szCs w:val="24"/>
        </w:rPr>
        <w:t xml:space="preserve">W celu budowania potencjału ewaluacyjnego instytucji zaangażowanych we wdrażanie </w:t>
      </w:r>
      <w:r w:rsidR="00F06A67" w:rsidRPr="00364602">
        <w:rPr>
          <w:rFonts w:ascii="Arial" w:hAnsi="Arial" w:cs="Arial"/>
          <w:sz w:val="24"/>
          <w:szCs w:val="24"/>
        </w:rPr>
        <w:t>FERS</w:t>
      </w:r>
      <w:r w:rsidR="001A1389" w:rsidRPr="00364602">
        <w:rPr>
          <w:rFonts w:ascii="Arial" w:hAnsi="Arial" w:cs="Arial"/>
          <w:sz w:val="24"/>
          <w:szCs w:val="24"/>
        </w:rPr>
        <w:t>,</w:t>
      </w:r>
      <w:r w:rsidRPr="00364602">
        <w:rPr>
          <w:rFonts w:ascii="Arial" w:hAnsi="Arial" w:cs="Arial"/>
          <w:sz w:val="24"/>
          <w:szCs w:val="24"/>
        </w:rPr>
        <w:t xml:space="preserve"> </w:t>
      </w:r>
      <w:r w:rsidR="004738A3" w:rsidRPr="00364602">
        <w:rPr>
          <w:rFonts w:ascii="Arial" w:hAnsi="Arial" w:cs="Arial"/>
          <w:sz w:val="24"/>
          <w:szCs w:val="24"/>
        </w:rPr>
        <w:t>podejmowany</w:t>
      </w:r>
      <w:r w:rsidRPr="00364602">
        <w:rPr>
          <w:rFonts w:ascii="Arial" w:hAnsi="Arial" w:cs="Arial"/>
          <w:sz w:val="24"/>
          <w:szCs w:val="24"/>
        </w:rPr>
        <w:t xml:space="preserve"> </w:t>
      </w:r>
      <w:r w:rsidR="001A1389" w:rsidRPr="00364602">
        <w:rPr>
          <w:rFonts w:ascii="Arial" w:hAnsi="Arial" w:cs="Arial"/>
          <w:sz w:val="24"/>
          <w:szCs w:val="24"/>
        </w:rPr>
        <w:t xml:space="preserve">będzie </w:t>
      </w:r>
      <w:r w:rsidRPr="00364602">
        <w:rPr>
          <w:rFonts w:ascii="Arial" w:hAnsi="Arial" w:cs="Arial"/>
          <w:sz w:val="24"/>
          <w:szCs w:val="24"/>
        </w:rPr>
        <w:t xml:space="preserve">szereg działań o charakterze </w:t>
      </w:r>
      <w:r w:rsidR="004738A3" w:rsidRPr="00364602">
        <w:rPr>
          <w:rFonts w:ascii="Arial" w:hAnsi="Arial" w:cs="Arial"/>
          <w:sz w:val="24"/>
          <w:szCs w:val="24"/>
        </w:rPr>
        <w:t>szkoleniowym</w:t>
      </w:r>
      <w:r w:rsidRPr="00364602">
        <w:rPr>
          <w:rFonts w:ascii="Arial" w:hAnsi="Arial" w:cs="Arial"/>
          <w:sz w:val="24"/>
          <w:szCs w:val="24"/>
        </w:rPr>
        <w:t xml:space="preserve">, mających na celu rozwijanie kompetencji </w:t>
      </w:r>
      <w:r w:rsidR="004C3AC3" w:rsidRPr="00364602">
        <w:rPr>
          <w:rFonts w:ascii="Arial" w:hAnsi="Arial" w:cs="Arial"/>
          <w:sz w:val="24"/>
          <w:szCs w:val="24"/>
        </w:rPr>
        <w:t xml:space="preserve">(dostarczanie i aktualizację wiedzy) pracowników </w:t>
      </w:r>
      <w:r w:rsidR="001A1389" w:rsidRPr="00364602">
        <w:rPr>
          <w:rFonts w:ascii="Arial" w:hAnsi="Arial" w:cs="Arial"/>
          <w:sz w:val="24"/>
          <w:szCs w:val="24"/>
        </w:rPr>
        <w:t xml:space="preserve">JE, </w:t>
      </w:r>
      <w:r w:rsidRPr="00364602">
        <w:rPr>
          <w:rFonts w:ascii="Arial" w:hAnsi="Arial" w:cs="Arial"/>
          <w:sz w:val="24"/>
          <w:szCs w:val="24"/>
        </w:rPr>
        <w:t>odpowiedzialnych za koordynacj</w:t>
      </w:r>
      <w:r w:rsidR="004C3AC3" w:rsidRPr="00364602">
        <w:rPr>
          <w:rFonts w:ascii="Arial" w:hAnsi="Arial" w:cs="Arial"/>
          <w:sz w:val="24"/>
          <w:szCs w:val="24"/>
        </w:rPr>
        <w:t>ę</w:t>
      </w:r>
      <w:r w:rsidRPr="00364602">
        <w:rPr>
          <w:rFonts w:ascii="Arial" w:hAnsi="Arial" w:cs="Arial"/>
          <w:sz w:val="24"/>
          <w:szCs w:val="24"/>
        </w:rPr>
        <w:t>, zlecanie i odbiór badań ewaluacyjnych</w:t>
      </w:r>
      <w:r w:rsidR="00E53F57" w:rsidRPr="00364602">
        <w:rPr>
          <w:rFonts w:ascii="Arial" w:hAnsi="Arial" w:cs="Arial"/>
          <w:sz w:val="24"/>
          <w:szCs w:val="24"/>
        </w:rPr>
        <w:t xml:space="preserve">. </w:t>
      </w:r>
      <w:r w:rsidR="00EC11FD" w:rsidRPr="00364602">
        <w:rPr>
          <w:rFonts w:ascii="Arial" w:hAnsi="Arial" w:cs="Arial"/>
          <w:sz w:val="24"/>
          <w:szCs w:val="24"/>
        </w:rPr>
        <w:t>Podejmowane będą działania w celu zapewnienia tych kompetencji i umiejętności (np. komunikacyjnych, analitycznych, możliwości k</w:t>
      </w:r>
      <w:r w:rsidR="00A93A97" w:rsidRPr="00364602">
        <w:rPr>
          <w:rFonts w:ascii="Arial" w:hAnsi="Arial" w:cs="Arial"/>
          <w:sz w:val="24"/>
          <w:szCs w:val="24"/>
        </w:rPr>
        <w:t>o</w:t>
      </w:r>
      <w:r w:rsidR="00EC11FD" w:rsidRPr="00364602">
        <w:rPr>
          <w:rFonts w:ascii="Arial" w:hAnsi="Arial" w:cs="Arial"/>
          <w:sz w:val="24"/>
          <w:szCs w:val="24"/>
        </w:rPr>
        <w:t xml:space="preserve">rzystania z określonych zasobów czy narzędzi), które są niezbędne do efektywnego pełnienia roli JE, w tym także </w:t>
      </w:r>
      <w:r w:rsidR="004B31A3" w:rsidRPr="00364602">
        <w:rPr>
          <w:rFonts w:ascii="Arial" w:hAnsi="Arial" w:cs="Arial"/>
          <w:sz w:val="24"/>
          <w:szCs w:val="24"/>
        </w:rPr>
        <w:t>tzw. „</w:t>
      </w:r>
      <w:r w:rsidR="00EC11FD" w:rsidRPr="00364602">
        <w:rPr>
          <w:rFonts w:ascii="Arial" w:hAnsi="Arial" w:cs="Arial"/>
          <w:sz w:val="24"/>
          <w:szCs w:val="24"/>
        </w:rPr>
        <w:t>brokerów wiedzy</w:t>
      </w:r>
      <w:r w:rsidR="004B31A3" w:rsidRPr="00364602">
        <w:rPr>
          <w:rFonts w:ascii="Arial" w:hAnsi="Arial" w:cs="Arial"/>
          <w:sz w:val="24"/>
          <w:szCs w:val="24"/>
        </w:rPr>
        <w:t>”</w:t>
      </w:r>
      <w:r w:rsidR="00EC11FD" w:rsidRPr="00364602">
        <w:rPr>
          <w:rFonts w:ascii="Arial" w:hAnsi="Arial" w:cs="Arial"/>
          <w:sz w:val="24"/>
          <w:szCs w:val="24"/>
        </w:rPr>
        <w:t xml:space="preserve">. </w:t>
      </w:r>
      <w:r w:rsidR="00151D4B" w:rsidRPr="00364602">
        <w:rPr>
          <w:rFonts w:ascii="Arial" w:hAnsi="Arial" w:cs="Arial"/>
          <w:sz w:val="24"/>
          <w:szCs w:val="24"/>
        </w:rPr>
        <w:t>W celu większej skuteczności działań w tym zakresie</w:t>
      </w:r>
      <w:r w:rsidR="00047E17" w:rsidRPr="00364602">
        <w:rPr>
          <w:rFonts w:ascii="Arial" w:hAnsi="Arial" w:cs="Arial"/>
          <w:sz w:val="24"/>
          <w:szCs w:val="24"/>
        </w:rPr>
        <w:t xml:space="preserve"> stosowane będą zarówno </w:t>
      </w:r>
      <w:r w:rsidR="00151D4B" w:rsidRPr="00364602">
        <w:rPr>
          <w:rFonts w:ascii="Arial" w:hAnsi="Arial" w:cs="Arial"/>
          <w:sz w:val="24"/>
          <w:szCs w:val="24"/>
        </w:rPr>
        <w:t xml:space="preserve">standardowe formy szkoleniowe </w:t>
      </w:r>
      <w:r w:rsidR="00982CD0" w:rsidRPr="00364602">
        <w:rPr>
          <w:rFonts w:ascii="Arial" w:hAnsi="Arial" w:cs="Arial"/>
          <w:sz w:val="24"/>
          <w:szCs w:val="24"/>
        </w:rPr>
        <w:t>i</w:t>
      </w:r>
      <w:r w:rsidR="00047E17" w:rsidRPr="00364602">
        <w:rPr>
          <w:rFonts w:ascii="Arial" w:hAnsi="Arial" w:cs="Arial"/>
          <w:sz w:val="24"/>
          <w:szCs w:val="24"/>
        </w:rPr>
        <w:t xml:space="preserve"> warsztatowe </w:t>
      </w:r>
      <w:r w:rsidR="00982CD0" w:rsidRPr="00364602">
        <w:rPr>
          <w:rFonts w:ascii="Arial" w:hAnsi="Arial" w:cs="Arial"/>
          <w:sz w:val="24"/>
          <w:szCs w:val="24"/>
        </w:rPr>
        <w:t xml:space="preserve">jak również działania realizowane w </w:t>
      </w:r>
      <w:r w:rsidR="00B921B8" w:rsidRPr="00364602">
        <w:rPr>
          <w:rFonts w:ascii="Arial" w:hAnsi="Arial" w:cs="Arial"/>
          <w:sz w:val="24"/>
          <w:szCs w:val="24"/>
        </w:rPr>
        <w:t>formule</w:t>
      </w:r>
      <w:r w:rsidR="00982CD0" w:rsidRPr="00364602">
        <w:rPr>
          <w:rFonts w:ascii="Arial" w:hAnsi="Arial" w:cs="Arial"/>
          <w:sz w:val="24"/>
          <w:szCs w:val="24"/>
        </w:rPr>
        <w:t xml:space="preserve"> zdalnej</w:t>
      </w:r>
      <w:r w:rsidR="00B921B8" w:rsidRPr="00364602">
        <w:rPr>
          <w:rFonts w:ascii="Arial" w:hAnsi="Arial" w:cs="Arial"/>
          <w:sz w:val="24"/>
          <w:szCs w:val="24"/>
        </w:rPr>
        <w:t>.</w:t>
      </w:r>
      <w:r w:rsidR="00151D4B" w:rsidRPr="00364602">
        <w:rPr>
          <w:rFonts w:ascii="Arial" w:hAnsi="Arial" w:cs="Arial"/>
          <w:sz w:val="24"/>
          <w:szCs w:val="24"/>
        </w:rPr>
        <w:t xml:space="preserve"> Ponadto, </w:t>
      </w:r>
      <w:r w:rsidR="00047E17" w:rsidRPr="00364602">
        <w:rPr>
          <w:rFonts w:ascii="Arial" w:hAnsi="Arial" w:cs="Arial"/>
          <w:sz w:val="24"/>
          <w:szCs w:val="24"/>
        </w:rPr>
        <w:t>mogą być organizowane</w:t>
      </w:r>
      <w:r w:rsidR="00151D4B" w:rsidRPr="00364602">
        <w:rPr>
          <w:rFonts w:ascii="Arial" w:hAnsi="Arial" w:cs="Arial"/>
          <w:sz w:val="24"/>
          <w:szCs w:val="24"/>
        </w:rPr>
        <w:t xml:space="preserve"> konferencje</w:t>
      </w:r>
      <w:r w:rsidR="00047E17" w:rsidRPr="00364602">
        <w:rPr>
          <w:rFonts w:ascii="Arial" w:hAnsi="Arial" w:cs="Arial"/>
          <w:sz w:val="24"/>
          <w:szCs w:val="24"/>
        </w:rPr>
        <w:t>,</w:t>
      </w:r>
      <w:r w:rsidR="00151D4B" w:rsidRPr="00364602">
        <w:rPr>
          <w:rFonts w:ascii="Arial" w:hAnsi="Arial" w:cs="Arial"/>
          <w:sz w:val="24"/>
          <w:szCs w:val="24"/>
        </w:rPr>
        <w:t xml:space="preserve"> seminaria</w:t>
      </w:r>
      <w:r w:rsidR="00047E17" w:rsidRPr="00364602">
        <w:rPr>
          <w:rFonts w:ascii="Arial" w:hAnsi="Arial" w:cs="Arial"/>
          <w:sz w:val="24"/>
          <w:szCs w:val="24"/>
        </w:rPr>
        <w:t xml:space="preserve"> lub webinaria</w:t>
      </w:r>
      <w:r w:rsidR="00151D4B" w:rsidRPr="00364602">
        <w:rPr>
          <w:rFonts w:ascii="Arial" w:hAnsi="Arial" w:cs="Arial"/>
          <w:sz w:val="24"/>
          <w:szCs w:val="24"/>
        </w:rPr>
        <w:t xml:space="preserve"> z udziałem praktyków z danej dziedziny, obejmujące swoim zakresem metodologię badań ewaluacyjnych, operacjonalizację problemów badawczych oraz problematykę dotyczącą prawa zamówień publicznych, ochrony danych osobowych itd. </w:t>
      </w:r>
      <w:r w:rsidR="00EC11FD" w:rsidRPr="00364602">
        <w:rPr>
          <w:rFonts w:ascii="Arial" w:hAnsi="Arial" w:cs="Arial"/>
          <w:sz w:val="24"/>
          <w:szCs w:val="24"/>
        </w:rPr>
        <w:t>Wszystkie te działania wymagać będą określonych zasobów</w:t>
      </w:r>
      <w:r w:rsidR="004C3AC3" w:rsidRPr="00364602">
        <w:rPr>
          <w:rFonts w:ascii="Arial" w:hAnsi="Arial" w:cs="Arial"/>
          <w:sz w:val="24"/>
          <w:szCs w:val="24"/>
        </w:rPr>
        <w:t xml:space="preserve">, </w:t>
      </w:r>
      <w:r w:rsidR="00EC11FD" w:rsidRPr="00364602">
        <w:rPr>
          <w:rFonts w:ascii="Arial" w:hAnsi="Arial" w:cs="Arial"/>
          <w:sz w:val="24"/>
          <w:szCs w:val="24"/>
        </w:rPr>
        <w:t xml:space="preserve">niezbędnych do </w:t>
      </w:r>
      <w:r w:rsidR="00D07028" w:rsidRPr="00364602">
        <w:rPr>
          <w:rFonts w:ascii="Arial" w:hAnsi="Arial" w:cs="Arial"/>
          <w:sz w:val="24"/>
          <w:szCs w:val="24"/>
        </w:rPr>
        <w:t xml:space="preserve">praktycznej ich realizacji. </w:t>
      </w:r>
    </w:p>
    <w:p w14:paraId="3B376471" w14:textId="55F1D045" w:rsidR="0082733C" w:rsidRPr="00364602" w:rsidRDefault="00E53F57" w:rsidP="007D2568">
      <w:pPr>
        <w:pStyle w:val="SubHeading2Blue"/>
        <w:spacing w:before="0" w:after="120" w:line="276" w:lineRule="auto"/>
        <w:rPr>
          <w:rFonts w:ascii="Arial" w:hAnsi="Arial" w:cs="Arial"/>
          <w:b w:val="0"/>
          <w:color w:val="auto"/>
          <w:sz w:val="24"/>
          <w:szCs w:val="24"/>
          <w:lang w:val="pl-PL"/>
        </w:rPr>
      </w:pPr>
      <w:r w:rsidRPr="00364602">
        <w:rPr>
          <w:rFonts w:ascii="Arial" w:hAnsi="Arial" w:cs="Arial"/>
          <w:b w:val="0"/>
          <w:color w:val="auto"/>
          <w:sz w:val="24"/>
          <w:szCs w:val="24"/>
          <w:lang w:val="pl-PL"/>
        </w:rPr>
        <w:t>Kolejnym</w:t>
      </w:r>
      <w:r w:rsidR="00A31D99" w:rsidRPr="00364602">
        <w:rPr>
          <w:rFonts w:ascii="Arial" w:hAnsi="Arial" w:cs="Arial"/>
          <w:b w:val="0"/>
          <w:color w:val="auto"/>
          <w:sz w:val="24"/>
          <w:szCs w:val="24"/>
          <w:lang w:val="pl-PL"/>
        </w:rPr>
        <w:t xml:space="preserve"> </w:t>
      </w:r>
      <w:r w:rsidRPr="00364602">
        <w:rPr>
          <w:rFonts w:ascii="Arial" w:hAnsi="Arial" w:cs="Arial"/>
          <w:b w:val="0"/>
          <w:color w:val="auto"/>
          <w:sz w:val="24"/>
          <w:szCs w:val="24"/>
          <w:lang w:val="pl-PL"/>
        </w:rPr>
        <w:t xml:space="preserve">działaniem </w:t>
      </w:r>
      <w:r w:rsidR="00A31D99" w:rsidRPr="00364602">
        <w:rPr>
          <w:rFonts w:ascii="Arial" w:hAnsi="Arial" w:cs="Arial"/>
          <w:b w:val="0"/>
          <w:color w:val="auto"/>
          <w:sz w:val="24"/>
          <w:szCs w:val="24"/>
          <w:lang w:val="pl-PL"/>
        </w:rPr>
        <w:t>w obszarze budowania potencjału JE</w:t>
      </w:r>
      <w:r w:rsidR="004738A3" w:rsidRPr="00364602">
        <w:rPr>
          <w:rFonts w:ascii="Arial" w:hAnsi="Arial" w:cs="Arial"/>
          <w:b w:val="0"/>
          <w:color w:val="auto"/>
          <w:sz w:val="24"/>
          <w:szCs w:val="24"/>
          <w:lang w:val="pl-PL"/>
        </w:rPr>
        <w:t xml:space="preserve">, które aktywnie wspiera </w:t>
      </w:r>
      <w:r w:rsidR="00C70782" w:rsidRPr="00364602">
        <w:rPr>
          <w:rFonts w:ascii="Arial" w:hAnsi="Arial" w:cs="Arial"/>
          <w:b w:val="0"/>
          <w:color w:val="auto"/>
          <w:sz w:val="24"/>
          <w:szCs w:val="24"/>
          <w:lang w:val="pl-PL"/>
        </w:rPr>
        <w:t>IZ</w:t>
      </w:r>
      <w:r w:rsidR="00A31D99" w:rsidRPr="00364602">
        <w:rPr>
          <w:rFonts w:ascii="Arial" w:hAnsi="Arial" w:cs="Arial"/>
          <w:b w:val="0"/>
          <w:color w:val="auto"/>
          <w:sz w:val="24"/>
          <w:szCs w:val="24"/>
          <w:lang w:val="pl-PL"/>
        </w:rPr>
        <w:t xml:space="preserve"> </w:t>
      </w:r>
      <w:r w:rsidR="00F06A67" w:rsidRPr="00364602">
        <w:rPr>
          <w:rFonts w:ascii="Arial" w:hAnsi="Arial" w:cs="Arial"/>
          <w:b w:val="0"/>
          <w:color w:val="auto"/>
          <w:sz w:val="24"/>
          <w:szCs w:val="24"/>
          <w:lang w:val="pl-PL"/>
        </w:rPr>
        <w:t>FERS</w:t>
      </w:r>
      <w:r w:rsidR="00901E9B" w:rsidRPr="00364602">
        <w:rPr>
          <w:rFonts w:ascii="Arial" w:hAnsi="Arial" w:cs="Arial"/>
          <w:b w:val="0"/>
          <w:color w:val="auto"/>
          <w:sz w:val="24"/>
          <w:szCs w:val="24"/>
          <w:lang w:val="pl-PL"/>
        </w:rPr>
        <w:t>,</w:t>
      </w:r>
      <w:r w:rsidR="00A31D99" w:rsidRPr="00364602">
        <w:rPr>
          <w:rFonts w:ascii="Arial" w:hAnsi="Arial" w:cs="Arial"/>
          <w:b w:val="0"/>
          <w:color w:val="auto"/>
          <w:sz w:val="24"/>
          <w:szCs w:val="24"/>
          <w:lang w:val="pl-PL"/>
        </w:rPr>
        <w:t xml:space="preserve"> </w:t>
      </w:r>
      <w:r w:rsidR="004738A3" w:rsidRPr="00364602">
        <w:rPr>
          <w:rFonts w:ascii="Arial" w:hAnsi="Arial" w:cs="Arial"/>
          <w:b w:val="0"/>
          <w:color w:val="auto"/>
          <w:sz w:val="24"/>
          <w:szCs w:val="24"/>
          <w:lang w:val="pl-PL"/>
        </w:rPr>
        <w:t>jest nawiązanie bar</w:t>
      </w:r>
      <w:r w:rsidR="00197326" w:rsidRPr="00364602">
        <w:rPr>
          <w:rFonts w:ascii="Arial" w:hAnsi="Arial" w:cs="Arial"/>
          <w:b w:val="0"/>
          <w:color w:val="auto"/>
          <w:sz w:val="24"/>
          <w:szCs w:val="24"/>
          <w:lang w:val="pl-PL"/>
        </w:rPr>
        <w:t xml:space="preserve">dziej intensywnej współpracy z </w:t>
      </w:r>
      <w:r w:rsidR="004738A3" w:rsidRPr="00364602">
        <w:rPr>
          <w:rFonts w:ascii="Arial" w:hAnsi="Arial" w:cs="Arial"/>
          <w:b w:val="0"/>
          <w:color w:val="auto"/>
          <w:sz w:val="24"/>
          <w:szCs w:val="24"/>
          <w:lang w:val="pl-PL"/>
        </w:rPr>
        <w:t xml:space="preserve">organizacjami branżowymi zrzeszającymi ekspertów, </w:t>
      </w:r>
      <w:r w:rsidR="004C3AC3" w:rsidRPr="00364602">
        <w:rPr>
          <w:rFonts w:ascii="Arial" w:hAnsi="Arial" w:cs="Arial"/>
          <w:b w:val="0"/>
          <w:color w:val="auto"/>
          <w:sz w:val="24"/>
          <w:szCs w:val="24"/>
          <w:lang w:val="pl-PL"/>
        </w:rPr>
        <w:t>np.</w:t>
      </w:r>
      <w:r w:rsidR="004738A3" w:rsidRPr="00364602">
        <w:rPr>
          <w:rFonts w:ascii="Arial" w:hAnsi="Arial" w:cs="Arial"/>
          <w:b w:val="0"/>
          <w:color w:val="auto"/>
          <w:sz w:val="24"/>
          <w:szCs w:val="24"/>
          <w:lang w:val="pl-PL"/>
        </w:rPr>
        <w:t xml:space="preserve"> z Polskim Towarzystwem Ewaluacyjnym (PTE), Polskim Towarzystwem Socjologicznym (PTS), Centrum Badań Opinii Społecznej (CBOS), a także instytucjami zajmującymi się te</w:t>
      </w:r>
      <w:r w:rsidR="00F226AD" w:rsidRPr="00364602">
        <w:rPr>
          <w:rFonts w:ascii="Arial" w:hAnsi="Arial" w:cs="Arial"/>
          <w:b w:val="0"/>
          <w:color w:val="auto"/>
          <w:sz w:val="24"/>
          <w:szCs w:val="24"/>
          <w:lang w:val="pl-PL"/>
        </w:rPr>
        <w:t>matyką</w:t>
      </w:r>
      <w:r w:rsidR="004738A3" w:rsidRPr="00364602">
        <w:rPr>
          <w:rFonts w:ascii="Arial" w:hAnsi="Arial" w:cs="Arial"/>
          <w:b w:val="0"/>
          <w:color w:val="auto"/>
          <w:sz w:val="24"/>
          <w:szCs w:val="24"/>
          <w:lang w:val="pl-PL"/>
        </w:rPr>
        <w:t xml:space="preserve"> polityki regionalnej, takimi jak np. Centrum </w:t>
      </w:r>
      <w:r w:rsidR="005F455E" w:rsidRPr="00364602">
        <w:rPr>
          <w:rFonts w:ascii="Arial" w:hAnsi="Arial" w:cs="Arial"/>
          <w:b w:val="0"/>
          <w:color w:val="auto"/>
          <w:sz w:val="24"/>
          <w:szCs w:val="24"/>
          <w:lang w:val="pl-PL"/>
        </w:rPr>
        <w:t xml:space="preserve">Europejskich Studiów Regionalnych i Lokalnych Uniwersytetu Warszawskiego </w:t>
      </w:r>
      <w:r w:rsidR="004738A3" w:rsidRPr="00364602">
        <w:rPr>
          <w:rFonts w:ascii="Arial" w:hAnsi="Arial" w:cs="Arial"/>
          <w:b w:val="0"/>
          <w:color w:val="auto"/>
          <w:sz w:val="24"/>
          <w:szCs w:val="24"/>
          <w:lang w:val="pl-PL"/>
        </w:rPr>
        <w:t>EUROREG</w:t>
      </w:r>
      <w:r w:rsidR="005F455E" w:rsidRPr="00364602">
        <w:rPr>
          <w:rFonts w:ascii="Arial" w:hAnsi="Arial" w:cs="Arial"/>
          <w:b w:val="0"/>
          <w:color w:val="auto"/>
          <w:sz w:val="24"/>
          <w:szCs w:val="24"/>
          <w:lang w:val="pl-PL"/>
        </w:rPr>
        <w:t xml:space="preserve"> czy </w:t>
      </w:r>
      <w:r w:rsidR="004C3AC3" w:rsidRPr="00364602">
        <w:rPr>
          <w:rFonts w:ascii="Arial" w:hAnsi="Arial" w:cs="Arial"/>
          <w:b w:val="0"/>
          <w:color w:val="auto"/>
          <w:sz w:val="24"/>
          <w:szCs w:val="24"/>
          <w:lang w:val="pl-PL"/>
        </w:rPr>
        <w:t>polityki społecznej</w:t>
      </w:r>
      <w:r w:rsidR="00F226AD" w:rsidRPr="00364602">
        <w:rPr>
          <w:rFonts w:ascii="Arial" w:hAnsi="Arial" w:cs="Arial"/>
          <w:b w:val="0"/>
          <w:color w:val="auto"/>
          <w:sz w:val="24"/>
          <w:szCs w:val="24"/>
          <w:lang w:val="pl-PL"/>
        </w:rPr>
        <w:t xml:space="preserve"> </w:t>
      </w:r>
      <w:r w:rsidR="004C3AC3" w:rsidRPr="00364602">
        <w:rPr>
          <w:rFonts w:ascii="Arial" w:hAnsi="Arial" w:cs="Arial"/>
          <w:b w:val="0"/>
          <w:color w:val="auto"/>
          <w:sz w:val="24"/>
          <w:szCs w:val="24"/>
          <w:lang w:val="pl-PL"/>
        </w:rPr>
        <w:t>(</w:t>
      </w:r>
      <w:r w:rsidR="00F226AD" w:rsidRPr="00364602">
        <w:rPr>
          <w:rFonts w:ascii="Arial" w:hAnsi="Arial" w:cs="Arial"/>
          <w:b w:val="0"/>
          <w:color w:val="auto"/>
          <w:sz w:val="24"/>
          <w:szCs w:val="24"/>
          <w:lang w:val="pl-PL"/>
        </w:rPr>
        <w:t xml:space="preserve">takimi jak </w:t>
      </w:r>
      <w:r w:rsidR="004C3AC3" w:rsidRPr="00364602">
        <w:rPr>
          <w:rFonts w:ascii="Arial" w:hAnsi="Arial" w:cs="Arial"/>
          <w:b w:val="0"/>
          <w:color w:val="auto"/>
          <w:sz w:val="24"/>
          <w:szCs w:val="24"/>
          <w:lang w:val="pl-PL"/>
        </w:rPr>
        <w:t xml:space="preserve">np. </w:t>
      </w:r>
      <w:r w:rsidR="005F455E" w:rsidRPr="00364602">
        <w:rPr>
          <w:rFonts w:ascii="Arial" w:hAnsi="Arial" w:cs="Arial"/>
          <w:b w:val="0"/>
          <w:color w:val="auto"/>
          <w:sz w:val="24"/>
          <w:szCs w:val="24"/>
          <w:lang w:val="pl-PL"/>
        </w:rPr>
        <w:t>Instytut Spraw Publicznych</w:t>
      </w:r>
      <w:r w:rsidR="004C3AC3" w:rsidRPr="00364602">
        <w:rPr>
          <w:rFonts w:ascii="Arial" w:hAnsi="Arial" w:cs="Arial"/>
          <w:b w:val="0"/>
          <w:color w:val="auto"/>
          <w:sz w:val="24"/>
          <w:szCs w:val="24"/>
          <w:lang w:val="pl-PL"/>
        </w:rPr>
        <w:t>)</w:t>
      </w:r>
      <w:r w:rsidR="00A31D99" w:rsidRPr="00364602">
        <w:rPr>
          <w:rFonts w:ascii="Arial" w:hAnsi="Arial" w:cs="Arial"/>
          <w:b w:val="0"/>
          <w:color w:val="auto"/>
          <w:sz w:val="24"/>
          <w:szCs w:val="24"/>
          <w:lang w:val="pl-PL"/>
        </w:rPr>
        <w:t>.</w:t>
      </w:r>
      <w:r w:rsidR="004738A3" w:rsidRPr="00364602">
        <w:rPr>
          <w:rFonts w:ascii="Arial" w:hAnsi="Arial" w:cs="Arial"/>
          <w:b w:val="0"/>
          <w:color w:val="auto"/>
          <w:sz w:val="24"/>
          <w:szCs w:val="24"/>
          <w:lang w:val="pl-PL"/>
        </w:rPr>
        <w:t xml:space="preserve"> Współpraca ta służyć </w:t>
      </w:r>
      <w:r w:rsidR="0082733C" w:rsidRPr="00364602">
        <w:rPr>
          <w:rFonts w:ascii="Arial" w:hAnsi="Arial" w:cs="Arial"/>
          <w:b w:val="0"/>
          <w:color w:val="auto"/>
          <w:sz w:val="24"/>
          <w:szCs w:val="24"/>
          <w:lang w:val="pl-PL"/>
        </w:rPr>
        <w:t xml:space="preserve">ma </w:t>
      </w:r>
      <w:r w:rsidR="005F455E" w:rsidRPr="00364602">
        <w:rPr>
          <w:rFonts w:ascii="Arial" w:hAnsi="Arial" w:cs="Arial"/>
          <w:b w:val="0"/>
          <w:color w:val="auto"/>
          <w:sz w:val="24"/>
          <w:szCs w:val="24"/>
          <w:lang w:val="pl-PL"/>
        </w:rPr>
        <w:t xml:space="preserve">większemu otwarciu środowisk ewaluacyjnych </w:t>
      </w:r>
      <w:r w:rsidR="0082733C" w:rsidRPr="00364602">
        <w:rPr>
          <w:rFonts w:ascii="Arial" w:hAnsi="Arial" w:cs="Arial"/>
          <w:b w:val="0"/>
          <w:color w:val="auto"/>
          <w:sz w:val="24"/>
          <w:szCs w:val="24"/>
          <w:lang w:val="pl-PL"/>
        </w:rPr>
        <w:t>(pracowników administracji oraz ekspertów i badaczy) na poprawę realizacji zadań leżących w obszarze</w:t>
      </w:r>
      <w:r w:rsidR="00F226AD" w:rsidRPr="00364602">
        <w:rPr>
          <w:rFonts w:ascii="Arial" w:hAnsi="Arial" w:cs="Arial"/>
          <w:b w:val="0"/>
          <w:color w:val="auto"/>
          <w:sz w:val="24"/>
          <w:szCs w:val="24"/>
          <w:lang w:val="pl-PL"/>
        </w:rPr>
        <w:t xml:space="preserve"> kompetencji obu stron, poprzez</w:t>
      </w:r>
      <w:r w:rsidR="005F455E" w:rsidRPr="00364602">
        <w:rPr>
          <w:rFonts w:ascii="Arial" w:hAnsi="Arial" w:cs="Arial"/>
          <w:b w:val="0"/>
          <w:color w:val="auto"/>
          <w:sz w:val="24"/>
          <w:szCs w:val="24"/>
          <w:lang w:val="pl-PL"/>
        </w:rPr>
        <w:t xml:space="preserve"> </w:t>
      </w:r>
      <w:r w:rsidR="00F01C46" w:rsidRPr="00364602">
        <w:rPr>
          <w:rFonts w:ascii="Arial" w:hAnsi="Arial" w:cs="Arial"/>
          <w:b w:val="0"/>
          <w:color w:val="auto"/>
          <w:sz w:val="24"/>
          <w:szCs w:val="24"/>
          <w:lang w:val="pl-PL"/>
        </w:rPr>
        <w:t xml:space="preserve">ułatwienie </w:t>
      </w:r>
      <w:r w:rsidR="005F455E" w:rsidRPr="00364602">
        <w:rPr>
          <w:rFonts w:ascii="Arial" w:hAnsi="Arial" w:cs="Arial"/>
          <w:b w:val="0"/>
          <w:color w:val="auto"/>
          <w:sz w:val="24"/>
          <w:szCs w:val="24"/>
          <w:lang w:val="pl-PL"/>
        </w:rPr>
        <w:t>dostęp</w:t>
      </w:r>
      <w:r w:rsidR="00F01C46" w:rsidRPr="00364602">
        <w:rPr>
          <w:rFonts w:ascii="Arial" w:hAnsi="Arial" w:cs="Arial"/>
          <w:b w:val="0"/>
          <w:color w:val="auto"/>
          <w:sz w:val="24"/>
          <w:szCs w:val="24"/>
          <w:lang w:val="pl-PL"/>
        </w:rPr>
        <w:t>u</w:t>
      </w:r>
      <w:r w:rsidR="005F455E" w:rsidRPr="00364602">
        <w:rPr>
          <w:rFonts w:ascii="Arial" w:hAnsi="Arial" w:cs="Arial"/>
          <w:b w:val="0"/>
          <w:color w:val="auto"/>
          <w:sz w:val="24"/>
          <w:szCs w:val="24"/>
          <w:lang w:val="pl-PL"/>
        </w:rPr>
        <w:t xml:space="preserve"> do </w:t>
      </w:r>
      <w:r w:rsidR="0082733C" w:rsidRPr="00364602">
        <w:rPr>
          <w:rFonts w:ascii="Arial" w:hAnsi="Arial" w:cs="Arial"/>
          <w:b w:val="0"/>
          <w:color w:val="auto"/>
          <w:sz w:val="24"/>
          <w:szCs w:val="24"/>
          <w:lang w:val="pl-PL"/>
        </w:rPr>
        <w:t xml:space="preserve">aktualnych </w:t>
      </w:r>
      <w:r w:rsidR="005F455E" w:rsidRPr="00364602">
        <w:rPr>
          <w:rFonts w:ascii="Arial" w:hAnsi="Arial" w:cs="Arial"/>
          <w:b w:val="0"/>
          <w:color w:val="auto"/>
          <w:sz w:val="24"/>
          <w:szCs w:val="24"/>
          <w:lang w:val="pl-PL"/>
        </w:rPr>
        <w:t xml:space="preserve">wyników badań społecznych i ekonomicznych w obszarze polityk publicznych obejmowanych wsparciem </w:t>
      </w:r>
      <w:r w:rsidR="00901E9B" w:rsidRPr="00364602">
        <w:rPr>
          <w:rFonts w:ascii="Arial" w:hAnsi="Arial" w:cs="Arial"/>
          <w:b w:val="0"/>
          <w:color w:val="auto"/>
          <w:sz w:val="24"/>
          <w:szCs w:val="24"/>
          <w:lang w:val="pl-PL"/>
        </w:rPr>
        <w:t>FERS</w:t>
      </w:r>
      <w:r w:rsidR="005F455E" w:rsidRPr="00364602">
        <w:rPr>
          <w:rFonts w:ascii="Arial" w:hAnsi="Arial" w:cs="Arial"/>
          <w:b w:val="0"/>
          <w:color w:val="auto"/>
          <w:sz w:val="24"/>
          <w:szCs w:val="24"/>
          <w:lang w:val="pl-PL"/>
        </w:rPr>
        <w:t xml:space="preserve">.  </w:t>
      </w:r>
      <w:r w:rsidR="00A31D99" w:rsidRPr="00364602">
        <w:rPr>
          <w:rFonts w:ascii="Arial" w:hAnsi="Arial" w:cs="Arial"/>
          <w:b w:val="0"/>
          <w:color w:val="auto"/>
          <w:sz w:val="24"/>
          <w:szCs w:val="24"/>
          <w:lang w:val="pl-PL"/>
        </w:rPr>
        <w:t xml:space="preserve"> </w:t>
      </w:r>
    </w:p>
    <w:p w14:paraId="68BFD6E1" w14:textId="77777777" w:rsidR="002E01AB" w:rsidRPr="00364602" w:rsidRDefault="00E53F57" w:rsidP="007D2568">
      <w:pPr>
        <w:spacing w:after="120"/>
        <w:rPr>
          <w:rFonts w:ascii="Arial" w:hAnsi="Arial" w:cs="Arial"/>
          <w:bCs/>
          <w:sz w:val="24"/>
          <w:szCs w:val="24"/>
        </w:rPr>
      </w:pPr>
      <w:r w:rsidRPr="00364602">
        <w:rPr>
          <w:rFonts w:ascii="Arial" w:hAnsi="Arial" w:cs="Arial"/>
          <w:sz w:val="24"/>
          <w:szCs w:val="24"/>
        </w:rPr>
        <w:t>Działania na rzecz budowania potencjału ewaluacyjnego realizowane przez IZ PO KL w okresie 2007-2013</w:t>
      </w:r>
      <w:r w:rsidR="00F06A67" w:rsidRPr="00364602">
        <w:rPr>
          <w:rFonts w:ascii="Arial" w:hAnsi="Arial" w:cs="Arial"/>
          <w:sz w:val="24"/>
          <w:szCs w:val="24"/>
        </w:rPr>
        <w:t>, a następnie w okresie 2014-2020 realizowane przez IZ PO WER,</w:t>
      </w:r>
      <w:r w:rsidRPr="00364602">
        <w:rPr>
          <w:rFonts w:ascii="Arial" w:hAnsi="Arial" w:cs="Arial"/>
          <w:sz w:val="24"/>
          <w:szCs w:val="24"/>
        </w:rPr>
        <w:t xml:space="preserve"> pokazują, że ważną rolę pełni </w:t>
      </w:r>
      <w:r w:rsidRPr="00364602">
        <w:rPr>
          <w:rFonts w:ascii="Arial" w:hAnsi="Arial" w:cs="Arial"/>
          <w:bCs/>
          <w:sz w:val="24"/>
          <w:szCs w:val="24"/>
        </w:rPr>
        <w:t xml:space="preserve">zindywidualizowana pomoc oferowana pracownikom jednostek ewaluacyjnych IP przez pracowników jednostki ewaluacyjnej w Instytucji Zarządzającej. Wsparcie udzielane jest w zakresie </w:t>
      </w:r>
      <w:r w:rsidR="00901E9B" w:rsidRPr="00364602">
        <w:rPr>
          <w:rFonts w:ascii="Arial" w:hAnsi="Arial" w:cs="Arial"/>
          <w:bCs/>
          <w:sz w:val="24"/>
          <w:szCs w:val="24"/>
        </w:rPr>
        <w:t xml:space="preserve">m.in. </w:t>
      </w:r>
      <w:r w:rsidRPr="00364602">
        <w:rPr>
          <w:rFonts w:ascii="Arial" w:hAnsi="Arial" w:cs="Arial"/>
          <w:bCs/>
          <w:sz w:val="24"/>
          <w:szCs w:val="24"/>
        </w:rPr>
        <w:t>opiniowania założeń do badań (SOPZ), raportów metodologicznych i końcowych z badań</w:t>
      </w:r>
      <w:r w:rsidR="006775BC" w:rsidRPr="00364602">
        <w:rPr>
          <w:rFonts w:ascii="Arial" w:hAnsi="Arial" w:cs="Arial"/>
          <w:bCs/>
          <w:sz w:val="24"/>
          <w:szCs w:val="24"/>
        </w:rPr>
        <w:t xml:space="preserve"> oraz </w:t>
      </w:r>
      <w:r w:rsidR="002E01AB" w:rsidRPr="00364602">
        <w:rPr>
          <w:rFonts w:ascii="Arial" w:hAnsi="Arial" w:cs="Arial"/>
          <w:bCs/>
          <w:sz w:val="24"/>
          <w:szCs w:val="24"/>
        </w:rPr>
        <w:t xml:space="preserve">tabel rekomendacji. </w:t>
      </w:r>
    </w:p>
    <w:p w14:paraId="22A35A12" w14:textId="18F3EA3E" w:rsidR="00B76F5F" w:rsidRPr="00364602" w:rsidRDefault="66950C86" w:rsidP="007D2568">
      <w:pPr>
        <w:spacing w:after="120"/>
        <w:rPr>
          <w:rFonts w:ascii="Arial" w:hAnsi="Arial" w:cs="Arial"/>
          <w:sz w:val="24"/>
          <w:szCs w:val="24"/>
        </w:rPr>
      </w:pPr>
      <w:r w:rsidRPr="00364602">
        <w:rPr>
          <w:rFonts w:ascii="Arial" w:hAnsi="Arial" w:cs="Arial"/>
          <w:sz w:val="24"/>
          <w:szCs w:val="24"/>
        </w:rPr>
        <w:t>Ze względu na różnorodne potrzeby w zakresie rozwijania potencjału ewaluacyjnego, które posiadać mogą pracownicy IP</w:t>
      </w:r>
      <w:r w:rsidR="63F51849" w:rsidRPr="00364602">
        <w:rPr>
          <w:rFonts w:ascii="Arial" w:hAnsi="Arial" w:cs="Arial"/>
          <w:sz w:val="24"/>
          <w:szCs w:val="24"/>
        </w:rPr>
        <w:t xml:space="preserve">, </w:t>
      </w:r>
      <w:r w:rsidR="00C70782" w:rsidRPr="00364602">
        <w:rPr>
          <w:rFonts w:ascii="Arial" w:hAnsi="Arial" w:cs="Arial"/>
          <w:sz w:val="24"/>
          <w:szCs w:val="24"/>
        </w:rPr>
        <w:t>IZ</w:t>
      </w:r>
      <w:r w:rsidRPr="00364602">
        <w:rPr>
          <w:rFonts w:ascii="Arial" w:hAnsi="Arial" w:cs="Arial"/>
          <w:sz w:val="24"/>
          <w:szCs w:val="24"/>
        </w:rPr>
        <w:t xml:space="preserve"> dokona </w:t>
      </w:r>
      <w:r w:rsidR="5A20E4FC" w:rsidRPr="00364602">
        <w:rPr>
          <w:rFonts w:ascii="Arial" w:hAnsi="Arial" w:cs="Arial"/>
          <w:sz w:val="24"/>
          <w:szCs w:val="24"/>
        </w:rPr>
        <w:t>oceny posiadanego przez przedstawicieli IP doświadczenia w tym zakresie oraz potrzeb w przedmiotowym zakresie. N</w:t>
      </w:r>
      <w:r w:rsidR="00EF7E39" w:rsidRPr="00364602">
        <w:rPr>
          <w:rFonts w:ascii="Arial" w:hAnsi="Arial" w:cs="Arial"/>
          <w:sz w:val="24"/>
          <w:szCs w:val="24"/>
        </w:rPr>
        <w:t>a</w:t>
      </w:r>
      <w:r w:rsidR="5A20E4FC" w:rsidRPr="00364602">
        <w:rPr>
          <w:rFonts w:ascii="Arial" w:hAnsi="Arial" w:cs="Arial"/>
          <w:sz w:val="24"/>
          <w:szCs w:val="24"/>
        </w:rPr>
        <w:t xml:space="preserve"> tej </w:t>
      </w:r>
      <w:r w:rsidR="6D03AB30" w:rsidRPr="00364602">
        <w:rPr>
          <w:rFonts w:ascii="Arial" w:hAnsi="Arial" w:cs="Arial"/>
          <w:sz w:val="24"/>
          <w:szCs w:val="24"/>
        </w:rPr>
        <w:t>podstawie</w:t>
      </w:r>
      <w:r w:rsidR="5A20E4FC" w:rsidRPr="00364602">
        <w:rPr>
          <w:rFonts w:ascii="Arial" w:hAnsi="Arial" w:cs="Arial"/>
          <w:sz w:val="24"/>
          <w:szCs w:val="24"/>
        </w:rPr>
        <w:t xml:space="preserve"> zostanie </w:t>
      </w:r>
      <w:r w:rsidR="395FDE49" w:rsidRPr="00364602">
        <w:rPr>
          <w:rFonts w:ascii="Arial" w:hAnsi="Arial" w:cs="Arial"/>
          <w:sz w:val="24"/>
          <w:szCs w:val="24"/>
        </w:rPr>
        <w:t xml:space="preserve">sporządzana </w:t>
      </w:r>
      <w:r w:rsidR="00C70782" w:rsidRPr="00364602">
        <w:rPr>
          <w:rFonts w:ascii="Arial" w:hAnsi="Arial" w:cs="Arial"/>
          <w:sz w:val="24"/>
          <w:szCs w:val="24"/>
        </w:rPr>
        <w:t>proponowana</w:t>
      </w:r>
      <w:r w:rsidR="395FDE49" w:rsidRPr="00364602">
        <w:rPr>
          <w:rFonts w:ascii="Arial" w:hAnsi="Arial" w:cs="Arial"/>
          <w:sz w:val="24"/>
          <w:szCs w:val="24"/>
        </w:rPr>
        <w:t xml:space="preserve"> lista</w:t>
      </w:r>
      <w:r w:rsidR="34C55C63" w:rsidRPr="00364602">
        <w:rPr>
          <w:rFonts w:ascii="Arial" w:hAnsi="Arial" w:cs="Arial"/>
          <w:sz w:val="24"/>
          <w:szCs w:val="24"/>
        </w:rPr>
        <w:t xml:space="preserve"> </w:t>
      </w:r>
      <w:r w:rsidR="7EF51EE2" w:rsidRPr="00364602">
        <w:rPr>
          <w:rFonts w:ascii="Arial" w:hAnsi="Arial" w:cs="Arial"/>
          <w:sz w:val="24"/>
          <w:szCs w:val="24"/>
        </w:rPr>
        <w:t>działań z zakresu budowy potencjału ewaluacyjnego w ramach FERS.</w:t>
      </w:r>
    </w:p>
    <w:p w14:paraId="0DEC705E" w14:textId="5F702CB6" w:rsidR="001B3D48" w:rsidRPr="00364602" w:rsidRDefault="007943BD" w:rsidP="007D2568">
      <w:pPr>
        <w:pStyle w:val="Nagwek1"/>
        <w:ind w:left="284"/>
      </w:pPr>
      <w:bookmarkStart w:id="31" w:name="_Toc142649412"/>
      <w:r w:rsidRPr="00364602">
        <w:t xml:space="preserve">8. </w:t>
      </w:r>
      <w:r w:rsidR="6A540AFA" w:rsidRPr="00364602">
        <w:rPr>
          <w:rStyle w:val="Tytuksiki"/>
          <w:b/>
          <w:bCs/>
          <w:smallCaps w:val="0"/>
          <w:spacing w:val="0"/>
        </w:rPr>
        <w:t>DOSTĘP DO DANYCH NA POTRZEBY EWALUACJI</w:t>
      </w:r>
      <w:bookmarkEnd w:id="31"/>
    </w:p>
    <w:p w14:paraId="429F6CA9" w14:textId="1EC9F2FB" w:rsidR="00F21C65" w:rsidRPr="00364602" w:rsidRDefault="006976B3" w:rsidP="007D2568">
      <w:pPr>
        <w:spacing w:after="120"/>
        <w:rPr>
          <w:rFonts w:ascii="Arial" w:eastAsia="Times New Roman" w:hAnsi="Arial" w:cs="Arial"/>
          <w:sz w:val="24"/>
          <w:szCs w:val="24"/>
          <w:lang w:eastAsia="pl-PL"/>
        </w:rPr>
      </w:pPr>
      <w:r w:rsidRPr="00364602">
        <w:rPr>
          <w:rFonts w:ascii="Arial" w:eastAsia="Times New Roman" w:hAnsi="Arial" w:cs="Arial"/>
          <w:sz w:val="24"/>
          <w:szCs w:val="24"/>
          <w:lang w:eastAsia="pl-PL"/>
        </w:rPr>
        <w:t xml:space="preserve">Wymóg dostępności danych jest częścią obowiązku nałożonego na Państwa Członkowskie przez art. </w:t>
      </w:r>
      <w:r w:rsidR="002F45C1" w:rsidRPr="00364602">
        <w:rPr>
          <w:rFonts w:ascii="Arial" w:eastAsia="Times New Roman" w:hAnsi="Arial" w:cs="Arial"/>
          <w:sz w:val="24"/>
          <w:szCs w:val="24"/>
          <w:lang w:eastAsia="pl-PL"/>
        </w:rPr>
        <w:t>44</w:t>
      </w:r>
      <w:r w:rsidRPr="00364602">
        <w:rPr>
          <w:rFonts w:ascii="Arial" w:eastAsia="Times New Roman" w:hAnsi="Arial" w:cs="Arial"/>
          <w:sz w:val="24"/>
          <w:szCs w:val="24"/>
          <w:lang w:eastAsia="pl-PL"/>
        </w:rPr>
        <w:t xml:space="preserve"> pkt </w:t>
      </w:r>
      <w:r w:rsidR="002F45C1" w:rsidRPr="00364602">
        <w:rPr>
          <w:rFonts w:ascii="Arial" w:eastAsia="Times New Roman" w:hAnsi="Arial" w:cs="Arial"/>
          <w:sz w:val="24"/>
          <w:szCs w:val="24"/>
          <w:lang w:eastAsia="pl-PL"/>
        </w:rPr>
        <w:t>4</w:t>
      </w:r>
      <w:r w:rsidRPr="00364602">
        <w:rPr>
          <w:rFonts w:ascii="Arial" w:eastAsia="Times New Roman" w:hAnsi="Arial" w:cs="Arial"/>
          <w:sz w:val="24"/>
          <w:szCs w:val="24"/>
          <w:lang w:eastAsia="pl-PL"/>
        </w:rPr>
        <w:t xml:space="preserve"> rozporządzenia </w:t>
      </w:r>
      <w:r w:rsidR="00051F62" w:rsidRPr="00364602">
        <w:rPr>
          <w:rFonts w:ascii="Arial" w:hAnsi="Arial" w:cs="Arial"/>
          <w:sz w:val="24"/>
          <w:szCs w:val="24"/>
        </w:rPr>
        <w:t xml:space="preserve">ogólnego. </w:t>
      </w:r>
      <w:r w:rsidR="00F21C65" w:rsidRPr="00364602">
        <w:rPr>
          <w:rFonts w:ascii="Arial" w:eastAsia="Times New Roman" w:hAnsi="Arial" w:cs="Arial"/>
          <w:sz w:val="24"/>
          <w:szCs w:val="24"/>
          <w:lang w:eastAsia="pl-PL"/>
        </w:rPr>
        <w:t xml:space="preserve">Zgodnie z </w:t>
      </w:r>
      <w:r w:rsidR="00B369BE" w:rsidRPr="00364602">
        <w:rPr>
          <w:rFonts w:ascii="Arial" w:eastAsia="Times New Roman" w:hAnsi="Arial" w:cs="Arial"/>
          <w:sz w:val="24"/>
          <w:szCs w:val="24"/>
          <w:lang w:eastAsia="pl-PL"/>
        </w:rPr>
        <w:t xml:space="preserve">treścią </w:t>
      </w:r>
      <w:r w:rsidR="002F45C1" w:rsidRPr="00364602">
        <w:rPr>
          <w:rFonts w:ascii="Arial" w:eastAsia="Times New Roman" w:hAnsi="Arial" w:cs="Arial"/>
          <w:sz w:val="24"/>
          <w:szCs w:val="24"/>
          <w:lang w:eastAsia="pl-PL"/>
        </w:rPr>
        <w:t xml:space="preserve">wspomnianego </w:t>
      </w:r>
      <w:r w:rsidR="00F21C65" w:rsidRPr="00364602">
        <w:rPr>
          <w:rFonts w:ascii="Arial" w:eastAsia="Times New Roman" w:hAnsi="Arial" w:cs="Arial"/>
          <w:sz w:val="24"/>
          <w:szCs w:val="24"/>
          <w:lang w:eastAsia="pl-PL"/>
        </w:rPr>
        <w:t>art</w:t>
      </w:r>
      <w:r w:rsidR="002F45C1" w:rsidRPr="00364602">
        <w:rPr>
          <w:rFonts w:ascii="Arial" w:eastAsia="Times New Roman" w:hAnsi="Arial" w:cs="Arial"/>
          <w:sz w:val="24"/>
          <w:szCs w:val="24"/>
          <w:lang w:eastAsia="pl-PL"/>
        </w:rPr>
        <w:t>ykułu</w:t>
      </w:r>
      <w:r w:rsidR="00F21C65" w:rsidRPr="00364602">
        <w:rPr>
          <w:rFonts w:ascii="Arial" w:eastAsia="Times New Roman" w:hAnsi="Arial" w:cs="Arial"/>
          <w:sz w:val="24"/>
          <w:szCs w:val="24"/>
          <w:lang w:eastAsia="pl-PL"/>
        </w:rPr>
        <w:t xml:space="preserve">: </w:t>
      </w:r>
      <w:r w:rsidR="00901E9B" w:rsidRPr="00364602">
        <w:rPr>
          <w:rFonts w:ascii="Arial" w:eastAsia="Times New Roman" w:hAnsi="Arial" w:cs="Arial"/>
          <w:sz w:val="24"/>
          <w:szCs w:val="24"/>
          <w:lang w:eastAsia="pl-PL"/>
        </w:rPr>
        <w:t>„</w:t>
      </w:r>
      <w:r w:rsidR="002F45C1" w:rsidRPr="00364602">
        <w:rPr>
          <w:rFonts w:ascii="Arial" w:eastAsia="Times New Roman" w:hAnsi="Arial" w:cs="Arial"/>
          <w:sz w:val="24"/>
          <w:szCs w:val="24"/>
          <w:lang w:eastAsia="pl-PL"/>
        </w:rPr>
        <w:t>Państwo członkowskie lub instytucja zarządzająca zapewniają ustanowienie niezbędnych procedur generowania i zbierania danych koniecznych do przeprowadzenia ewaluacji</w:t>
      </w:r>
      <w:r w:rsidR="00901E9B" w:rsidRPr="00364602">
        <w:rPr>
          <w:rFonts w:ascii="Arial" w:eastAsia="Times New Roman" w:hAnsi="Arial" w:cs="Arial"/>
          <w:sz w:val="24"/>
          <w:szCs w:val="24"/>
          <w:lang w:eastAsia="pl-PL"/>
        </w:rPr>
        <w:t>”.</w:t>
      </w:r>
      <w:r w:rsidR="00F21C65" w:rsidRPr="00364602">
        <w:rPr>
          <w:rFonts w:ascii="Arial" w:eastAsia="Times New Roman" w:hAnsi="Arial" w:cs="Arial"/>
          <w:sz w:val="24"/>
          <w:szCs w:val="24"/>
          <w:lang w:eastAsia="pl-PL"/>
        </w:rPr>
        <w:t xml:space="preserve">  </w:t>
      </w:r>
    </w:p>
    <w:p w14:paraId="7918772B" w14:textId="77777777" w:rsidR="006976B3" w:rsidRPr="00364602" w:rsidRDefault="001B3D48" w:rsidP="007D2568">
      <w:pPr>
        <w:spacing w:after="120"/>
        <w:rPr>
          <w:rFonts w:ascii="Arial" w:eastAsia="Times New Roman" w:hAnsi="Arial" w:cs="Arial"/>
          <w:sz w:val="24"/>
          <w:szCs w:val="24"/>
          <w:lang w:eastAsia="pl-PL"/>
        </w:rPr>
      </w:pPr>
      <w:r w:rsidRPr="00364602">
        <w:rPr>
          <w:rFonts w:ascii="Arial" w:eastAsia="Times New Roman" w:hAnsi="Arial" w:cs="Arial"/>
          <w:sz w:val="24"/>
          <w:szCs w:val="24"/>
          <w:lang w:eastAsia="pl-PL"/>
        </w:rPr>
        <w:t>D</w:t>
      </w:r>
      <w:r w:rsidR="006976B3" w:rsidRPr="00364602">
        <w:rPr>
          <w:rFonts w:ascii="Arial" w:eastAsia="Times New Roman" w:hAnsi="Arial" w:cs="Arial"/>
          <w:sz w:val="24"/>
          <w:szCs w:val="24"/>
          <w:lang w:eastAsia="pl-PL"/>
        </w:rPr>
        <w:t>oświadczenia</w:t>
      </w:r>
      <w:r w:rsidRPr="00364602">
        <w:rPr>
          <w:rFonts w:ascii="Arial" w:eastAsia="Times New Roman" w:hAnsi="Arial" w:cs="Arial"/>
          <w:sz w:val="24"/>
          <w:szCs w:val="24"/>
          <w:lang w:eastAsia="pl-PL"/>
        </w:rPr>
        <w:t xml:space="preserve"> z okresu programowania 2007-2013 </w:t>
      </w:r>
      <w:r w:rsidR="00E96F5A" w:rsidRPr="00364602">
        <w:rPr>
          <w:rFonts w:ascii="Arial" w:eastAsia="Times New Roman" w:hAnsi="Arial" w:cs="Arial"/>
          <w:sz w:val="24"/>
          <w:szCs w:val="24"/>
          <w:lang w:eastAsia="pl-PL"/>
        </w:rPr>
        <w:t>ws</w:t>
      </w:r>
      <w:r w:rsidR="006976B3" w:rsidRPr="00364602">
        <w:rPr>
          <w:rFonts w:ascii="Arial" w:eastAsia="Times New Roman" w:hAnsi="Arial" w:cs="Arial"/>
          <w:sz w:val="24"/>
          <w:szCs w:val="24"/>
          <w:lang w:eastAsia="pl-PL"/>
        </w:rPr>
        <w:t>kazują</w:t>
      </w:r>
      <w:r w:rsidRPr="00364602">
        <w:rPr>
          <w:rFonts w:ascii="Arial" w:eastAsia="Times New Roman" w:hAnsi="Arial" w:cs="Arial"/>
          <w:sz w:val="24"/>
          <w:szCs w:val="24"/>
          <w:lang w:eastAsia="pl-PL"/>
        </w:rPr>
        <w:t xml:space="preserve">, że brak systematycznego gromadzenia danych do badań ewaluacyjnych znacznie zwiększa koszt ich wtórnego zbierania. Ewaluator musi zrekonstruować bowiem zbiór danych post </w:t>
      </w:r>
      <w:r w:rsidR="00033D6B" w:rsidRPr="00364602">
        <w:rPr>
          <w:rFonts w:ascii="Arial" w:eastAsia="Times New Roman" w:hAnsi="Arial" w:cs="Arial"/>
          <w:sz w:val="24"/>
          <w:szCs w:val="24"/>
          <w:lang w:eastAsia="pl-PL"/>
        </w:rPr>
        <w:t xml:space="preserve">factum </w:t>
      </w:r>
      <w:r w:rsidRPr="00364602">
        <w:rPr>
          <w:rFonts w:ascii="Arial" w:eastAsia="Times New Roman" w:hAnsi="Arial" w:cs="Arial"/>
          <w:sz w:val="24"/>
          <w:szCs w:val="24"/>
          <w:lang w:eastAsia="pl-PL"/>
        </w:rPr>
        <w:t xml:space="preserve">(m.in. poprzez realizację badań terenowych) lub zdecydować się na korzystanie z mniej rygorystycznych metod badawczych w ramach kolejnych ewaluacji (jeśli zgromadzenie archiwalnych danych nie jest możliwe lub jest nieuzasadnione kosztowo). </w:t>
      </w:r>
    </w:p>
    <w:p w14:paraId="3E9D68A6" w14:textId="77777777" w:rsidR="008443AF" w:rsidRPr="00364602" w:rsidRDefault="008443AF" w:rsidP="007D2568">
      <w:pPr>
        <w:spacing w:after="120"/>
        <w:rPr>
          <w:rFonts w:ascii="Arial" w:hAnsi="Arial" w:cs="Arial"/>
          <w:sz w:val="24"/>
          <w:szCs w:val="24"/>
        </w:rPr>
      </w:pPr>
      <w:r w:rsidRPr="00364602">
        <w:rPr>
          <w:rFonts w:ascii="Arial" w:hAnsi="Arial" w:cs="Arial"/>
          <w:sz w:val="24"/>
          <w:szCs w:val="24"/>
        </w:rPr>
        <w:t>Wzorem poprzednich perspektyw finansowych, minister ds. rozwoju regionalnego zapewni funkcjonowanie systemu teleinformatycznego wykorzystywanego na potrzeby wdrażania funduszy strukturalnych w Polsce w perspektywie finansowej 2021-2027 o nazwie Centralny System Teleinformatyczny 2021 i skrócie „CST2021”.</w:t>
      </w:r>
    </w:p>
    <w:p w14:paraId="37C46F7D" w14:textId="4555E834" w:rsidR="005211E6" w:rsidRDefault="5CB54430" w:rsidP="007D2568">
      <w:pPr>
        <w:spacing w:after="120"/>
        <w:rPr>
          <w:rFonts w:ascii="Arial" w:hAnsi="Arial" w:cs="Arial"/>
          <w:sz w:val="24"/>
          <w:szCs w:val="24"/>
        </w:rPr>
      </w:pPr>
      <w:r w:rsidRPr="5576F4A1">
        <w:rPr>
          <w:rFonts w:ascii="Arial" w:hAnsi="Arial" w:cs="Arial"/>
          <w:sz w:val="24"/>
          <w:szCs w:val="24"/>
        </w:rPr>
        <w:t xml:space="preserve">Zakres danych gromadzonych w CST2021 wynika z załącznika XVII do rozporządzenia </w:t>
      </w:r>
      <w:r w:rsidR="339A6DA4" w:rsidRPr="5576F4A1">
        <w:rPr>
          <w:rFonts w:ascii="Arial" w:hAnsi="Arial" w:cs="Arial"/>
          <w:sz w:val="24"/>
          <w:szCs w:val="24"/>
        </w:rPr>
        <w:t>ogólnego</w:t>
      </w:r>
      <w:r w:rsidRPr="5576F4A1">
        <w:rPr>
          <w:rFonts w:ascii="Arial" w:hAnsi="Arial" w:cs="Arial"/>
          <w:sz w:val="24"/>
          <w:szCs w:val="24"/>
        </w:rPr>
        <w:t xml:space="preserve"> i obejmuje dane z </w:t>
      </w:r>
      <w:r w:rsidR="592C27AD" w:rsidRPr="5576F4A1">
        <w:rPr>
          <w:rFonts w:ascii="Arial" w:hAnsi="Arial" w:cs="Arial"/>
          <w:sz w:val="24"/>
          <w:szCs w:val="24"/>
        </w:rPr>
        <w:t xml:space="preserve">następujących </w:t>
      </w:r>
      <w:r w:rsidRPr="5576F4A1">
        <w:rPr>
          <w:rFonts w:ascii="Arial" w:hAnsi="Arial" w:cs="Arial"/>
          <w:sz w:val="24"/>
          <w:szCs w:val="24"/>
        </w:rPr>
        <w:t xml:space="preserve">procesów: </w:t>
      </w:r>
    </w:p>
    <w:p w14:paraId="45725C88" w14:textId="77777777" w:rsidR="00A270CC" w:rsidRPr="00364602" w:rsidRDefault="00A270CC" w:rsidP="007D2568">
      <w:pPr>
        <w:spacing w:after="120"/>
        <w:rPr>
          <w:rFonts w:ascii="Arial" w:hAnsi="Arial" w:cs="Arial"/>
          <w:sz w:val="24"/>
          <w:szCs w:val="24"/>
        </w:rPr>
      </w:pPr>
    </w:p>
    <w:p w14:paraId="07CB01D7" w14:textId="55041339" w:rsidR="00C37461" w:rsidRPr="00364602" w:rsidRDefault="00EF7E39" w:rsidP="007D2568">
      <w:pPr>
        <w:spacing w:after="120"/>
        <w:rPr>
          <w:rFonts w:ascii="Arial" w:hAnsi="Arial" w:cs="Arial"/>
          <w:sz w:val="24"/>
          <w:szCs w:val="24"/>
        </w:rPr>
      </w:pPr>
      <w:r w:rsidRPr="00364602">
        <w:rPr>
          <w:rFonts w:ascii="Arial" w:hAnsi="Arial" w:cs="Arial"/>
          <w:noProof/>
          <w:color w:val="2B579A"/>
          <w:sz w:val="24"/>
          <w:szCs w:val="24"/>
          <w:shd w:val="clear" w:color="auto" w:fill="E6E6E6"/>
        </w:rPr>
        <mc:AlternateContent>
          <mc:Choice Requires="wps">
            <w:drawing>
              <wp:anchor distT="0" distB="0" distL="114300" distR="114300" simplePos="0" relativeHeight="251670528" behindDoc="0" locked="0" layoutInCell="1" allowOverlap="1" wp14:anchorId="04C3C2E0" wp14:editId="576467E1">
                <wp:simplePos x="0" y="0"/>
                <wp:positionH relativeFrom="column">
                  <wp:posOffset>109855</wp:posOffset>
                </wp:positionH>
                <wp:positionV relativeFrom="paragraph">
                  <wp:posOffset>5080</wp:posOffset>
                </wp:positionV>
                <wp:extent cx="5988050" cy="412750"/>
                <wp:effectExtent l="0" t="0" r="12700" b="25400"/>
                <wp:wrapNone/>
                <wp:docPr id="3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412750"/>
                        </a:xfrm>
                        <a:prstGeom prst="rect">
                          <a:avLst/>
                        </a:prstGeom>
                        <a:solidFill>
                          <a:srgbClr val="FBE4D5"/>
                        </a:solidFill>
                        <a:ln w="19050">
                          <a:solidFill>
                            <a:srgbClr val="ED7D31"/>
                          </a:solidFill>
                          <a:miter lim="800000"/>
                          <a:headEnd/>
                          <a:tailEnd/>
                        </a:ln>
                      </wps:spPr>
                      <wps:txbx>
                        <w:txbxContent>
                          <w:p w14:paraId="1FE98383" w14:textId="7AF95F75" w:rsidR="005211E6" w:rsidRPr="005211E6" w:rsidRDefault="00EF7E39">
                            <w:pPr>
                              <w:rPr>
                                <w:rFonts w:ascii="Arial" w:hAnsi="Arial" w:cs="Arial"/>
                                <w:b/>
                                <w:bCs/>
                              </w:rPr>
                            </w:pPr>
                            <w:r>
                              <w:rPr>
                                <w:rFonts w:ascii="Arial" w:hAnsi="Arial" w:cs="Arial"/>
                                <w:b/>
                                <w:bCs/>
                              </w:rPr>
                              <w:t>LISTA PROCESÓW, W RAMACH KTÓRYCH GROMADZONE SĄ DANE W CST</w:t>
                            </w:r>
                            <w:r w:rsidR="00280732">
                              <w:rPr>
                                <w:rFonts w:ascii="Arial" w:hAnsi="Arial" w:cs="Arial"/>
                                <w:b/>
                                <w:bCs/>
                              </w:rPr>
                              <w:t xml:space="preserve"> </w:t>
                            </w:r>
                            <w:r>
                              <w:rPr>
                                <w:rFonts w:ascii="Arial" w:hAnsi="Arial" w:cs="Arial"/>
                                <w:b/>
                                <w:bCs/>
                              </w:rPr>
                              <w:t xml:space="preserve">2021: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3C2E0" id="Text Box 149" o:spid="_x0000_s1038" type="#_x0000_t202" style="position:absolute;margin-left:8.65pt;margin-top:.4pt;width:471.5pt;height: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" fillcolor="#fbe4d5" strokecolor="#ed7d31" strokeweight="1.5pt">
                <v:textbox>
                  <w:txbxContent>
                    <w:p w14:paraId="1FE98383" w14:textId="7AF95F75" w:rsidR="005211E6" w:rsidRPr="005211E6" w:rsidRDefault="00EF7E39">
                      <w:pPr>
                        <w:rPr>
                          <w:rFonts w:ascii="Arial" w:hAnsi="Arial" w:cs="Arial"/>
                          <w:b/>
                          <w:bCs/>
                        </w:rPr>
                      </w:pPr>
                      <w:r>
                        <w:rPr>
                          <w:rFonts w:ascii="Arial" w:hAnsi="Arial" w:cs="Arial"/>
                          <w:b/>
                          <w:bCs/>
                        </w:rPr>
                        <w:t>LISTA PROCESÓW, W RAMACH KTÓRYCH GROMADZONE SĄ DANE W CST</w:t>
                      </w:r>
                      <w:r w:rsidR="00280732">
                        <w:rPr>
                          <w:rFonts w:ascii="Arial" w:hAnsi="Arial" w:cs="Arial"/>
                          <w:b/>
                          <w:bCs/>
                        </w:rPr>
                        <w:t xml:space="preserve"> </w:t>
                      </w:r>
                      <w:r>
                        <w:rPr>
                          <w:rFonts w:ascii="Arial" w:hAnsi="Arial" w:cs="Arial"/>
                          <w:b/>
                          <w:bCs/>
                        </w:rPr>
                        <w:t xml:space="preserve">2021:  </w:t>
                      </w:r>
                    </w:p>
                  </w:txbxContent>
                </v:textbox>
              </v:shape>
            </w:pict>
          </mc:Fallback>
        </mc:AlternateContent>
      </w:r>
      <w:r w:rsidR="00C37461" w:rsidRPr="00364602">
        <w:rPr>
          <w:rFonts w:ascii="Arial" w:hAnsi="Arial" w:cs="Arial"/>
          <w:noProof/>
          <w:color w:val="2B579A"/>
          <w:sz w:val="24"/>
          <w:szCs w:val="24"/>
          <w:shd w:val="clear" w:color="auto" w:fill="E6E6E6"/>
        </w:rPr>
        <mc:AlternateContent>
          <mc:Choice Requires="wps">
            <w:drawing>
              <wp:anchor distT="0" distB="0" distL="114300" distR="114300" simplePos="0" relativeHeight="251640832" behindDoc="0" locked="0" layoutInCell="1" allowOverlap="1" wp14:anchorId="3619544C" wp14:editId="7B1D28FD">
                <wp:simplePos x="0" y="0"/>
                <wp:positionH relativeFrom="margin">
                  <wp:posOffset>27305</wp:posOffset>
                </wp:positionH>
                <wp:positionV relativeFrom="paragraph">
                  <wp:posOffset>157480</wp:posOffset>
                </wp:positionV>
                <wp:extent cx="6318250" cy="2863850"/>
                <wp:effectExtent l="19050" t="19050" r="25400" b="12700"/>
                <wp:wrapNone/>
                <wp:docPr id="3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2863850"/>
                        </a:xfrm>
                        <a:prstGeom prst="rect">
                          <a:avLst/>
                        </a:prstGeom>
                        <a:noFill/>
                        <a:ln w="28575">
                          <a:solidFill>
                            <a:srgbClr val="ED7D31"/>
                          </a:solidFill>
                          <a:miter lim="800000"/>
                          <a:headEnd/>
                          <a:tailEnd/>
                        </a:ln>
                        <a:extLst>
                          <a:ext uri="{909E8E84-426E-40DD-AFC4-6F175D3DCCD1}">
                            <a14:hiddenFill xmlns:a14="http://schemas.microsoft.com/office/drawing/2010/main">
                              <a:solidFill>
                                <a:srgbClr val="FBE4D5"/>
                              </a:solidFill>
                            </a14:hiddenFill>
                          </a:ext>
                        </a:extLst>
                      </wps:spPr>
                      <wps:txbx>
                        <w:txbxContent>
                          <w:p w14:paraId="464065F1" w14:textId="15A7342D" w:rsidR="008443AF" w:rsidRPr="00C97417" w:rsidRDefault="00C37461" w:rsidP="008443AF">
                            <w:pPr>
                              <w:rPr>
                                <w:rFonts w:ascii="Arial" w:hAnsi="Arial" w:cs="Arial"/>
                                <w:sz w:val="24"/>
                                <w:szCs w:val="24"/>
                              </w:rPr>
                            </w:pPr>
                            <w:r>
                              <w:rPr>
                                <w:rFonts w:ascii="Arial" w:hAnsi="Arial" w:cs="Arial"/>
                                <w:sz w:val="24"/>
                                <w:szCs w:val="24"/>
                              </w:rPr>
                              <w:br/>
                            </w:r>
                            <w:r w:rsidR="008443AF" w:rsidRPr="00C97417">
                              <w:rPr>
                                <w:rFonts w:ascii="Arial" w:hAnsi="Arial" w:cs="Arial"/>
                                <w:sz w:val="24"/>
                                <w:szCs w:val="24"/>
                              </w:rPr>
                              <w:t>a)</w:t>
                            </w:r>
                            <w:r w:rsidR="008443AF">
                              <w:t xml:space="preserve"> </w:t>
                            </w:r>
                            <w:r w:rsidR="008443AF" w:rsidRPr="00C97417">
                              <w:rPr>
                                <w:rFonts w:ascii="Arial" w:hAnsi="Arial" w:cs="Arial"/>
                                <w:sz w:val="24"/>
                                <w:szCs w:val="24"/>
                              </w:rPr>
                              <w:t>programowania, w szczególności: szczegółowe opisy priorytetów programu i wymiary wykorzystywane w raportowaniu na potrzeby Komisji Europejskiej (np.: cele polityk/, wskaźniki, fundusze, kategorie regionów, kody rodzajów interwencji),</w:t>
                            </w:r>
                          </w:p>
                          <w:p w14:paraId="2F93A83E" w14:textId="77777777" w:rsidR="008443AF" w:rsidRPr="00C97417" w:rsidRDefault="008443AF" w:rsidP="008443AF">
                            <w:pPr>
                              <w:rPr>
                                <w:rFonts w:ascii="Arial" w:hAnsi="Arial" w:cs="Arial"/>
                                <w:sz w:val="24"/>
                                <w:szCs w:val="24"/>
                              </w:rPr>
                            </w:pPr>
                            <w:r w:rsidRPr="00C97417">
                              <w:rPr>
                                <w:rFonts w:ascii="Arial" w:hAnsi="Arial" w:cs="Arial"/>
                                <w:sz w:val="24"/>
                                <w:szCs w:val="24"/>
                              </w:rPr>
                              <w:t>b) wyboru projektów i ich rozliczania,</w:t>
                            </w:r>
                          </w:p>
                          <w:p w14:paraId="4EAA1642" w14:textId="77777777" w:rsidR="008443AF" w:rsidRPr="00C97417" w:rsidRDefault="008443AF" w:rsidP="008443AF">
                            <w:pPr>
                              <w:rPr>
                                <w:rFonts w:ascii="Arial" w:hAnsi="Arial" w:cs="Arial"/>
                                <w:sz w:val="24"/>
                                <w:szCs w:val="24"/>
                              </w:rPr>
                            </w:pPr>
                            <w:r w:rsidRPr="00C97417">
                              <w:rPr>
                                <w:rFonts w:ascii="Arial" w:hAnsi="Arial" w:cs="Arial"/>
                                <w:sz w:val="24"/>
                                <w:szCs w:val="24"/>
                              </w:rPr>
                              <w:t>c) kontroli projektów,</w:t>
                            </w:r>
                          </w:p>
                          <w:p w14:paraId="6E24C39B" w14:textId="77777777" w:rsidR="008443AF" w:rsidRDefault="008443AF" w:rsidP="008443AF">
                            <w:pPr>
                              <w:rPr>
                                <w:rFonts w:ascii="Arial" w:hAnsi="Arial" w:cs="Arial"/>
                                <w:sz w:val="24"/>
                                <w:szCs w:val="24"/>
                              </w:rPr>
                            </w:pPr>
                            <w:r w:rsidRPr="00C97417">
                              <w:rPr>
                                <w:rFonts w:ascii="Arial" w:hAnsi="Arial" w:cs="Arial"/>
                                <w:sz w:val="24"/>
                                <w:szCs w:val="24"/>
                              </w:rPr>
                              <w:t>d) certyfikacji, w tym: tworzenia wniosków o płatność do KE, rocznych zestawień wydatków, rejestru kwot wycofanych, zaliczek</w:t>
                            </w:r>
                          </w:p>
                          <w:p w14:paraId="13710527" w14:textId="77777777" w:rsidR="00C97417" w:rsidRPr="00C97417" w:rsidRDefault="00C97417" w:rsidP="008443AF">
                            <w:pPr>
                              <w:rPr>
                                <w:rFonts w:ascii="Arial" w:hAnsi="Arial" w:cs="Arial"/>
                                <w:sz w:val="24"/>
                                <w:szCs w:val="24"/>
                              </w:rPr>
                            </w:pPr>
                            <w:r w:rsidRPr="00A270CC">
                              <w:rPr>
                                <w:rFonts w:ascii="Arial" w:hAnsi="Arial" w:cs="Arial"/>
                                <w:sz w:val="24"/>
                                <w:szCs w:val="24"/>
                              </w:rPr>
                              <w:t>Punktem wyjścia dla szczegółowego zakresu danych będzie perspektywa 2014-2020. Należy przy tym uwzględnić konieczność dostosowania do wyników negocjacji i ostatecznego kształtu ram prawnych.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9544C" id="Text Box 93" o:spid="_x0000_s1039" type="#_x0000_t202" style="position:absolute;margin-left:2.15pt;margin-top:12.4pt;width:497.5pt;height:225.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" filled="f" fillcolor="#fbe4d5" strokecolor="#ed7d31" strokeweight="2.25pt">
                <v:textbox>
                  <w:txbxContent>
                    <w:p w14:paraId="464065F1" w14:textId="15A7342D" w:rsidR="008443AF" w:rsidRPr="00C97417" w:rsidRDefault="00C37461" w:rsidP="008443AF">
                      <w:pPr>
                        <w:rPr>
                          <w:rFonts w:ascii="Arial" w:hAnsi="Arial" w:cs="Arial"/>
                          <w:sz w:val="24"/>
                          <w:szCs w:val="24"/>
                        </w:rPr>
                      </w:pPr>
                      <w:r>
                        <w:rPr>
                          <w:rFonts w:ascii="Arial" w:hAnsi="Arial" w:cs="Arial"/>
                          <w:sz w:val="24"/>
                          <w:szCs w:val="24"/>
                        </w:rPr>
                        <w:br/>
                      </w:r>
                      <w:r w:rsidR="008443AF" w:rsidRPr="00C97417">
                        <w:rPr>
                          <w:rFonts w:ascii="Arial" w:hAnsi="Arial" w:cs="Arial"/>
                          <w:sz w:val="24"/>
                          <w:szCs w:val="24"/>
                        </w:rPr>
                        <w:t>a)</w:t>
                      </w:r>
                      <w:r w:rsidR="008443AF">
                        <w:t xml:space="preserve"> </w:t>
                      </w:r>
                      <w:r w:rsidR="008443AF" w:rsidRPr="00C97417">
                        <w:rPr>
                          <w:rFonts w:ascii="Arial" w:hAnsi="Arial" w:cs="Arial"/>
                          <w:sz w:val="24"/>
                          <w:szCs w:val="24"/>
                        </w:rPr>
                        <w:t>programowania, w szczególności: szczegółowe opisy priorytetów programu i wymiary wykorzystywane w raportowaniu na potrzeby Komisji Europejskiej (np.: cele polityk/, wskaźniki, fundusze, kategorie regionów, kody rodzajów interwencji),</w:t>
                      </w:r>
                    </w:p>
                    <w:p w14:paraId="2F93A83E" w14:textId="77777777" w:rsidR="008443AF" w:rsidRPr="00C97417" w:rsidRDefault="008443AF" w:rsidP="008443AF">
                      <w:pPr>
                        <w:rPr>
                          <w:rFonts w:ascii="Arial" w:hAnsi="Arial" w:cs="Arial"/>
                          <w:sz w:val="24"/>
                          <w:szCs w:val="24"/>
                        </w:rPr>
                      </w:pPr>
                      <w:r w:rsidRPr="00C97417">
                        <w:rPr>
                          <w:rFonts w:ascii="Arial" w:hAnsi="Arial" w:cs="Arial"/>
                          <w:sz w:val="24"/>
                          <w:szCs w:val="24"/>
                        </w:rPr>
                        <w:t>b) wyboru projektów i ich rozliczania,</w:t>
                      </w:r>
                    </w:p>
                    <w:p w14:paraId="4EAA1642" w14:textId="77777777" w:rsidR="008443AF" w:rsidRPr="00C97417" w:rsidRDefault="008443AF" w:rsidP="008443AF">
                      <w:pPr>
                        <w:rPr>
                          <w:rFonts w:ascii="Arial" w:hAnsi="Arial" w:cs="Arial"/>
                          <w:sz w:val="24"/>
                          <w:szCs w:val="24"/>
                        </w:rPr>
                      </w:pPr>
                      <w:r w:rsidRPr="00C97417">
                        <w:rPr>
                          <w:rFonts w:ascii="Arial" w:hAnsi="Arial" w:cs="Arial"/>
                          <w:sz w:val="24"/>
                          <w:szCs w:val="24"/>
                        </w:rPr>
                        <w:t>c) kontroli projektów,</w:t>
                      </w:r>
                    </w:p>
                    <w:p w14:paraId="6E24C39B" w14:textId="77777777" w:rsidR="008443AF" w:rsidRDefault="008443AF" w:rsidP="008443AF">
                      <w:pPr>
                        <w:rPr>
                          <w:rFonts w:ascii="Arial" w:hAnsi="Arial" w:cs="Arial"/>
                          <w:sz w:val="24"/>
                          <w:szCs w:val="24"/>
                        </w:rPr>
                      </w:pPr>
                      <w:r w:rsidRPr="00C97417">
                        <w:rPr>
                          <w:rFonts w:ascii="Arial" w:hAnsi="Arial" w:cs="Arial"/>
                          <w:sz w:val="24"/>
                          <w:szCs w:val="24"/>
                        </w:rPr>
                        <w:t>d) certyfikacji, w tym: tworzenia wniosków o płatność do KE, rocznych zestawień wydatków, rejestru kwot wycofanych, zaliczek</w:t>
                      </w:r>
                    </w:p>
                    <w:p w14:paraId="13710527" w14:textId="77777777" w:rsidR="00C97417" w:rsidRPr="00C97417" w:rsidRDefault="00C97417" w:rsidP="008443AF">
                      <w:pPr>
                        <w:rPr>
                          <w:rFonts w:ascii="Arial" w:hAnsi="Arial" w:cs="Arial"/>
                          <w:sz w:val="24"/>
                          <w:szCs w:val="24"/>
                        </w:rPr>
                      </w:pPr>
                      <w:r w:rsidRPr="00A270CC">
                        <w:rPr>
                          <w:rFonts w:ascii="Arial" w:hAnsi="Arial" w:cs="Arial"/>
                          <w:sz w:val="24"/>
                          <w:szCs w:val="24"/>
                        </w:rPr>
                        <w:t>Punktem wyjścia dla szczegółowego zakresu danych będzie perspektywa 2014-2020. Należy przy tym uwzględnić konieczność dostosowania do wyników negocjacji i ostatecznego kształtu ram prawnych.</w:t>
                      </w:r>
                    </w:p>
                  </w:txbxContent>
                </v:textbox>
                <w10:wrap anchorx="margin"/>
              </v:shape>
            </w:pict>
          </mc:Fallback>
        </mc:AlternateContent>
      </w:r>
    </w:p>
    <w:p w14:paraId="3D09CC22" w14:textId="77777777" w:rsidR="00C37461" w:rsidRPr="00364602" w:rsidRDefault="00C37461" w:rsidP="007D2568">
      <w:pPr>
        <w:spacing w:after="120"/>
        <w:rPr>
          <w:rFonts w:ascii="Arial" w:hAnsi="Arial" w:cs="Arial"/>
          <w:sz w:val="24"/>
          <w:szCs w:val="24"/>
        </w:rPr>
      </w:pPr>
    </w:p>
    <w:p w14:paraId="05F5D752" w14:textId="77777777" w:rsidR="008443AF" w:rsidRPr="00364602" w:rsidRDefault="008443AF" w:rsidP="007D2568">
      <w:pPr>
        <w:spacing w:after="120"/>
        <w:rPr>
          <w:rFonts w:ascii="Arial" w:hAnsi="Arial" w:cs="Arial"/>
          <w:sz w:val="24"/>
          <w:szCs w:val="24"/>
        </w:rPr>
      </w:pPr>
    </w:p>
    <w:p w14:paraId="43520E26" w14:textId="77777777" w:rsidR="008443AF" w:rsidRPr="00364602" w:rsidRDefault="008443AF" w:rsidP="007D2568">
      <w:pPr>
        <w:spacing w:after="120"/>
        <w:rPr>
          <w:rFonts w:ascii="Arial" w:hAnsi="Arial" w:cs="Arial"/>
          <w:sz w:val="24"/>
          <w:szCs w:val="24"/>
        </w:rPr>
      </w:pPr>
    </w:p>
    <w:p w14:paraId="3DF5ABD6" w14:textId="77777777" w:rsidR="008443AF" w:rsidRPr="00364602" w:rsidRDefault="008443AF" w:rsidP="007D2568">
      <w:pPr>
        <w:spacing w:after="120"/>
        <w:rPr>
          <w:rFonts w:ascii="Arial" w:hAnsi="Arial" w:cs="Arial"/>
          <w:sz w:val="24"/>
          <w:szCs w:val="24"/>
        </w:rPr>
      </w:pPr>
    </w:p>
    <w:p w14:paraId="14CDF707" w14:textId="77777777" w:rsidR="008443AF" w:rsidRPr="00364602" w:rsidRDefault="008443AF" w:rsidP="007D2568">
      <w:pPr>
        <w:spacing w:after="120"/>
        <w:rPr>
          <w:rFonts w:ascii="Arial" w:hAnsi="Arial" w:cs="Arial"/>
          <w:sz w:val="24"/>
          <w:szCs w:val="24"/>
        </w:rPr>
      </w:pPr>
    </w:p>
    <w:p w14:paraId="3C8A898E" w14:textId="77777777" w:rsidR="008443AF" w:rsidRPr="00364602" w:rsidRDefault="008443AF" w:rsidP="007D2568">
      <w:pPr>
        <w:spacing w:after="120"/>
        <w:rPr>
          <w:rFonts w:ascii="Arial" w:hAnsi="Arial" w:cs="Arial"/>
          <w:sz w:val="24"/>
          <w:szCs w:val="24"/>
        </w:rPr>
      </w:pPr>
    </w:p>
    <w:p w14:paraId="29CBE767" w14:textId="77777777" w:rsidR="008443AF" w:rsidRPr="00364602" w:rsidRDefault="008443AF" w:rsidP="007D2568">
      <w:pPr>
        <w:spacing w:after="120"/>
        <w:rPr>
          <w:rFonts w:ascii="Arial" w:hAnsi="Arial" w:cs="Arial"/>
          <w:sz w:val="24"/>
          <w:szCs w:val="24"/>
        </w:rPr>
      </w:pPr>
    </w:p>
    <w:p w14:paraId="0E791397" w14:textId="77777777" w:rsidR="008443AF" w:rsidRPr="00364602" w:rsidRDefault="008443AF" w:rsidP="007D2568">
      <w:pPr>
        <w:spacing w:after="120"/>
        <w:rPr>
          <w:rFonts w:ascii="Arial" w:hAnsi="Arial" w:cs="Arial"/>
          <w:sz w:val="24"/>
          <w:szCs w:val="24"/>
        </w:rPr>
      </w:pPr>
    </w:p>
    <w:p w14:paraId="55F15209" w14:textId="77777777" w:rsidR="008443AF" w:rsidRPr="00364602" w:rsidRDefault="008443AF" w:rsidP="007D2568">
      <w:pPr>
        <w:spacing w:after="120"/>
        <w:rPr>
          <w:rFonts w:ascii="Arial" w:hAnsi="Arial" w:cs="Arial"/>
          <w:sz w:val="24"/>
          <w:szCs w:val="24"/>
        </w:rPr>
      </w:pPr>
    </w:p>
    <w:p w14:paraId="25E4F65E" w14:textId="77777777" w:rsidR="00C97417" w:rsidRPr="00364602" w:rsidRDefault="00C97417" w:rsidP="007D2568">
      <w:pPr>
        <w:spacing w:after="120"/>
        <w:rPr>
          <w:rFonts w:ascii="Arial" w:hAnsi="Arial" w:cs="Arial"/>
          <w:sz w:val="24"/>
          <w:szCs w:val="24"/>
        </w:rPr>
      </w:pPr>
    </w:p>
    <w:p w14:paraId="5ED08812" w14:textId="77777777" w:rsidR="00A270CC" w:rsidRDefault="00A270CC" w:rsidP="007D2568">
      <w:pPr>
        <w:spacing w:after="120"/>
        <w:rPr>
          <w:rFonts w:ascii="Arial" w:hAnsi="Arial" w:cs="Arial"/>
          <w:sz w:val="24"/>
          <w:szCs w:val="24"/>
        </w:rPr>
      </w:pPr>
    </w:p>
    <w:p w14:paraId="20ED762E" w14:textId="0BB9E624" w:rsidR="002B653D" w:rsidRDefault="5BF325EF" w:rsidP="007D2568">
      <w:pPr>
        <w:spacing w:after="120"/>
        <w:rPr>
          <w:rFonts w:ascii="Arial" w:hAnsi="Arial" w:cs="Arial"/>
          <w:sz w:val="24"/>
          <w:szCs w:val="24"/>
        </w:rPr>
      </w:pPr>
      <w:bookmarkStart w:id="32" w:name="_Hlk142478645"/>
      <w:r w:rsidRPr="54358C9A">
        <w:rPr>
          <w:rFonts w:ascii="Arial" w:hAnsi="Arial" w:cs="Arial"/>
          <w:sz w:val="24"/>
          <w:szCs w:val="24"/>
        </w:rPr>
        <w:t>Zgodnie z Wytycznymi dotycząc</w:t>
      </w:r>
      <w:r w:rsidR="63E9EA7B" w:rsidRPr="54358C9A">
        <w:rPr>
          <w:rFonts w:ascii="Arial" w:hAnsi="Arial" w:cs="Arial"/>
          <w:sz w:val="24"/>
          <w:szCs w:val="24"/>
        </w:rPr>
        <w:t>ymi</w:t>
      </w:r>
      <w:r w:rsidRPr="54358C9A">
        <w:rPr>
          <w:rFonts w:ascii="Arial" w:hAnsi="Arial" w:cs="Arial"/>
          <w:sz w:val="24"/>
          <w:szCs w:val="24"/>
        </w:rPr>
        <w:t xml:space="preserve"> warunków gromadzenia i przekazywania danych w postaci elektronicznej na lata 2021-2027</w:t>
      </w:r>
      <w:r w:rsidR="3F00AA72" w:rsidRPr="54358C9A">
        <w:rPr>
          <w:rFonts w:ascii="Arial" w:hAnsi="Arial" w:cs="Arial"/>
          <w:sz w:val="24"/>
          <w:szCs w:val="24"/>
        </w:rPr>
        <w:t>,</w:t>
      </w:r>
      <w:r w:rsidRPr="54358C9A">
        <w:rPr>
          <w:rFonts w:ascii="Arial" w:hAnsi="Arial" w:cs="Arial"/>
          <w:sz w:val="24"/>
          <w:szCs w:val="24"/>
        </w:rPr>
        <w:t xml:space="preserve"> w</w:t>
      </w:r>
      <w:r w:rsidR="40AB2B5E" w:rsidRPr="54358C9A">
        <w:rPr>
          <w:rFonts w:ascii="Arial" w:hAnsi="Arial" w:cs="Arial"/>
          <w:sz w:val="24"/>
          <w:szCs w:val="24"/>
        </w:rPr>
        <w:t xml:space="preserve"> skład CST2021 wchodzą aplikacje, </w:t>
      </w:r>
      <w:r w:rsidR="5A74CA5B" w:rsidRPr="54358C9A">
        <w:rPr>
          <w:rFonts w:ascii="Arial" w:hAnsi="Arial" w:cs="Arial"/>
          <w:sz w:val="24"/>
          <w:szCs w:val="24"/>
        </w:rPr>
        <w:t>tj</w:t>
      </w:r>
      <w:r w:rsidR="40AB2B5E" w:rsidRPr="54358C9A">
        <w:rPr>
          <w:rFonts w:ascii="Arial" w:hAnsi="Arial" w:cs="Arial"/>
          <w:sz w:val="24"/>
          <w:szCs w:val="24"/>
        </w:rPr>
        <w:t>.</w:t>
      </w:r>
      <w:r w:rsidR="002B653D">
        <w:rPr>
          <w:rFonts w:ascii="Arial" w:hAnsi="Arial" w:cs="Arial"/>
          <w:sz w:val="24"/>
          <w:szCs w:val="24"/>
        </w:rPr>
        <w:t>:</w:t>
      </w:r>
    </w:p>
    <w:p w14:paraId="2F7A54AB" w14:textId="77777777" w:rsidR="002B653D" w:rsidRPr="002B653D" w:rsidRDefault="002B653D" w:rsidP="007D2568">
      <w:pPr>
        <w:spacing w:after="120"/>
        <w:rPr>
          <w:rFonts w:ascii="Arial" w:hAnsi="Arial" w:cs="Arial"/>
          <w:sz w:val="24"/>
          <w:szCs w:val="24"/>
        </w:rPr>
      </w:pPr>
      <w:r w:rsidRPr="002B653D">
        <w:rPr>
          <w:rFonts w:ascii="Arial" w:hAnsi="Arial" w:cs="Arial"/>
          <w:sz w:val="24"/>
          <w:szCs w:val="24"/>
        </w:rPr>
        <w:t>a) SZT2021,</w:t>
      </w:r>
    </w:p>
    <w:p w14:paraId="030EF62C" w14:textId="77777777" w:rsidR="002B653D" w:rsidRPr="002B653D" w:rsidRDefault="002B653D" w:rsidP="007D2568">
      <w:pPr>
        <w:spacing w:after="120"/>
        <w:rPr>
          <w:rFonts w:ascii="Arial" w:hAnsi="Arial" w:cs="Arial"/>
          <w:sz w:val="24"/>
          <w:szCs w:val="24"/>
        </w:rPr>
      </w:pPr>
      <w:r w:rsidRPr="002B653D">
        <w:rPr>
          <w:rFonts w:ascii="Arial" w:hAnsi="Arial" w:cs="Arial"/>
          <w:sz w:val="24"/>
          <w:szCs w:val="24"/>
        </w:rPr>
        <w:t>b) Administracja, w tym eSZOP,</w:t>
      </w:r>
    </w:p>
    <w:p w14:paraId="7006A57C" w14:textId="77777777" w:rsidR="002B653D" w:rsidRPr="002B653D" w:rsidRDefault="002B653D" w:rsidP="007D2568">
      <w:pPr>
        <w:spacing w:after="120"/>
        <w:rPr>
          <w:rFonts w:ascii="Arial" w:hAnsi="Arial" w:cs="Arial"/>
          <w:sz w:val="24"/>
          <w:szCs w:val="24"/>
        </w:rPr>
      </w:pPr>
      <w:r w:rsidRPr="002B653D">
        <w:rPr>
          <w:rFonts w:ascii="Arial" w:hAnsi="Arial" w:cs="Arial"/>
          <w:sz w:val="24"/>
          <w:szCs w:val="24"/>
        </w:rPr>
        <w:t>c) WOD2021,</w:t>
      </w:r>
    </w:p>
    <w:p w14:paraId="4A078C65" w14:textId="05CCE3BE" w:rsidR="002B653D" w:rsidRPr="002B653D" w:rsidRDefault="002B653D" w:rsidP="007D2568">
      <w:pPr>
        <w:spacing w:after="120"/>
        <w:rPr>
          <w:rFonts w:ascii="Arial" w:hAnsi="Arial" w:cs="Arial"/>
          <w:sz w:val="24"/>
          <w:szCs w:val="24"/>
        </w:rPr>
      </w:pPr>
      <w:r w:rsidRPr="002B653D">
        <w:rPr>
          <w:rFonts w:ascii="Arial" w:hAnsi="Arial" w:cs="Arial"/>
          <w:sz w:val="24"/>
          <w:szCs w:val="24"/>
        </w:rPr>
        <w:t>d) SOWA EFS</w:t>
      </w:r>
    </w:p>
    <w:p w14:paraId="439A9875" w14:textId="77777777" w:rsidR="002B653D" w:rsidRPr="002B653D" w:rsidRDefault="002B653D" w:rsidP="007D2568">
      <w:pPr>
        <w:spacing w:after="120"/>
        <w:rPr>
          <w:rFonts w:ascii="Arial" w:hAnsi="Arial" w:cs="Arial"/>
          <w:sz w:val="24"/>
          <w:szCs w:val="24"/>
        </w:rPr>
      </w:pPr>
      <w:r w:rsidRPr="002B653D">
        <w:rPr>
          <w:rFonts w:ascii="Arial" w:hAnsi="Arial" w:cs="Arial"/>
          <w:sz w:val="24"/>
          <w:szCs w:val="24"/>
        </w:rPr>
        <w:t>e) SL2021,</w:t>
      </w:r>
    </w:p>
    <w:p w14:paraId="1CD787EA" w14:textId="77777777" w:rsidR="002B653D" w:rsidRPr="002B653D" w:rsidRDefault="002B653D" w:rsidP="007D2568">
      <w:pPr>
        <w:spacing w:after="120"/>
        <w:rPr>
          <w:rFonts w:ascii="Arial" w:hAnsi="Arial" w:cs="Arial"/>
          <w:sz w:val="24"/>
          <w:szCs w:val="24"/>
        </w:rPr>
      </w:pPr>
      <w:r w:rsidRPr="002B653D">
        <w:rPr>
          <w:rFonts w:ascii="Arial" w:hAnsi="Arial" w:cs="Arial"/>
          <w:sz w:val="24"/>
          <w:szCs w:val="24"/>
        </w:rPr>
        <w:t>f) BK2021,</w:t>
      </w:r>
    </w:p>
    <w:p w14:paraId="1385D375" w14:textId="77777777" w:rsidR="002B653D" w:rsidRPr="002B653D" w:rsidRDefault="002B653D" w:rsidP="007D2568">
      <w:pPr>
        <w:spacing w:after="120"/>
        <w:rPr>
          <w:rFonts w:ascii="Arial" w:hAnsi="Arial" w:cs="Arial"/>
          <w:sz w:val="24"/>
          <w:szCs w:val="24"/>
        </w:rPr>
      </w:pPr>
      <w:r w:rsidRPr="002B653D">
        <w:rPr>
          <w:rFonts w:ascii="Arial" w:hAnsi="Arial" w:cs="Arial"/>
          <w:sz w:val="24"/>
          <w:szCs w:val="24"/>
        </w:rPr>
        <w:t>g) e-Kontrole,</w:t>
      </w:r>
    </w:p>
    <w:p w14:paraId="100DF2DE" w14:textId="77777777" w:rsidR="002B653D" w:rsidRPr="002B653D" w:rsidRDefault="002B653D" w:rsidP="007D2568">
      <w:pPr>
        <w:spacing w:after="120"/>
        <w:rPr>
          <w:rFonts w:ascii="Arial" w:hAnsi="Arial" w:cs="Arial"/>
          <w:sz w:val="24"/>
          <w:szCs w:val="24"/>
        </w:rPr>
      </w:pPr>
      <w:r w:rsidRPr="002B653D">
        <w:rPr>
          <w:rFonts w:ascii="Arial" w:hAnsi="Arial" w:cs="Arial"/>
          <w:sz w:val="24"/>
          <w:szCs w:val="24"/>
        </w:rPr>
        <w:t>h) SR2021,</w:t>
      </w:r>
    </w:p>
    <w:p w14:paraId="022AED71" w14:textId="77777777" w:rsidR="002B653D" w:rsidRPr="002B653D" w:rsidRDefault="002B653D" w:rsidP="007D2568">
      <w:pPr>
        <w:spacing w:after="120"/>
        <w:rPr>
          <w:rFonts w:ascii="Arial" w:hAnsi="Arial" w:cs="Arial"/>
          <w:sz w:val="24"/>
          <w:szCs w:val="24"/>
        </w:rPr>
      </w:pPr>
      <w:r w:rsidRPr="002B653D">
        <w:rPr>
          <w:rFonts w:ascii="Arial" w:hAnsi="Arial" w:cs="Arial"/>
          <w:sz w:val="24"/>
          <w:szCs w:val="24"/>
        </w:rPr>
        <w:t>i) SKANER,</w:t>
      </w:r>
    </w:p>
    <w:p w14:paraId="43E3C3C5" w14:textId="77777777" w:rsidR="002B653D" w:rsidRPr="002B653D" w:rsidRDefault="002B653D" w:rsidP="007D2568">
      <w:pPr>
        <w:spacing w:after="120"/>
        <w:rPr>
          <w:rFonts w:ascii="Arial" w:hAnsi="Arial" w:cs="Arial"/>
          <w:sz w:val="24"/>
          <w:szCs w:val="24"/>
        </w:rPr>
      </w:pPr>
      <w:r w:rsidRPr="002B653D">
        <w:rPr>
          <w:rFonts w:ascii="Arial" w:hAnsi="Arial" w:cs="Arial"/>
          <w:sz w:val="24"/>
          <w:szCs w:val="24"/>
        </w:rPr>
        <w:t>j) Kontrole Krzyżowe,</w:t>
      </w:r>
    </w:p>
    <w:p w14:paraId="158C82AB" w14:textId="350BF8EB" w:rsidR="002B653D" w:rsidRDefault="002B653D" w:rsidP="007D2568">
      <w:pPr>
        <w:spacing w:after="120"/>
        <w:rPr>
          <w:rFonts w:ascii="Arial" w:hAnsi="Arial" w:cs="Arial"/>
          <w:sz w:val="24"/>
          <w:szCs w:val="24"/>
        </w:rPr>
      </w:pPr>
      <w:r w:rsidRPr="002B653D">
        <w:rPr>
          <w:rFonts w:ascii="Arial" w:hAnsi="Arial" w:cs="Arial"/>
          <w:sz w:val="24"/>
          <w:szCs w:val="24"/>
        </w:rPr>
        <w:t>k) SM EFS</w:t>
      </w:r>
      <w:r w:rsidR="000F5083">
        <w:rPr>
          <w:rFonts w:ascii="Arial" w:hAnsi="Arial" w:cs="Arial"/>
          <w:sz w:val="24"/>
          <w:szCs w:val="24"/>
        </w:rPr>
        <w:t>.</w:t>
      </w:r>
      <w:r w:rsidRPr="002B653D">
        <w:rPr>
          <w:rFonts w:ascii="Arial" w:hAnsi="Arial" w:cs="Arial"/>
          <w:sz w:val="24"/>
          <w:szCs w:val="24"/>
        </w:rPr>
        <w:cr/>
      </w:r>
      <w:bookmarkEnd w:id="32"/>
    </w:p>
    <w:p w14:paraId="2F117F59" w14:textId="77777777" w:rsidR="008D3A59" w:rsidRPr="00364602" w:rsidRDefault="00316B58" w:rsidP="007D2568">
      <w:pPr>
        <w:spacing w:after="120"/>
        <w:rPr>
          <w:rFonts w:ascii="Arial" w:hAnsi="Arial" w:cs="Arial"/>
          <w:sz w:val="24"/>
          <w:szCs w:val="24"/>
        </w:rPr>
      </w:pPr>
      <w:r w:rsidRPr="00364602">
        <w:rPr>
          <w:rStyle w:val="hps"/>
          <w:rFonts w:ascii="Arial" w:hAnsi="Arial" w:cs="Arial"/>
          <w:sz w:val="24"/>
          <w:szCs w:val="24"/>
        </w:rPr>
        <w:t>P</w:t>
      </w:r>
      <w:r w:rsidR="001B3D48" w:rsidRPr="00364602">
        <w:rPr>
          <w:rStyle w:val="hps"/>
          <w:rFonts w:ascii="Arial" w:hAnsi="Arial" w:cs="Arial"/>
          <w:sz w:val="24"/>
          <w:szCs w:val="24"/>
        </w:rPr>
        <w:t xml:space="preserve">aństwa </w:t>
      </w:r>
      <w:r w:rsidRPr="00364602">
        <w:rPr>
          <w:rStyle w:val="hps"/>
          <w:rFonts w:ascii="Arial" w:hAnsi="Arial" w:cs="Arial"/>
          <w:sz w:val="24"/>
          <w:szCs w:val="24"/>
        </w:rPr>
        <w:t>C</w:t>
      </w:r>
      <w:r w:rsidR="001B3D48" w:rsidRPr="00364602">
        <w:rPr>
          <w:rStyle w:val="hps"/>
          <w:rFonts w:ascii="Arial" w:hAnsi="Arial" w:cs="Arial"/>
          <w:sz w:val="24"/>
          <w:szCs w:val="24"/>
        </w:rPr>
        <w:t>złonkowskie są zobowiązane</w:t>
      </w:r>
      <w:r w:rsidR="00381F4D" w:rsidRPr="00364602">
        <w:rPr>
          <w:rStyle w:val="hps"/>
          <w:rFonts w:ascii="Arial" w:hAnsi="Arial" w:cs="Arial"/>
          <w:sz w:val="24"/>
          <w:szCs w:val="24"/>
        </w:rPr>
        <w:t>,</w:t>
      </w:r>
      <w:r w:rsidR="001B3D48" w:rsidRPr="00364602">
        <w:rPr>
          <w:rFonts w:ascii="Arial" w:hAnsi="Arial" w:cs="Arial"/>
          <w:sz w:val="24"/>
          <w:szCs w:val="24"/>
        </w:rPr>
        <w:t xml:space="preserve"> aby </w:t>
      </w:r>
      <w:r w:rsidR="001B3D48" w:rsidRPr="00364602">
        <w:rPr>
          <w:rStyle w:val="hps"/>
          <w:rFonts w:ascii="Arial" w:hAnsi="Arial" w:cs="Arial"/>
          <w:sz w:val="24"/>
          <w:szCs w:val="24"/>
        </w:rPr>
        <w:t>procedury prze</w:t>
      </w:r>
      <w:r w:rsidR="001B3D48" w:rsidRPr="00364602">
        <w:rPr>
          <w:rFonts w:ascii="Arial" w:hAnsi="Arial" w:cs="Arial"/>
          <w:sz w:val="24"/>
          <w:szCs w:val="24"/>
        </w:rPr>
        <w:t xml:space="preserve">twarzania </w:t>
      </w:r>
      <w:r w:rsidR="001B3D48" w:rsidRPr="00364602">
        <w:rPr>
          <w:rStyle w:val="hps"/>
          <w:rFonts w:ascii="Arial" w:hAnsi="Arial" w:cs="Arial"/>
          <w:sz w:val="24"/>
          <w:szCs w:val="24"/>
        </w:rPr>
        <w:t>i</w:t>
      </w:r>
      <w:r w:rsidR="001B3D48" w:rsidRPr="00364602">
        <w:rPr>
          <w:rFonts w:ascii="Arial" w:hAnsi="Arial" w:cs="Arial"/>
          <w:sz w:val="24"/>
          <w:szCs w:val="24"/>
        </w:rPr>
        <w:t xml:space="preserve"> </w:t>
      </w:r>
      <w:r w:rsidR="001B3D48" w:rsidRPr="00364602">
        <w:rPr>
          <w:rStyle w:val="hps"/>
          <w:rFonts w:ascii="Arial" w:hAnsi="Arial" w:cs="Arial"/>
          <w:sz w:val="24"/>
          <w:szCs w:val="24"/>
        </w:rPr>
        <w:t>gromadzenia</w:t>
      </w:r>
      <w:r w:rsidR="001B3D48" w:rsidRPr="00364602">
        <w:rPr>
          <w:rFonts w:ascii="Arial" w:hAnsi="Arial" w:cs="Arial"/>
          <w:sz w:val="24"/>
          <w:szCs w:val="24"/>
        </w:rPr>
        <w:t xml:space="preserve"> </w:t>
      </w:r>
      <w:r w:rsidR="001B3D48" w:rsidRPr="00364602">
        <w:rPr>
          <w:rStyle w:val="hps"/>
          <w:rFonts w:ascii="Arial" w:hAnsi="Arial" w:cs="Arial"/>
          <w:sz w:val="24"/>
          <w:szCs w:val="24"/>
        </w:rPr>
        <w:t>danych niezbędnych</w:t>
      </w:r>
      <w:r w:rsidR="001B3D48" w:rsidRPr="00364602">
        <w:rPr>
          <w:rFonts w:ascii="Arial" w:hAnsi="Arial" w:cs="Arial"/>
          <w:sz w:val="24"/>
          <w:szCs w:val="24"/>
        </w:rPr>
        <w:t xml:space="preserve"> </w:t>
      </w:r>
      <w:r w:rsidR="001B3D48" w:rsidRPr="00364602">
        <w:rPr>
          <w:rStyle w:val="hps"/>
          <w:rFonts w:ascii="Arial" w:hAnsi="Arial" w:cs="Arial"/>
          <w:sz w:val="24"/>
          <w:szCs w:val="24"/>
        </w:rPr>
        <w:t>do przeprowadzenia</w:t>
      </w:r>
      <w:r w:rsidR="001B3D48" w:rsidRPr="00364602">
        <w:rPr>
          <w:rFonts w:ascii="Arial" w:hAnsi="Arial" w:cs="Arial"/>
          <w:sz w:val="24"/>
          <w:szCs w:val="24"/>
        </w:rPr>
        <w:t xml:space="preserve"> </w:t>
      </w:r>
      <w:r w:rsidR="001B3D48" w:rsidRPr="00364602">
        <w:rPr>
          <w:rStyle w:val="hps"/>
          <w:rFonts w:ascii="Arial" w:hAnsi="Arial" w:cs="Arial"/>
          <w:sz w:val="24"/>
          <w:szCs w:val="24"/>
        </w:rPr>
        <w:t>ewaluacji były wysokiej jakości</w:t>
      </w:r>
      <w:r w:rsidR="001B3D48" w:rsidRPr="00364602">
        <w:rPr>
          <w:rFonts w:ascii="Arial" w:hAnsi="Arial" w:cs="Arial"/>
          <w:sz w:val="24"/>
          <w:szCs w:val="24"/>
        </w:rPr>
        <w:t xml:space="preserve">. </w:t>
      </w:r>
      <w:r w:rsidR="00381F4D" w:rsidRPr="00364602">
        <w:rPr>
          <w:rFonts w:ascii="Arial" w:hAnsi="Arial" w:cs="Arial"/>
          <w:sz w:val="24"/>
          <w:szCs w:val="24"/>
        </w:rPr>
        <w:t>Jednocześnie, p</w:t>
      </w:r>
      <w:r w:rsidR="001B3D48" w:rsidRPr="00364602">
        <w:rPr>
          <w:rFonts w:ascii="Arial" w:hAnsi="Arial" w:cs="Arial"/>
          <w:sz w:val="24"/>
          <w:szCs w:val="24"/>
        </w:rPr>
        <w:t xml:space="preserve">rzetwarzanie danych </w:t>
      </w:r>
      <w:r w:rsidR="009052D0" w:rsidRPr="00364602">
        <w:rPr>
          <w:rFonts w:ascii="Arial" w:hAnsi="Arial" w:cs="Arial"/>
          <w:sz w:val="24"/>
          <w:szCs w:val="24"/>
        </w:rPr>
        <w:t xml:space="preserve">osobowych </w:t>
      </w:r>
      <w:r w:rsidR="001B3D48" w:rsidRPr="00364602">
        <w:rPr>
          <w:rFonts w:ascii="Arial" w:hAnsi="Arial" w:cs="Arial"/>
          <w:sz w:val="24"/>
          <w:szCs w:val="24"/>
        </w:rPr>
        <w:t xml:space="preserve">w ramach badań ewaluacyjnych </w:t>
      </w:r>
      <w:r w:rsidR="00C97417" w:rsidRPr="00364602">
        <w:rPr>
          <w:rFonts w:ascii="Arial" w:hAnsi="Arial" w:cs="Arial"/>
          <w:sz w:val="24"/>
          <w:szCs w:val="24"/>
        </w:rPr>
        <w:t>FERS</w:t>
      </w:r>
      <w:r w:rsidR="00381F4D" w:rsidRPr="00364602">
        <w:rPr>
          <w:rFonts w:ascii="Arial" w:hAnsi="Arial" w:cs="Arial"/>
          <w:sz w:val="24"/>
          <w:szCs w:val="24"/>
        </w:rPr>
        <w:t xml:space="preserve"> </w:t>
      </w:r>
      <w:r w:rsidR="001B3D48" w:rsidRPr="00364602">
        <w:rPr>
          <w:rFonts w:ascii="Arial" w:hAnsi="Arial" w:cs="Arial"/>
          <w:sz w:val="24"/>
          <w:szCs w:val="24"/>
        </w:rPr>
        <w:t xml:space="preserve">odbywa się przy zapewnieniu </w:t>
      </w:r>
      <w:r w:rsidR="001B3D48" w:rsidRPr="00364602">
        <w:rPr>
          <w:rStyle w:val="hps"/>
          <w:rFonts w:ascii="Arial" w:hAnsi="Arial" w:cs="Arial"/>
          <w:sz w:val="24"/>
          <w:szCs w:val="24"/>
        </w:rPr>
        <w:t xml:space="preserve">wysokiego poziomu </w:t>
      </w:r>
      <w:r w:rsidR="00E96F5A" w:rsidRPr="00364602">
        <w:rPr>
          <w:rStyle w:val="hps"/>
          <w:rFonts w:ascii="Arial" w:hAnsi="Arial" w:cs="Arial"/>
          <w:sz w:val="24"/>
          <w:szCs w:val="24"/>
        </w:rPr>
        <w:t xml:space="preserve">ich </w:t>
      </w:r>
      <w:r w:rsidR="001B3D48" w:rsidRPr="00364602">
        <w:rPr>
          <w:rStyle w:val="hps"/>
          <w:rFonts w:ascii="Arial" w:hAnsi="Arial" w:cs="Arial"/>
          <w:sz w:val="24"/>
          <w:szCs w:val="24"/>
        </w:rPr>
        <w:t>ochrony</w:t>
      </w:r>
      <w:r w:rsidR="00012243" w:rsidRPr="00364602">
        <w:rPr>
          <w:rFonts w:ascii="Arial" w:hAnsi="Arial" w:cs="Arial"/>
          <w:sz w:val="24"/>
          <w:szCs w:val="24"/>
        </w:rPr>
        <w:t>.</w:t>
      </w:r>
      <w:r w:rsidR="008D3A59" w:rsidRPr="00364602">
        <w:rPr>
          <w:sz w:val="24"/>
          <w:szCs w:val="24"/>
        </w:rPr>
        <w:t xml:space="preserve"> </w:t>
      </w:r>
    </w:p>
    <w:p w14:paraId="4D4F5259" w14:textId="11420E61" w:rsidR="00864CC0" w:rsidRPr="00364602" w:rsidRDefault="0C72F2E7" w:rsidP="007D2568">
      <w:pPr>
        <w:spacing w:after="120"/>
        <w:rPr>
          <w:rFonts w:ascii="Arial" w:hAnsi="Arial" w:cs="Arial"/>
          <w:sz w:val="24"/>
          <w:szCs w:val="24"/>
        </w:rPr>
      </w:pPr>
      <w:r w:rsidRPr="54358C9A">
        <w:rPr>
          <w:rFonts w:ascii="Arial" w:hAnsi="Arial" w:cs="Arial"/>
          <w:sz w:val="24"/>
          <w:szCs w:val="24"/>
        </w:rPr>
        <w:t xml:space="preserve">W systemie informatycznym </w:t>
      </w:r>
      <w:r w:rsidR="12737CAF" w:rsidRPr="54358C9A">
        <w:rPr>
          <w:rFonts w:ascii="Arial" w:hAnsi="Arial" w:cs="Arial"/>
          <w:sz w:val="24"/>
          <w:szCs w:val="24"/>
        </w:rPr>
        <w:t>CST2021</w:t>
      </w:r>
      <w:r w:rsidRPr="54358C9A">
        <w:rPr>
          <w:rFonts w:ascii="Arial" w:hAnsi="Arial" w:cs="Arial"/>
          <w:sz w:val="24"/>
          <w:szCs w:val="24"/>
        </w:rPr>
        <w:t xml:space="preserve"> dla okresu programowania 20</w:t>
      </w:r>
      <w:r w:rsidR="12737CAF" w:rsidRPr="54358C9A">
        <w:rPr>
          <w:rFonts w:ascii="Arial" w:hAnsi="Arial" w:cs="Arial"/>
          <w:sz w:val="24"/>
          <w:szCs w:val="24"/>
        </w:rPr>
        <w:t>21</w:t>
      </w:r>
      <w:r w:rsidRPr="54358C9A">
        <w:rPr>
          <w:rFonts w:ascii="Arial" w:hAnsi="Arial" w:cs="Arial"/>
          <w:sz w:val="24"/>
          <w:szCs w:val="24"/>
        </w:rPr>
        <w:t xml:space="preserve"> - 202</w:t>
      </w:r>
      <w:r w:rsidR="12737CAF" w:rsidRPr="54358C9A">
        <w:rPr>
          <w:rFonts w:ascii="Arial" w:hAnsi="Arial" w:cs="Arial"/>
          <w:sz w:val="24"/>
          <w:szCs w:val="24"/>
        </w:rPr>
        <w:t>7</w:t>
      </w:r>
      <w:r w:rsidRPr="54358C9A">
        <w:rPr>
          <w:rFonts w:ascii="Arial" w:hAnsi="Arial" w:cs="Arial"/>
          <w:sz w:val="24"/>
          <w:szCs w:val="24"/>
        </w:rPr>
        <w:t xml:space="preserve"> </w:t>
      </w:r>
      <w:r w:rsidR="186F8531" w:rsidRPr="54358C9A">
        <w:rPr>
          <w:rFonts w:ascii="Arial" w:hAnsi="Arial" w:cs="Arial"/>
          <w:sz w:val="24"/>
          <w:szCs w:val="24"/>
        </w:rPr>
        <w:t>zapewniona zostanie możliwość monitorowania postępu wdrażania funduszy UE. System umożliwi również generowanie m.in dane</w:t>
      </w:r>
      <w:r w:rsidR="5362C35F" w:rsidRPr="54358C9A">
        <w:rPr>
          <w:rFonts w:ascii="Arial" w:hAnsi="Arial" w:cs="Arial"/>
          <w:sz w:val="24"/>
          <w:szCs w:val="24"/>
        </w:rPr>
        <w:t>ych</w:t>
      </w:r>
      <w:r w:rsidR="186F8531" w:rsidRPr="54358C9A">
        <w:rPr>
          <w:rFonts w:ascii="Arial" w:hAnsi="Arial" w:cs="Arial"/>
          <w:sz w:val="24"/>
          <w:szCs w:val="24"/>
        </w:rPr>
        <w:t>dotycząc</w:t>
      </w:r>
      <w:r w:rsidR="1F57D52F" w:rsidRPr="54358C9A">
        <w:rPr>
          <w:rFonts w:ascii="Arial" w:hAnsi="Arial" w:cs="Arial"/>
          <w:sz w:val="24"/>
          <w:szCs w:val="24"/>
        </w:rPr>
        <w:t>ych</w:t>
      </w:r>
      <w:r w:rsidR="186F8531" w:rsidRPr="54358C9A">
        <w:rPr>
          <w:rFonts w:ascii="Arial" w:hAnsi="Arial" w:cs="Arial"/>
          <w:sz w:val="24"/>
          <w:szCs w:val="24"/>
        </w:rPr>
        <w:t xml:space="preserve"> projektów FERS, a także poniesion</w:t>
      </w:r>
      <w:r w:rsidR="2BDF97AD" w:rsidRPr="54358C9A">
        <w:rPr>
          <w:rFonts w:ascii="Arial" w:hAnsi="Arial" w:cs="Arial"/>
          <w:sz w:val="24"/>
          <w:szCs w:val="24"/>
        </w:rPr>
        <w:t>ych</w:t>
      </w:r>
      <w:r w:rsidR="186F8531" w:rsidRPr="54358C9A">
        <w:rPr>
          <w:rFonts w:ascii="Arial" w:hAnsi="Arial" w:cs="Arial"/>
          <w:sz w:val="24"/>
          <w:szCs w:val="24"/>
        </w:rPr>
        <w:t xml:space="preserve"> w ich ramach wydatk</w:t>
      </w:r>
      <w:r w:rsidR="684B8842" w:rsidRPr="54358C9A">
        <w:rPr>
          <w:rFonts w:ascii="Arial" w:hAnsi="Arial" w:cs="Arial"/>
          <w:sz w:val="24"/>
          <w:szCs w:val="24"/>
        </w:rPr>
        <w:t>ów</w:t>
      </w:r>
      <w:r w:rsidR="186F8531" w:rsidRPr="54358C9A">
        <w:rPr>
          <w:rFonts w:ascii="Arial" w:hAnsi="Arial" w:cs="Arial"/>
          <w:sz w:val="24"/>
          <w:szCs w:val="24"/>
        </w:rPr>
        <w:t xml:space="preserve"> oraz stopie</w:t>
      </w:r>
      <w:r w:rsidR="07A17EC9" w:rsidRPr="54358C9A">
        <w:rPr>
          <w:rFonts w:ascii="Arial" w:hAnsi="Arial" w:cs="Arial"/>
          <w:sz w:val="24"/>
          <w:szCs w:val="24"/>
        </w:rPr>
        <w:t>nia</w:t>
      </w:r>
      <w:r w:rsidR="186F8531" w:rsidRPr="54358C9A">
        <w:rPr>
          <w:rFonts w:ascii="Arial" w:hAnsi="Arial" w:cs="Arial"/>
          <w:sz w:val="24"/>
          <w:szCs w:val="24"/>
        </w:rPr>
        <w:t xml:space="preserve"> osiągania wskaźników </w:t>
      </w:r>
      <w:r w:rsidR="002B734F" w:rsidRPr="54358C9A">
        <w:rPr>
          <w:rFonts w:ascii="Arial" w:hAnsi="Arial" w:cs="Arial"/>
          <w:sz w:val="24"/>
          <w:szCs w:val="24"/>
        </w:rPr>
        <w:t>programu</w:t>
      </w:r>
      <w:r w:rsidR="186F8531" w:rsidRPr="54358C9A">
        <w:rPr>
          <w:rFonts w:ascii="Arial" w:hAnsi="Arial" w:cs="Arial"/>
          <w:sz w:val="24"/>
          <w:szCs w:val="24"/>
        </w:rPr>
        <w:t>.</w:t>
      </w:r>
      <w:r w:rsidR="5DE23DC7">
        <w:t xml:space="preserve"> </w:t>
      </w:r>
      <w:r w:rsidR="5DE23DC7" w:rsidRPr="54358C9A">
        <w:rPr>
          <w:rFonts w:ascii="Arial" w:hAnsi="Arial" w:cs="Arial"/>
          <w:sz w:val="24"/>
          <w:szCs w:val="24"/>
        </w:rPr>
        <w:t>Bardzo istotna jest również kwestia gromadzenia w CST2021 danych osobowych uczestników projektów FERS oraz dan</w:t>
      </w:r>
      <w:r w:rsidR="7F885CB8" w:rsidRPr="54358C9A">
        <w:rPr>
          <w:rFonts w:ascii="Arial" w:hAnsi="Arial" w:cs="Arial"/>
          <w:sz w:val="24"/>
          <w:szCs w:val="24"/>
        </w:rPr>
        <w:t>ych</w:t>
      </w:r>
      <w:r w:rsidR="5DE23DC7" w:rsidRPr="54358C9A">
        <w:rPr>
          <w:rFonts w:ascii="Arial" w:hAnsi="Arial" w:cs="Arial"/>
          <w:sz w:val="24"/>
          <w:szCs w:val="24"/>
        </w:rPr>
        <w:t xml:space="preserve"> instytucji bezpośrednio objętych wsparciem. Pracownicy JE otrzymali dostęp do danych gromadzonych w systemie w zakresie zgodnym z rolą ich instytucji w systemie wdrażania i zakresem pełnionych przez nich</w:t>
      </w:r>
      <w:r w:rsidRPr="54358C9A">
        <w:rPr>
          <w:rFonts w:ascii="Arial" w:hAnsi="Arial" w:cs="Arial"/>
          <w:sz w:val="24"/>
          <w:szCs w:val="24"/>
        </w:rPr>
        <w:t xml:space="preserve">. </w:t>
      </w:r>
    </w:p>
    <w:p w14:paraId="7716F213" w14:textId="2E2E4EAB" w:rsidR="001B3D48" w:rsidRPr="00364602" w:rsidRDefault="0C72F2E7" w:rsidP="007D2568">
      <w:pPr>
        <w:spacing w:after="120"/>
        <w:rPr>
          <w:rFonts w:ascii="Arial" w:hAnsi="Arial" w:cs="Arial"/>
          <w:sz w:val="24"/>
          <w:szCs w:val="24"/>
        </w:rPr>
      </w:pPr>
      <w:r w:rsidRPr="54358C9A">
        <w:rPr>
          <w:rFonts w:ascii="Arial" w:hAnsi="Arial" w:cs="Arial"/>
          <w:sz w:val="24"/>
          <w:szCs w:val="24"/>
        </w:rPr>
        <w:t>Dodatkowo</w:t>
      </w:r>
      <w:r w:rsidR="5DE23DC7" w:rsidRPr="54358C9A">
        <w:rPr>
          <w:rFonts w:ascii="Arial" w:hAnsi="Arial" w:cs="Arial"/>
          <w:sz w:val="24"/>
          <w:szCs w:val="24"/>
        </w:rPr>
        <w:t>,</w:t>
      </w:r>
      <w:r w:rsidR="00C37461" w:rsidRPr="54358C9A">
        <w:rPr>
          <w:rFonts w:ascii="Arial" w:hAnsi="Arial" w:cs="Arial"/>
          <w:sz w:val="24"/>
          <w:szCs w:val="24"/>
        </w:rPr>
        <w:t xml:space="preserve"> </w:t>
      </w:r>
      <w:r w:rsidRPr="54358C9A">
        <w:rPr>
          <w:rFonts w:ascii="Arial" w:hAnsi="Arial" w:cs="Arial"/>
          <w:sz w:val="24"/>
          <w:szCs w:val="24"/>
        </w:rPr>
        <w:t xml:space="preserve">w systemie zbierane będą </w:t>
      </w:r>
      <w:r w:rsidR="07DAD6DC" w:rsidRPr="54358C9A">
        <w:rPr>
          <w:rFonts w:ascii="Arial" w:hAnsi="Arial" w:cs="Arial"/>
          <w:sz w:val="24"/>
          <w:szCs w:val="24"/>
        </w:rPr>
        <w:t>także</w:t>
      </w:r>
      <w:r w:rsidRPr="54358C9A">
        <w:rPr>
          <w:rFonts w:ascii="Arial" w:hAnsi="Arial" w:cs="Arial"/>
          <w:sz w:val="24"/>
          <w:szCs w:val="24"/>
        </w:rPr>
        <w:t xml:space="preserve"> dane</w:t>
      </w:r>
      <w:r w:rsidR="5126413C" w:rsidRPr="54358C9A">
        <w:rPr>
          <w:rFonts w:ascii="Arial" w:hAnsi="Arial" w:cs="Arial"/>
          <w:sz w:val="24"/>
          <w:szCs w:val="24"/>
        </w:rPr>
        <w:t xml:space="preserve"> zarówno</w:t>
      </w:r>
      <w:r w:rsidRPr="54358C9A">
        <w:rPr>
          <w:rFonts w:ascii="Arial" w:hAnsi="Arial" w:cs="Arial"/>
          <w:sz w:val="24"/>
          <w:szCs w:val="24"/>
        </w:rPr>
        <w:t xml:space="preserve"> beneficjentów realizujących projekty, jak również tych aplikujących podmiotów, które nieskutecznie ubiegały się o możliwość </w:t>
      </w:r>
      <w:r w:rsidR="5126413C" w:rsidRPr="54358C9A">
        <w:rPr>
          <w:rFonts w:ascii="Arial" w:hAnsi="Arial" w:cs="Arial"/>
          <w:sz w:val="24"/>
          <w:szCs w:val="24"/>
        </w:rPr>
        <w:t>realizacji projektu</w:t>
      </w:r>
      <w:r w:rsidRPr="54358C9A">
        <w:rPr>
          <w:rFonts w:ascii="Arial" w:hAnsi="Arial" w:cs="Arial"/>
          <w:sz w:val="24"/>
          <w:szCs w:val="24"/>
        </w:rPr>
        <w:t>. Pozwoli to na wykreowanie grupy kontrolnej do badań kontrfaktycznych (np. za pomocą metody RDD</w:t>
      </w:r>
      <w:r w:rsidR="7EE29F2D" w:rsidRPr="54358C9A">
        <w:rPr>
          <w:rFonts w:ascii="Arial" w:hAnsi="Arial" w:cs="Arial"/>
          <w:sz w:val="24"/>
          <w:szCs w:val="24"/>
        </w:rPr>
        <w:t xml:space="preserve"> – Regression Discon</w:t>
      </w:r>
      <w:r w:rsidR="408CBCAB" w:rsidRPr="54358C9A">
        <w:rPr>
          <w:rFonts w:ascii="Arial" w:hAnsi="Arial" w:cs="Arial"/>
          <w:sz w:val="24"/>
          <w:szCs w:val="24"/>
        </w:rPr>
        <w:t>tinu</w:t>
      </w:r>
      <w:r w:rsidR="7EE29F2D" w:rsidRPr="54358C9A">
        <w:rPr>
          <w:rFonts w:ascii="Arial" w:hAnsi="Arial" w:cs="Arial"/>
          <w:sz w:val="24"/>
          <w:szCs w:val="24"/>
        </w:rPr>
        <w:t>ity Design</w:t>
      </w:r>
      <w:r w:rsidRPr="54358C9A">
        <w:rPr>
          <w:rFonts w:ascii="Arial" w:hAnsi="Arial" w:cs="Arial"/>
          <w:sz w:val="24"/>
          <w:szCs w:val="24"/>
        </w:rPr>
        <w:t xml:space="preserve">). </w:t>
      </w:r>
    </w:p>
    <w:p w14:paraId="4AB0C961" w14:textId="70361C00" w:rsidR="001B3D48" w:rsidRPr="00364602" w:rsidRDefault="0C72F2E7" w:rsidP="007D2568">
      <w:pPr>
        <w:autoSpaceDE w:val="0"/>
        <w:autoSpaceDN w:val="0"/>
        <w:adjustRightInd w:val="0"/>
        <w:spacing w:after="120"/>
        <w:rPr>
          <w:rFonts w:ascii="Arial" w:hAnsi="Arial" w:cs="Arial"/>
          <w:sz w:val="24"/>
          <w:szCs w:val="24"/>
        </w:rPr>
      </w:pPr>
      <w:r w:rsidRPr="00364602">
        <w:rPr>
          <w:rFonts w:ascii="Arial" w:hAnsi="Arial" w:cs="Arial"/>
          <w:sz w:val="24"/>
          <w:szCs w:val="24"/>
        </w:rPr>
        <w:t>Warto pamiętać, że i</w:t>
      </w:r>
      <w:r w:rsidR="6A540AFA" w:rsidRPr="00364602">
        <w:rPr>
          <w:rFonts w:ascii="Arial" w:hAnsi="Arial" w:cs="Arial"/>
          <w:sz w:val="24"/>
          <w:szCs w:val="24"/>
        </w:rPr>
        <w:t>nterwencja EFS</w:t>
      </w:r>
      <w:r w:rsidR="6AF384C5" w:rsidRPr="00364602">
        <w:rPr>
          <w:rFonts w:ascii="Arial" w:hAnsi="Arial" w:cs="Arial"/>
          <w:sz w:val="24"/>
          <w:szCs w:val="24"/>
        </w:rPr>
        <w:t>+</w:t>
      </w:r>
      <w:r w:rsidR="6A540AFA" w:rsidRPr="00364602">
        <w:rPr>
          <w:rFonts w:ascii="Arial" w:hAnsi="Arial" w:cs="Arial"/>
          <w:sz w:val="24"/>
          <w:szCs w:val="24"/>
        </w:rPr>
        <w:t xml:space="preserve"> wdrażana w ramach </w:t>
      </w:r>
      <w:r w:rsidR="63E6DF2F" w:rsidRPr="00364602">
        <w:rPr>
          <w:rFonts w:ascii="Arial" w:hAnsi="Arial" w:cs="Arial"/>
          <w:sz w:val="24"/>
          <w:szCs w:val="24"/>
        </w:rPr>
        <w:t>FERS</w:t>
      </w:r>
      <w:r w:rsidR="6A540AFA" w:rsidRPr="00364602">
        <w:rPr>
          <w:rFonts w:ascii="Arial" w:hAnsi="Arial" w:cs="Arial"/>
          <w:sz w:val="24"/>
          <w:szCs w:val="24"/>
        </w:rPr>
        <w:t xml:space="preserve"> dotyczy wielu różnych polityk publicznych, dlatego też fundame</w:t>
      </w:r>
      <w:r w:rsidR="4D05AA3C" w:rsidRPr="00364602">
        <w:rPr>
          <w:rFonts w:ascii="Arial" w:hAnsi="Arial" w:cs="Arial"/>
          <w:sz w:val="24"/>
          <w:szCs w:val="24"/>
        </w:rPr>
        <w:t>ntalne znaczenie dla właściwego i</w:t>
      </w:r>
      <w:r w:rsidR="6A540AFA" w:rsidRPr="00364602">
        <w:rPr>
          <w:rFonts w:ascii="Arial" w:hAnsi="Arial" w:cs="Arial"/>
          <w:sz w:val="24"/>
          <w:szCs w:val="24"/>
        </w:rPr>
        <w:t xml:space="preserve"> sprawnego prowadzenia wysokiej jakości ewaluacji</w:t>
      </w:r>
      <w:r w:rsidR="4D05AA3C" w:rsidRPr="00364602">
        <w:rPr>
          <w:rFonts w:ascii="Arial" w:hAnsi="Arial" w:cs="Arial"/>
          <w:sz w:val="24"/>
          <w:szCs w:val="24"/>
        </w:rPr>
        <w:t xml:space="preserve"> b</w:t>
      </w:r>
      <w:r w:rsidR="6A540AFA" w:rsidRPr="00364602">
        <w:rPr>
          <w:rFonts w:ascii="Arial" w:hAnsi="Arial" w:cs="Arial"/>
          <w:sz w:val="24"/>
          <w:szCs w:val="24"/>
        </w:rPr>
        <w:t>ędzie miało pozyskanie baz danych (w tym w ramach statystyki publicznej, danych sprawozdawczych, zawartych w urzędowych rejestrach, wykazach, spisach, itd.)</w:t>
      </w:r>
      <w:r w:rsidR="4D05AA3C" w:rsidRPr="00364602">
        <w:rPr>
          <w:rFonts w:ascii="Arial" w:hAnsi="Arial" w:cs="Arial"/>
          <w:sz w:val="24"/>
          <w:szCs w:val="24"/>
        </w:rPr>
        <w:t>,</w:t>
      </w:r>
      <w:r w:rsidR="6A540AFA" w:rsidRPr="00364602">
        <w:rPr>
          <w:rFonts w:ascii="Arial" w:hAnsi="Arial" w:cs="Arial"/>
          <w:sz w:val="24"/>
          <w:szCs w:val="24"/>
        </w:rPr>
        <w:t xml:space="preserve"> dotyczących charakterystyki poszczególnych grup docelowych </w:t>
      </w:r>
      <w:r w:rsidR="002B734F" w:rsidRPr="00364602">
        <w:rPr>
          <w:rFonts w:ascii="Arial" w:hAnsi="Arial" w:cs="Arial"/>
          <w:sz w:val="24"/>
          <w:szCs w:val="24"/>
        </w:rPr>
        <w:t>programu</w:t>
      </w:r>
      <w:r w:rsidR="6A540AFA" w:rsidRPr="00364602">
        <w:rPr>
          <w:rFonts w:ascii="Arial" w:hAnsi="Arial" w:cs="Arial"/>
          <w:sz w:val="24"/>
          <w:szCs w:val="24"/>
        </w:rPr>
        <w:t xml:space="preserve">. W większości przypadków bazy te znajdują się w dyspozycji poszczególnych resortów, urzędów i instytucji zaangażowanych we wdrażanie </w:t>
      </w:r>
      <w:r w:rsidR="0722D321" w:rsidRPr="00364602">
        <w:rPr>
          <w:rFonts w:ascii="Arial" w:hAnsi="Arial" w:cs="Arial"/>
          <w:sz w:val="24"/>
          <w:szCs w:val="24"/>
        </w:rPr>
        <w:t>FERS</w:t>
      </w:r>
      <w:r w:rsidR="6A540AFA" w:rsidRPr="00364602">
        <w:rPr>
          <w:rFonts w:ascii="Arial" w:hAnsi="Arial" w:cs="Arial"/>
          <w:sz w:val="24"/>
          <w:szCs w:val="24"/>
        </w:rPr>
        <w:t xml:space="preserve">. </w:t>
      </w:r>
      <w:r w:rsidR="00012243" w:rsidRPr="00364602">
        <w:rPr>
          <w:rFonts w:ascii="Arial" w:hAnsi="Arial" w:cs="Arial"/>
          <w:color w:val="000000"/>
          <w:sz w:val="24"/>
          <w:szCs w:val="24"/>
        </w:rPr>
        <w:t>Mając na uwadze powyższe, w</w:t>
      </w:r>
      <w:r w:rsidR="001B3D48" w:rsidRPr="00364602">
        <w:rPr>
          <w:rFonts w:ascii="Arial" w:hAnsi="Arial" w:cs="Arial"/>
          <w:sz w:val="24"/>
          <w:szCs w:val="24"/>
        </w:rPr>
        <w:t xml:space="preserve"> obszarze ewaluacji </w:t>
      </w:r>
      <w:r w:rsidR="00E724B8" w:rsidRPr="00364602">
        <w:rPr>
          <w:rFonts w:ascii="Arial" w:hAnsi="Arial" w:cs="Arial"/>
          <w:sz w:val="24"/>
          <w:szCs w:val="24"/>
        </w:rPr>
        <w:t>FERS</w:t>
      </w:r>
      <w:r w:rsidR="001B3D48" w:rsidRPr="00364602">
        <w:rPr>
          <w:rFonts w:ascii="Arial" w:hAnsi="Arial" w:cs="Arial"/>
          <w:sz w:val="24"/>
          <w:szCs w:val="24"/>
        </w:rPr>
        <w:t xml:space="preserve"> w większym stopniu </w:t>
      </w:r>
      <w:r w:rsidR="000C19BB" w:rsidRPr="00364602">
        <w:rPr>
          <w:rFonts w:ascii="Arial" w:hAnsi="Arial" w:cs="Arial"/>
          <w:sz w:val="24"/>
          <w:szCs w:val="24"/>
        </w:rPr>
        <w:t>niż w ramach PO KL</w:t>
      </w:r>
      <w:r w:rsidR="00457086" w:rsidRPr="00364602">
        <w:rPr>
          <w:rFonts w:ascii="Arial" w:hAnsi="Arial" w:cs="Arial"/>
          <w:sz w:val="24"/>
          <w:szCs w:val="24"/>
        </w:rPr>
        <w:t xml:space="preserve"> oraz PO WER</w:t>
      </w:r>
      <w:r w:rsidR="000C19BB" w:rsidRPr="00364602">
        <w:rPr>
          <w:rFonts w:ascii="Arial" w:hAnsi="Arial" w:cs="Arial"/>
          <w:sz w:val="24"/>
          <w:szCs w:val="24"/>
        </w:rPr>
        <w:t xml:space="preserve"> </w:t>
      </w:r>
      <w:r w:rsidR="001B3D48" w:rsidRPr="00364602">
        <w:rPr>
          <w:rFonts w:ascii="Arial" w:hAnsi="Arial" w:cs="Arial"/>
          <w:sz w:val="24"/>
          <w:szCs w:val="24"/>
        </w:rPr>
        <w:t>wykorzyst</w:t>
      </w:r>
      <w:r w:rsidR="000C19BB" w:rsidRPr="00364602">
        <w:rPr>
          <w:rFonts w:ascii="Arial" w:hAnsi="Arial" w:cs="Arial"/>
          <w:sz w:val="24"/>
          <w:szCs w:val="24"/>
        </w:rPr>
        <w:t>ywa</w:t>
      </w:r>
      <w:r w:rsidR="001B3D48" w:rsidRPr="00364602">
        <w:rPr>
          <w:rFonts w:ascii="Arial" w:hAnsi="Arial" w:cs="Arial"/>
          <w:sz w:val="24"/>
          <w:szCs w:val="24"/>
        </w:rPr>
        <w:t xml:space="preserve">ne </w:t>
      </w:r>
      <w:r w:rsidR="00F561EC" w:rsidRPr="00364602">
        <w:rPr>
          <w:rFonts w:ascii="Arial" w:hAnsi="Arial" w:cs="Arial"/>
          <w:sz w:val="24"/>
          <w:szCs w:val="24"/>
        </w:rPr>
        <w:t>będą</w:t>
      </w:r>
      <w:r w:rsidR="000C19BB" w:rsidRPr="00364602">
        <w:rPr>
          <w:rFonts w:ascii="Arial" w:hAnsi="Arial" w:cs="Arial"/>
          <w:sz w:val="24"/>
          <w:szCs w:val="24"/>
        </w:rPr>
        <w:t xml:space="preserve"> </w:t>
      </w:r>
      <w:r w:rsidR="00F561EC" w:rsidRPr="00364602">
        <w:rPr>
          <w:rFonts w:ascii="Arial" w:hAnsi="Arial" w:cs="Arial"/>
          <w:sz w:val="24"/>
          <w:szCs w:val="24"/>
        </w:rPr>
        <w:t xml:space="preserve">m.in. </w:t>
      </w:r>
      <w:r w:rsidR="001B3D48" w:rsidRPr="00364602">
        <w:rPr>
          <w:rFonts w:ascii="Arial" w:hAnsi="Arial" w:cs="Arial"/>
          <w:sz w:val="24"/>
          <w:szCs w:val="24"/>
        </w:rPr>
        <w:t>zasoby danych z następujących źródeł:</w:t>
      </w:r>
    </w:p>
    <w:p w14:paraId="7B2A684C" w14:textId="07C3F0EF" w:rsidR="003B0926" w:rsidRPr="00364602" w:rsidRDefault="003B0926" w:rsidP="007D2568">
      <w:pPr>
        <w:numPr>
          <w:ilvl w:val="0"/>
          <w:numId w:val="31"/>
        </w:numPr>
        <w:rPr>
          <w:rFonts w:ascii="Arial" w:hAnsi="Arial" w:cs="Arial"/>
          <w:sz w:val="24"/>
          <w:szCs w:val="24"/>
        </w:rPr>
      </w:pPr>
      <w:r w:rsidRPr="00364602">
        <w:rPr>
          <w:rFonts w:ascii="Arial" w:hAnsi="Arial" w:cs="Arial"/>
          <w:b/>
          <w:bCs/>
          <w:sz w:val="24"/>
          <w:szCs w:val="24"/>
        </w:rPr>
        <w:t xml:space="preserve">Ministerstwo Edukacji i Nauki </w:t>
      </w:r>
      <w:r w:rsidRPr="00364602">
        <w:rPr>
          <w:rFonts w:ascii="Arial" w:hAnsi="Arial" w:cs="Arial"/>
          <w:sz w:val="24"/>
          <w:szCs w:val="24"/>
        </w:rPr>
        <w:t xml:space="preserve">(System Informacji Oświatowej, system POLON), </w:t>
      </w:r>
    </w:p>
    <w:p w14:paraId="24F0388D" w14:textId="77777777" w:rsidR="003B0926" w:rsidRPr="00364602" w:rsidRDefault="003B0926" w:rsidP="007D2568">
      <w:pPr>
        <w:numPr>
          <w:ilvl w:val="0"/>
          <w:numId w:val="31"/>
        </w:numPr>
        <w:rPr>
          <w:rFonts w:ascii="Arial" w:hAnsi="Arial" w:cs="Arial"/>
          <w:sz w:val="24"/>
          <w:szCs w:val="24"/>
        </w:rPr>
      </w:pPr>
      <w:r w:rsidRPr="00364602">
        <w:rPr>
          <w:rFonts w:ascii="Arial" w:hAnsi="Arial" w:cs="Arial"/>
          <w:b/>
          <w:bCs/>
          <w:sz w:val="24"/>
          <w:szCs w:val="24"/>
        </w:rPr>
        <w:t xml:space="preserve">Instytut Badań Edukacyjnych </w:t>
      </w:r>
      <w:r w:rsidRPr="00364602">
        <w:rPr>
          <w:rFonts w:ascii="Arial" w:hAnsi="Arial" w:cs="Arial"/>
          <w:sz w:val="24"/>
          <w:szCs w:val="24"/>
        </w:rPr>
        <w:t>(dane z badań i analiz prowadzonych przez instytut),</w:t>
      </w:r>
    </w:p>
    <w:p w14:paraId="2EB64653" w14:textId="77777777" w:rsidR="003B0926" w:rsidRPr="00364602" w:rsidRDefault="003B0926" w:rsidP="007D2568">
      <w:pPr>
        <w:numPr>
          <w:ilvl w:val="0"/>
          <w:numId w:val="31"/>
        </w:numPr>
        <w:rPr>
          <w:rFonts w:ascii="Arial" w:hAnsi="Arial" w:cs="Arial"/>
          <w:sz w:val="24"/>
          <w:szCs w:val="24"/>
        </w:rPr>
      </w:pPr>
      <w:r w:rsidRPr="54358C9A">
        <w:rPr>
          <w:rFonts w:ascii="Arial" w:hAnsi="Arial" w:cs="Arial"/>
          <w:b/>
          <w:bCs/>
          <w:sz w:val="24"/>
          <w:szCs w:val="24"/>
        </w:rPr>
        <w:t xml:space="preserve">Ministerstwo Rodziny i Polityki Społecznej </w:t>
      </w:r>
      <w:r w:rsidRPr="00C85E4C">
        <w:rPr>
          <w:rFonts w:ascii="Arial" w:hAnsi="Arial" w:cs="Arial"/>
          <w:sz w:val="24"/>
          <w:szCs w:val="24"/>
        </w:rPr>
        <w:t>(</w:t>
      </w:r>
      <w:r w:rsidRPr="54358C9A">
        <w:rPr>
          <w:rFonts w:ascii="Arial" w:hAnsi="Arial" w:cs="Arial"/>
          <w:sz w:val="24"/>
          <w:szCs w:val="24"/>
        </w:rPr>
        <w:t>system Syriusz, Statystyczna Aplikacja Centralna, sprawozdawczość PUP oraz OPS),</w:t>
      </w:r>
      <w:r w:rsidRPr="54358C9A">
        <w:rPr>
          <w:rFonts w:ascii="Arial" w:hAnsi="Arial" w:cs="Arial"/>
          <w:b/>
          <w:bCs/>
          <w:sz w:val="24"/>
          <w:szCs w:val="24"/>
        </w:rPr>
        <w:t xml:space="preserve"> </w:t>
      </w:r>
    </w:p>
    <w:p w14:paraId="21B4B479" w14:textId="77777777" w:rsidR="003B0926" w:rsidRPr="00364602" w:rsidRDefault="003B0926" w:rsidP="007D2568">
      <w:pPr>
        <w:numPr>
          <w:ilvl w:val="0"/>
          <w:numId w:val="31"/>
        </w:numPr>
        <w:rPr>
          <w:rFonts w:ascii="Arial" w:hAnsi="Arial" w:cs="Arial"/>
          <w:sz w:val="24"/>
          <w:szCs w:val="24"/>
        </w:rPr>
      </w:pPr>
      <w:r w:rsidRPr="00364602">
        <w:rPr>
          <w:rFonts w:ascii="Arial" w:hAnsi="Arial" w:cs="Arial"/>
          <w:b/>
          <w:bCs/>
          <w:sz w:val="24"/>
          <w:szCs w:val="24"/>
        </w:rPr>
        <w:t xml:space="preserve">Główny Urząd Statystyczny </w:t>
      </w:r>
      <w:r w:rsidRPr="00364602">
        <w:rPr>
          <w:rFonts w:ascii="Arial" w:hAnsi="Arial" w:cs="Arial"/>
          <w:sz w:val="24"/>
          <w:szCs w:val="24"/>
        </w:rPr>
        <w:t>(Badanie Aktywności Ekonomicznej Ludności, Bank Danych Lokalnych, baza STRATEG),</w:t>
      </w:r>
    </w:p>
    <w:p w14:paraId="2C7C4306" w14:textId="77777777" w:rsidR="003B0926" w:rsidRPr="00364602" w:rsidRDefault="003B0926" w:rsidP="007D2568">
      <w:pPr>
        <w:numPr>
          <w:ilvl w:val="0"/>
          <w:numId w:val="31"/>
        </w:numPr>
        <w:rPr>
          <w:rFonts w:ascii="Arial" w:hAnsi="Arial" w:cs="Arial"/>
          <w:sz w:val="24"/>
          <w:szCs w:val="24"/>
        </w:rPr>
      </w:pPr>
      <w:r w:rsidRPr="54358C9A">
        <w:rPr>
          <w:rFonts w:ascii="Arial" w:hAnsi="Arial" w:cs="Arial"/>
          <w:b/>
          <w:bCs/>
          <w:sz w:val="24"/>
          <w:szCs w:val="24"/>
        </w:rPr>
        <w:t xml:space="preserve">Eurostat </w:t>
      </w:r>
      <w:r w:rsidRPr="54358C9A">
        <w:rPr>
          <w:rFonts w:ascii="Arial" w:hAnsi="Arial" w:cs="Arial"/>
          <w:sz w:val="24"/>
          <w:szCs w:val="24"/>
        </w:rPr>
        <w:t>(</w:t>
      </w:r>
      <w:hyperlink r:id="rId31">
        <w:r w:rsidRPr="54358C9A">
          <w:rPr>
            <w:rStyle w:val="Hipercze"/>
            <w:rFonts w:ascii="Arial" w:hAnsi="Arial" w:cs="Arial"/>
            <w:sz w:val="24"/>
            <w:szCs w:val="24"/>
          </w:rPr>
          <w:t>https://ec.europa.eu/eurostat/web/main/home</w:t>
        </w:r>
      </w:hyperlink>
      <w:r w:rsidRPr="00C85E4C">
        <w:rPr>
          <w:rFonts w:ascii="Arial" w:hAnsi="Arial" w:cs="Arial"/>
          <w:sz w:val="24"/>
          <w:szCs w:val="24"/>
        </w:rPr>
        <w:t>)</w:t>
      </w:r>
      <w:r w:rsidRPr="54358C9A">
        <w:rPr>
          <w:rFonts w:ascii="Arial" w:hAnsi="Arial" w:cs="Arial"/>
          <w:b/>
          <w:bCs/>
          <w:sz w:val="24"/>
          <w:szCs w:val="24"/>
        </w:rPr>
        <w:t>,</w:t>
      </w:r>
    </w:p>
    <w:p w14:paraId="36241871" w14:textId="77777777" w:rsidR="003B0926" w:rsidRPr="00364602" w:rsidRDefault="003B0926" w:rsidP="007D2568">
      <w:pPr>
        <w:numPr>
          <w:ilvl w:val="0"/>
          <w:numId w:val="31"/>
        </w:numPr>
        <w:rPr>
          <w:rFonts w:ascii="Arial" w:hAnsi="Arial" w:cs="Arial"/>
          <w:sz w:val="24"/>
          <w:szCs w:val="24"/>
          <w:lang w:val="en-US"/>
        </w:rPr>
      </w:pPr>
      <w:r w:rsidRPr="00364602">
        <w:rPr>
          <w:rFonts w:ascii="Arial" w:hAnsi="Arial" w:cs="Arial"/>
          <w:b/>
          <w:bCs/>
          <w:sz w:val="24"/>
          <w:szCs w:val="24"/>
          <w:lang w:val="en-US"/>
        </w:rPr>
        <w:t xml:space="preserve">OECD </w:t>
      </w:r>
      <w:r w:rsidRPr="00364602">
        <w:rPr>
          <w:rFonts w:ascii="Arial" w:hAnsi="Arial" w:cs="Arial"/>
          <w:sz w:val="24"/>
          <w:szCs w:val="24"/>
          <w:lang w:val="en-US"/>
        </w:rPr>
        <w:t>(portal OECD.Stat Extracts, OLIS Net),</w:t>
      </w:r>
    </w:p>
    <w:p w14:paraId="21CA8A09" w14:textId="77777777" w:rsidR="003B0926" w:rsidRPr="00364602" w:rsidRDefault="003B0926" w:rsidP="007D2568">
      <w:pPr>
        <w:numPr>
          <w:ilvl w:val="0"/>
          <w:numId w:val="31"/>
        </w:numPr>
        <w:rPr>
          <w:rFonts w:ascii="Arial" w:hAnsi="Arial" w:cs="Arial"/>
          <w:sz w:val="24"/>
          <w:szCs w:val="24"/>
          <w:lang w:val="en-US"/>
        </w:rPr>
      </w:pPr>
      <w:r w:rsidRPr="00364602">
        <w:rPr>
          <w:rFonts w:ascii="Arial" w:hAnsi="Arial" w:cs="Arial"/>
          <w:b/>
          <w:bCs/>
          <w:sz w:val="24"/>
          <w:szCs w:val="24"/>
          <w:lang w:val="en-US"/>
        </w:rPr>
        <w:t xml:space="preserve">World Bank </w:t>
      </w:r>
      <w:r w:rsidRPr="00364602">
        <w:rPr>
          <w:rFonts w:ascii="Arial" w:hAnsi="Arial" w:cs="Arial"/>
          <w:sz w:val="24"/>
          <w:szCs w:val="24"/>
          <w:lang w:val="en-US"/>
        </w:rPr>
        <w:t>(</w:t>
      </w:r>
      <w:hyperlink r:id="rId32" w:history="1">
        <w:r w:rsidRPr="00364602">
          <w:rPr>
            <w:rStyle w:val="Hipercze"/>
            <w:rFonts w:ascii="Arial" w:hAnsi="Arial" w:cs="Arial"/>
            <w:sz w:val="24"/>
            <w:szCs w:val="24"/>
            <w:lang w:val="en-US"/>
          </w:rPr>
          <w:t>http://data.worldbank.org</w:t>
        </w:r>
      </w:hyperlink>
      <w:r w:rsidRPr="00364602">
        <w:rPr>
          <w:rFonts w:ascii="Arial" w:hAnsi="Arial" w:cs="Arial"/>
          <w:sz w:val="24"/>
          <w:szCs w:val="24"/>
          <w:lang w:val="en-US"/>
        </w:rPr>
        <w:t>)</w:t>
      </w:r>
    </w:p>
    <w:p w14:paraId="0F7F0956" w14:textId="77777777" w:rsidR="00A270CC" w:rsidRPr="00A0640C" w:rsidRDefault="00A270CC" w:rsidP="007D2568">
      <w:pPr>
        <w:spacing w:after="120"/>
        <w:rPr>
          <w:rFonts w:ascii="Arial" w:hAnsi="Arial" w:cs="Arial"/>
          <w:color w:val="000000" w:themeColor="text1"/>
          <w:sz w:val="24"/>
          <w:szCs w:val="24"/>
          <w:lang w:val="en-GB"/>
        </w:rPr>
      </w:pPr>
    </w:p>
    <w:p w14:paraId="321E18DE" w14:textId="452EDA55" w:rsidR="00411D45" w:rsidRPr="00364602" w:rsidRDefault="6A540AFA" w:rsidP="007D2568">
      <w:pPr>
        <w:spacing w:after="120"/>
        <w:rPr>
          <w:rFonts w:ascii="Arial" w:hAnsi="Arial" w:cs="Arial"/>
          <w:color w:val="000000"/>
          <w:sz w:val="24"/>
          <w:szCs w:val="24"/>
        </w:rPr>
      </w:pPr>
      <w:r w:rsidRPr="54358C9A">
        <w:rPr>
          <w:rFonts w:ascii="Arial" w:hAnsi="Arial" w:cs="Arial"/>
          <w:color w:val="000000" w:themeColor="text1"/>
          <w:sz w:val="24"/>
          <w:szCs w:val="24"/>
        </w:rPr>
        <w:t>Na szczególną uwagę zasługuje w tym kontekście stworzona przez GUS internetowa baza STRATEG</w:t>
      </w:r>
      <w:r w:rsidR="7EE29F2D" w:rsidRPr="54358C9A">
        <w:rPr>
          <w:rFonts w:ascii="Arial" w:hAnsi="Arial" w:cs="Arial"/>
          <w:color w:val="000000" w:themeColor="text1"/>
          <w:sz w:val="24"/>
          <w:szCs w:val="24"/>
        </w:rPr>
        <w:t>,</w:t>
      </w:r>
      <w:r w:rsidR="00280732" w:rsidRPr="54358C9A">
        <w:rPr>
          <w:rFonts w:ascii="Arial" w:hAnsi="Arial" w:cs="Arial"/>
          <w:color w:val="000000" w:themeColor="text1"/>
          <w:sz w:val="24"/>
          <w:szCs w:val="24"/>
        </w:rPr>
        <w:t xml:space="preserve"> </w:t>
      </w:r>
      <w:r w:rsidR="23EF44CF" w:rsidRPr="54358C9A">
        <w:rPr>
          <w:rFonts w:ascii="Arial" w:hAnsi="Arial" w:cs="Arial"/>
          <w:color w:val="000000" w:themeColor="text1"/>
          <w:sz w:val="24"/>
          <w:szCs w:val="24"/>
        </w:rPr>
        <w:t xml:space="preserve">jest </w:t>
      </w:r>
      <w:r w:rsidR="68663147" w:rsidRPr="54358C9A">
        <w:rPr>
          <w:rFonts w:ascii="Arial" w:hAnsi="Arial" w:cs="Arial"/>
          <w:color w:val="000000" w:themeColor="text1"/>
          <w:sz w:val="24"/>
          <w:szCs w:val="24"/>
        </w:rPr>
        <w:t xml:space="preserve">ona </w:t>
      </w:r>
      <w:r w:rsidR="23EF44CF" w:rsidRPr="54358C9A">
        <w:rPr>
          <w:rFonts w:ascii="Arial" w:hAnsi="Arial" w:cs="Arial"/>
          <w:color w:val="000000" w:themeColor="text1"/>
          <w:sz w:val="24"/>
          <w:szCs w:val="24"/>
        </w:rPr>
        <w:t>publicznie dostępnym, aktualizowanym przynajmniej raz w kwartale, systemem wspierającym proces monitorowania rozwoju oraz ewaluację efektów podejmowanych działań na rzecz wzmocnienia spójności społecznej. Baza zawiera obszerny zestaw mierników kluczowych dla monitorowania rozwoju (głównie o rocznej częstotliwości) na poziomie kraju, jak również na niższych szczeblach podziału terytorialnego. System pełni również funkcję repozytorium wskaźników pochodzących z różnych strategii – poczynając od unijnej strategii Europa 2020 oraz nadrzędnej krajowej Strategii na rzecz Odpowiedzialnego Rozwoju</w:t>
      </w:r>
      <w:r w:rsidR="66FE9C90" w:rsidRPr="54358C9A">
        <w:rPr>
          <w:rFonts w:ascii="Arial" w:hAnsi="Arial" w:cs="Arial"/>
          <w:color w:val="000000" w:themeColor="text1"/>
          <w:sz w:val="24"/>
          <w:szCs w:val="24"/>
        </w:rPr>
        <w:t xml:space="preserve"> </w:t>
      </w:r>
      <w:r w:rsidR="66FE9C90" w:rsidRPr="54358C9A">
        <w:rPr>
          <w:rFonts w:ascii="Arial" w:eastAsia="Arial" w:hAnsi="Arial" w:cs="Arial"/>
          <w:sz w:val="24"/>
          <w:szCs w:val="24"/>
        </w:rPr>
        <w:t>do roku 2020 (z perspektywą do 2030 r.)</w:t>
      </w:r>
      <w:r w:rsidR="23EF44CF" w:rsidRPr="54358C9A">
        <w:rPr>
          <w:rFonts w:ascii="Arial" w:hAnsi="Arial" w:cs="Arial"/>
          <w:color w:val="000000" w:themeColor="text1"/>
          <w:sz w:val="24"/>
          <w:szCs w:val="24"/>
        </w:rPr>
        <w:t>-, poprzez 9 zintegrowanych strategii dotyczących: innowacyjności i efektywności gospodarki, transportu, bezpieczeństwa energetycznego i środowiska, rozwoju regionalnego, kapitału ludzkiego, kapitału społecznego, zrównoważonego rozwoju wsi, rolnictwa i rybactwa, sprawnego państwa, bezpieczeństwa narodowego RP. W systemie znajdują się ponadto wskaźniki z</w:t>
      </w:r>
      <w:r w:rsidR="40E344D2" w:rsidRPr="54358C9A">
        <w:rPr>
          <w:rFonts w:ascii="Arial" w:hAnsi="Arial" w:cs="Arial"/>
          <w:color w:val="000000" w:themeColor="text1"/>
          <w:sz w:val="24"/>
          <w:szCs w:val="24"/>
        </w:rPr>
        <w:t xml:space="preserve"> </w:t>
      </w:r>
      <w:r w:rsidR="23EF44CF" w:rsidRPr="54358C9A">
        <w:rPr>
          <w:rFonts w:ascii="Arial" w:hAnsi="Arial" w:cs="Arial"/>
          <w:color w:val="000000" w:themeColor="text1"/>
          <w:sz w:val="24"/>
          <w:szCs w:val="24"/>
        </w:rPr>
        <w:t>ponadregionalnych i wojewódzkich strategii, Umowy Partnerstwa, Krajowych i Regionalnych Programów Operacyjnych, a także Strategii Zintegrowanych Inwestycji Terytorialnych.</w:t>
      </w:r>
    </w:p>
    <w:p w14:paraId="47ACC7BA" w14:textId="77777777" w:rsidR="001B3D48" w:rsidRPr="00364602" w:rsidRDefault="001B3D48" w:rsidP="007D2568">
      <w:pPr>
        <w:spacing w:after="120"/>
        <w:rPr>
          <w:rFonts w:ascii="Arial" w:hAnsi="Arial" w:cs="Arial"/>
          <w:color w:val="000000"/>
          <w:sz w:val="24"/>
          <w:szCs w:val="24"/>
        </w:rPr>
      </w:pPr>
      <w:r w:rsidRPr="00364602">
        <w:rPr>
          <w:rFonts w:ascii="Arial" w:hAnsi="Arial" w:cs="Arial"/>
          <w:color w:val="000000"/>
          <w:sz w:val="24"/>
          <w:szCs w:val="24"/>
        </w:rPr>
        <w:t xml:space="preserve">Funkcje systemu umożliwiają ich znaczne wykorzystanie do celów ewaluacji, obejmując pracę na danych zawartych w bazie poprzez m.in.: </w:t>
      </w:r>
    </w:p>
    <w:p w14:paraId="4A77048F" w14:textId="77777777" w:rsidR="001B3D48" w:rsidRPr="00364602" w:rsidRDefault="001B3D48" w:rsidP="007D2568">
      <w:pPr>
        <w:pStyle w:val="Akapitzlist"/>
        <w:numPr>
          <w:ilvl w:val="0"/>
          <w:numId w:val="15"/>
        </w:numPr>
        <w:spacing w:after="120"/>
        <w:rPr>
          <w:rFonts w:ascii="Arial" w:hAnsi="Arial" w:cs="Arial"/>
          <w:color w:val="000000"/>
          <w:sz w:val="24"/>
          <w:szCs w:val="24"/>
        </w:rPr>
      </w:pPr>
      <w:r w:rsidRPr="00364602">
        <w:rPr>
          <w:rFonts w:ascii="Arial" w:hAnsi="Arial" w:cs="Arial"/>
          <w:color w:val="000000"/>
          <w:sz w:val="24"/>
          <w:szCs w:val="24"/>
        </w:rPr>
        <w:t xml:space="preserve">prezentację stanu realizacji danej strategii, </w:t>
      </w:r>
    </w:p>
    <w:p w14:paraId="52F6C18F" w14:textId="77777777" w:rsidR="001B3D48" w:rsidRPr="00364602" w:rsidRDefault="001B3D48" w:rsidP="007D2568">
      <w:pPr>
        <w:pStyle w:val="Akapitzlist"/>
        <w:numPr>
          <w:ilvl w:val="0"/>
          <w:numId w:val="15"/>
        </w:numPr>
        <w:spacing w:after="120"/>
        <w:rPr>
          <w:rFonts w:ascii="Arial" w:hAnsi="Arial" w:cs="Arial"/>
          <w:color w:val="000000"/>
          <w:sz w:val="24"/>
          <w:szCs w:val="24"/>
        </w:rPr>
      </w:pPr>
      <w:r w:rsidRPr="00364602">
        <w:rPr>
          <w:rFonts w:ascii="Arial" w:hAnsi="Arial" w:cs="Arial"/>
          <w:color w:val="000000"/>
          <w:sz w:val="24"/>
          <w:szCs w:val="24"/>
        </w:rPr>
        <w:t xml:space="preserve">grupowanie danych według jednostek samorządu terytorialnego, </w:t>
      </w:r>
    </w:p>
    <w:p w14:paraId="5F6C5C18" w14:textId="77777777" w:rsidR="001B3D48" w:rsidRPr="00364602" w:rsidRDefault="001B3D48" w:rsidP="007D2568">
      <w:pPr>
        <w:pStyle w:val="Akapitzlist"/>
        <w:numPr>
          <w:ilvl w:val="0"/>
          <w:numId w:val="15"/>
        </w:numPr>
        <w:spacing w:after="120"/>
        <w:rPr>
          <w:rFonts w:ascii="Arial" w:hAnsi="Arial" w:cs="Arial"/>
          <w:color w:val="000000"/>
          <w:sz w:val="24"/>
          <w:szCs w:val="24"/>
        </w:rPr>
      </w:pPr>
      <w:r w:rsidRPr="00364602">
        <w:rPr>
          <w:rFonts w:ascii="Arial" w:hAnsi="Arial" w:cs="Arial"/>
          <w:color w:val="000000"/>
          <w:sz w:val="24"/>
          <w:szCs w:val="24"/>
        </w:rPr>
        <w:t>analizy porównawcze wskaźników (w zależności od zbieranych danych również w podziale na płeć, szeregi czasowe, obszar terytorialny, etc</w:t>
      </w:r>
      <w:r w:rsidR="006D7808" w:rsidRPr="00364602">
        <w:rPr>
          <w:rFonts w:ascii="Arial" w:hAnsi="Arial" w:cs="Arial"/>
          <w:color w:val="000000"/>
          <w:sz w:val="24"/>
          <w:szCs w:val="24"/>
        </w:rPr>
        <w:t>.</w:t>
      </w:r>
      <w:r w:rsidRPr="00364602">
        <w:rPr>
          <w:rFonts w:ascii="Arial" w:hAnsi="Arial" w:cs="Arial"/>
          <w:color w:val="000000"/>
          <w:sz w:val="24"/>
          <w:szCs w:val="24"/>
        </w:rPr>
        <w:t xml:space="preserve">) </w:t>
      </w:r>
    </w:p>
    <w:p w14:paraId="5B15FA0E" w14:textId="77777777" w:rsidR="001B3D48" w:rsidRPr="00364602" w:rsidRDefault="001B3D48" w:rsidP="007D2568">
      <w:pPr>
        <w:pStyle w:val="Akapitzlist"/>
        <w:numPr>
          <w:ilvl w:val="0"/>
          <w:numId w:val="15"/>
        </w:numPr>
        <w:spacing w:after="120"/>
        <w:rPr>
          <w:rFonts w:ascii="Arial" w:hAnsi="Arial" w:cs="Arial"/>
          <w:color w:val="000000"/>
          <w:sz w:val="24"/>
          <w:szCs w:val="24"/>
        </w:rPr>
      </w:pPr>
      <w:r w:rsidRPr="00364602">
        <w:rPr>
          <w:rFonts w:ascii="Arial" w:hAnsi="Arial" w:cs="Arial"/>
          <w:color w:val="000000"/>
          <w:sz w:val="24"/>
          <w:szCs w:val="24"/>
        </w:rPr>
        <w:t>tworzenie gotowych map, wykresów czy raportów, elastycznie dostosowywanych do potrzeb użytkownika systemu.</w:t>
      </w:r>
    </w:p>
    <w:p w14:paraId="6DF2AC06" w14:textId="284323B9" w:rsidR="00FD6909" w:rsidRPr="00364602" w:rsidRDefault="40E344D2" w:rsidP="007D2568">
      <w:pPr>
        <w:spacing w:after="120"/>
        <w:rPr>
          <w:rFonts w:ascii="Arial" w:hAnsi="Arial" w:cs="Arial"/>
          <w:color w:val="000000"/>
          <w:sz w:val="24"/>
          <w:szCs w:val="24"/>
        </w:rPr>
      </w:pPr>
      <w:r w:rsidRPr="54358C9A">
        <w:rPr>
          <w:rFonts w:ascii="Arial" w:hAnsi="Arial" w:cs="Arial"/>
          <w:color w:val="000000" w:themeColor="text1"/>
          <w:sz w:val="24"/>
          <w:szCs w:val="24"/>
        </w:rPr>
        <w:t>W poprzedniej perspektywie finansowej</w:t>
      </w:r>
      <w:r w:rsidR="0C72F2E7" w:rsidRPr="54358C9A">
        <w:rPr>
          <w:rFonts w:ascii="Arial" w:hAnsi="Arial" w:cs="Arial"/>
          <w:color w:val="000000" w:themeColor="text1"/>
          <w:sz w:val="24"/>
          <w:szCs w:val="24"/>
        </w:rPr>
        <w:t xml:space="preserve">, IZ PO WER </w:t>
      </w:r>
      <w:r w:rsidR="21D827DA" w:rsidRPr="54358C9A">
        <w:rPr>
          <w:rFonts w:ascii="Arial" w:hAnsi="Arial" w:cs="Arial"/>
          <w:color w:val="000000" w:themeColor="text1"/>
          <w:sz w:val="24"/>
          <w:szCs w:val="24"/>
        </w:rPr>
        <w:t>nawiązała współpracę</w:t>
      </w:r>
      <w:r w:rsidR="0C72F2E7" w:rsidRPr="54358C9A">
        <w:rPr>
          <w:rFonts w:ascii="Arial" w:hAnsi="Arial" w:cs="Arial"/>
          <w:color w:val="000000" w:themeColor="text1"/>
          <w:sz w:val="24"/>
          <w:szCs w:val="24"/>
        </w:rPr>
        <w:t xml:space="preserve"> z ZUS, w celu pozyskiwania danych na potrzeby realizacji badań ewaluacyjnych </w:t>
      </w:r>
      <w:r w:rsidR="361846FA" w:rsidRPr="54358C9A">
        <w:rPr>
          <w:rFonts w:ascii="Arial" w:hAnsi="Arial" w:cs="Arial"/>
          <w:color w:val="000000" w:themeColor="text1"/>
          <w:sz w:val="24"/>
          <w:szCs w:val="24"/>
        </w:rPr>
        <w:t>oraz wyliczania wartości wskaźników rezultatu długoterminowego</w:t>
      </w:r>
      <w:r w:rsidR="0C72F2E7" w:rsidRPr="54358C9A">
        <w:rPr>
          <w:rFonts w:ascii="Arial" w:hAnsi="Arial" w:cs="Arial"/>
          <w:color w:val="000000" w:themeColor="text1"/>
          <w:sz w:val="24"/>
          <w:szCs w:val="24"/>
        </w:rPr>
        <w:t xml:space="preserve">. </w:t>
      </w:r>
      <w:r w:rsidR="1E4740C5" w:rsidRPr="54358C9A">
        <w:rPr>
          <w:rFonts w:ascii="Arial" w:hAnsi="Arial" w:cs="Arial"/>
          <w:color w:val="000000" w:themeColor="text1"/>
          <w:sz w:val="24"/>
          <w:szCs w:val="24"/>
        </w:rPr>
        <w:t xml:space="preserve">Dzięki podpisanemu porozumieniu </w:t>
      </w:r>
      <w:r w:rsidRPr="54358C9A">
        <w:rPr>
          <w:rFonts w:ascii="Arial" w:hAnsi="Arial" w:cs="Arial"/>
          <w:color w:val="000000" w:themeColor="text1"/>
          <w:sz w:val="24"/>
          <w:szCs w:val="24"/>
        </w:rPr>
        <w:t>IZ Programem</w:t>
      </w:r>
      <w:r w:rsidR="0C72F2E7" w:rsidRPr="54358C9A">
        <w:rPr>
          <w:rFonts w:ascii="Arial" w:hAnsi="Arial" w:cs="Arial"/>
          <w:color w:val="000000" w:themeColor="text1"/>
          <w:sz w:val="24"/>
          <w:szCs w:val="24"/>
        </w:rPr>
        <w:t xml:space="preserve"> mo</w:t>
      </w:r>
      <w:r w:rsidR="21D827DA" w:rsidRPr="54358C9A">
        <w:rPr>
          <w:rFonts w:ascii="Arial" w:hAnsi="Arial" w:cs="Arial"/>
          <w:color w:val="000000" w:themeColor="text1"/>
          <w:sz w:val="24"/>
          <w:szCs w:val="24"/>
        </w:rPr>
        <w:t>że</w:t>
      </w:r>
      <w:r w:rsidR="0C72F2E7" w:rsidRPr="54358C9A">
        <w:rPr>
          <w:rFonts w:ascii="Arial" w:hAnsi="Arial" w:cs="Arial"/>
          <w:color w:val="000000" w:themeColor="text1"/>
          <w:sz w:val="24"/>
          <w:szCs w:val="24"/>
        </w:rPr>
        <w:t xml:space="preserve"> weryfikować w bazie ZUS status (zatrudniony</w:t>
      </w:r>
      <w:r w:rsidR="00FD368F">
        <w:rPr>
          <w:rFonts w:ascii="Arial" w:hAnsi="Arial" w:cs="Arial"/>
          <w:color w:val="000000" w:themeColor="text1"/>
          <w:sz w:val="24"/>
          <w:szCs w:val="24"/>
        </w:rPr>
        <w:t xml:space="preserve"> lub </w:t>
      </w:r>
      <w:r w:rsidR="0C72F2E7" w:rsidRPr="54358C9A">
        <w:rPr>
          <w:rFonts w:ascii="Arial" w:hAnsi="Arial" w:cs="Arial"/>
          <w:color w:val="000000" w:themeColor="text1"/>
          <w:sz w:val="24"/>
          <w:szCs w:val="24"/>
        </w:rPr>
        <w:t>niezatrudniony) uczestników projektów EFS, a także pozyskiwać informacje o statusie osób nieuczestniczących we wsparciu EFS, posiadających podobne cechy społeczno</w:t>
      </w:r>
      <w:r w:rsidR="00A4B415" w:rsidRPr="54358C9A">
        <w:rPr>
          <w:rFonts w:ascii="Arial" w:hAnsi="Arial" w:cs="Arial"/>
          <w:color w:val="000000" w:themeColor="text1"/>
          <w:sz w:val="24"/>
          <w:szCs w:val="24"/>
        </w:rPr>
        <w:t>-</w:t>
      </w:r>
      <w:r w:rsidR="0C72F2E7" w:rsidRPr="54358C9A">
        <w:rPr>
          <w:rFonts w:ascii="Arial" w:hAnsi="Arial" w:cs="Arial"/>
          <w:color w:val="000000" w:themeColor="text1"/>
          <w:sz w:val="24"/>
          <w:szCs w:val="24"/>
        </w:rPr>
        <w:t>demograficzne co uczestnicy projektów EFS</w:t>
      </w:r>
      <w:r w:rsidR="108F4569" w:rsidRPr="54358C9A">
        <w:rPr>
          <w:rFonts w:ascii="Arial" w:hAnsi="Arial" w:cs="Arial"/>
          <w:color w:val="000000" w:themeColor="text1"/>
          <w:sz w:val="24"/>
          <w:szCs w:val="24"/>
        </w:rPr>
        <w:t>+</w:t>
      </w:r>
      <w:r w:rsidR="361846FA" w:rsidRPr="54358C9A">
        <w:rPr>
          <w:rFonts w:ascii="Arial" w:hAnsi="Arial" w:cs="Arial"/>
          <w:color w:val="000000" w:themeColor="text1"/>
          <w:sz w:val="24"/>
          <w:szCs w:val="24"/>
        </w:rPr>
        <w:t>, w celu szacowania efektów netto realizowanej interwencji</w:t>
      </w:r>
      <w:r w:rsidR="0C72F2E7" w:rsidRPr="54358C9A">
        <w:rPr>
          <w:rFonts w:ascii="Arial" w:hAnsi="Arial" w:cs="Arial"/>
          <w:color w:val="000000" w:themeColor="text1"/>
          <w:sz w:val="24"/>
          <w:szCs w:val="24"/>
        </w:rPr>
        <w:t xml:space="preserve">. </w:t>
      </w:r>
      <w:r w:rsidRPr="54358C9A">
        <w:rPr>
          <w:rFonts w:ascii="Arial" w:hAnsi="Arial" w:cs="Arial"/>
          <w:color w:val="000000" w:themeColor="text1"/>
          <w:sz w:val="24"/>
          <w:szCs w:val="24"/>
        </w:rPr>
        <w:t xml:space="preserve">W perspektywie 2021-2027 współpraca z ZUS ww. zakresie będzie kontynuowana. </w:t>
      </w:r>
    </w:p>
    <w:p w14:paraId="11BE46D0" w14:textId="3A31F304" w:rsidR="00971B00" w:rsidRPr="00364602" w:rsidRDefault="4DD2BF49" w:rsidP="007D2568">
      <w:pPr>
        <w:pStyle w:val="Nagwek1"/>
        <w:numPr>
          <w:ilvl w:val="0"/>
          <w:numId w:val="32"/>
        </w:numPr>
        <w:ind w:left="567"/>
      </w:pPr>
      <w:bookmarkStart w:id="33" w:name="_Toc142649413"/>
      <w:r w:rsidRPr="00364602">
        <w:t>PRZYJMOWANIE I WDRAŻANIE REKOMENDACJI</w:t>
      </w:r>
      <w:bookmarkEnd w:id="33"/>
      <w:r w:rsidRPr="00364602">
        <w:t xml:space="preserve"> </w:t>
      </w:r>
    </w:p>
    <w:p w14:paraId="4BAF4AF1" w14:textId="77777777" w:rsidR="00971B00" w:rsidRPr="00364602" w:rsidRDefault="00971B00" w:rsidP="007D2568">
      <w:pPr>
        <w:rPr>
          <w:rFonts w:ascii="Arial" w:hAnsi="Arial" w:cs="Arial"/>
          <w:sz w:val="24"/>
          <w:szCs w:val="24"/>
        </w:rPr>
      </w:pPr>
      <w:r w:rsidRPr="00364602">
        <w:rPr>
          <w:rFonts w:ascii="Arial" w:hAnsi="Arial" w:cs="Arial"/>
          <w:sz w:val="24"/>
          <w:szCs w:val="24"/>
        </w:rPr>
        <w:t>Zasady przyjmowania i wdrażania rekomendacji określają Wytyczne dotyczące ewaluacji polityki spójności na lata 2021-2027. Dokument określa wszystkie etapy postępowania z rekomendacjami począwszy od ich otrzymania od Wykonawcy badania, a skończywszy na ich wdrażaniu.</w:t>
      </w:r>
    </w:p>
    <w:p w14:paraId="2FF2FF4B" w14:textId="77777777" w:rsidR="00306C8B" w:rsidRPr="00364602" w:rsidRDefault="00306C8B" w:rsidP="007D2568">
      <w:pPr>
        <w:rPr>
          <w:rFonts w:ascii="Arial" w:hAnsi="Arial" w:cs="Arial"/>
          <w:b/>
          <w:bCs/>
          <w:sz w:val="24"/>
          <w:szCs w:val="24"/>
        </w:rPr>
      </w:pPr>
    </w:p>
    <w:p w14:paraId="1EDACDEE" w14:textId="0035EDDE" w:rsidR="00FD6909" w:rsidRPr="00364602" w:rsidRDefault="000A2B0D" w:rsidP="007D2568">
      <w:pPr>
        <w:rPr>
          <w:rFonts w:ascii="Arial" w:hAnsi="Arial" w:cs="Arial"/>
          <w:b/>
          <w:bCs/>
          <w:sz w:val="24"/>
          <w:szCs w:val="24"/>
        </w:rPr>
      </w:pPr>
      <w:r w:rsidRPr="00364602">
        <w:rPr>
          <w:rFonts w:ascii="Arial" w:hAnsi="Arial" w:cs="Arial"/>
          <w:b/>
          <w:bCs/>
          <w:sz w:val="24"/>
          <w:szCs w:val="24"/>
        </w:rPr>
        <w:t>Grafika 5</w:t>
      </w:r>
      <w:r w:rsidR="00FD6909" w:rsidRPr="00364602">
        <w:rPr>
          <w:rFonts w:ascii="Arial" w:hAnsi="Arial" w:cs="Arial"/>
          <w:b/>
          <w:bCs/>
          <w:sz w:val="24"/>
          <w:szCs w:val="24"/>
        </w:rPr>
        <w:t>. Ścieżka postępowania z rekomendacjami wg podziału klasy</w:t>
      </w:r>
    </w:p>
    <w:p w14:paraId="4B1AD6C9" w14:textId="6D6850AE" w:rsidR="00971B00" w:rsidRPr="00364602" w:rsidRDefault="00BA3269" w:rsidP="007D2568">
      <w:pPr>
        <w:rPr>
          <w:rFonts w:ascii="Arial" w:hAnsi="Arial" w:cs="Arial"/>
          <w:sz w:val="24"/>
          <w:szCs w:val="24"/>
        </w:rPr>
      </w:pPr>
      <w:r w:rsidRPr="00364602">
        <w:rPr>
          <w:noProof/>
          <w:color w:val="2B579A"/>
          <w:shd w:val="clear" w:color="auto" w:fill="E6E6E6"/>
        </w:rPr>
        <mc:AlternateContent>
          <mc:Choice Requires="wps">
            <w:drawing>
              <wp:anchor distT="0" distB="0" distL="114300" distR="114300" simplePos="0" relativeHeight="251657216" behindDoc="0" locked="0" layoutInCell="1" allowOverlap="1" wp14:anchorId="5C603317" wp14:editId="45B547F5">
                <wp:simplePos x="0" y="0"/>
                <wp:positionH relativeFrom="page">
                  <wp:posOffset>6589560</wp:posOffset>
                </wp:positionH>
                <wp:positionV relativeFrom="page">
                  <wp:posOffset>5092732</wp:posOffset>
                </wp:positionV>
                <wp:extent cx="985652" cy="1097231"/>
                <wp:effectExtent l="0" t="19050" r="43180" b="27305"/>
                <wp:wrapNone/>
                <wp:docPr id="31" name="Strzałka: wygięta w górę 6" descr="element grafiki obrazującej ścieżkę postępowania z rekomendacjami wg ich klas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5652" cy="1097231"/>
                        </a:xfrm>
                        <a:prstGeom prst="bentUpArrow">
                          <a:avLst/>
                        </a:prstGeom>
                        <a:solidFill>
                          <a:srgbClr val="4472C4">
                            <a:lumMod val="20000"/>
                            <a:lumOff val="80000"/>
                          </a:srgbClr>
                        </a:solidFill>
                        <a:ln w="12700" cap="flat" cmpd="sng" algn="ctr">
                          <a:solidFill>
                            <a:srgbClr val="0070C0"/>
                          </a:solidFill>
                          <a:prstDash val="solid"/>
                          <a:miter lim="800000"/>
                        </a:ln>
                        <a:effectLst/>
                      </wps:spPr>
                      <wps:txbx>
                        <w:txbxContent>
                          <w:p w14:paraId="7BD268B4" w14:textId="77777777" w:rsidR="003668C0" w:rsidRDefault="003668C0" w:rsidP="003668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03317" id="Strzałka: wygięta w górę 6" o:spid="_x0000_s1040" alt="element grafiki obrazującej ścieżkę postępowania z rekomendacjami wg ich klas " style="position:absolute;margin-left:518.85pt;margin-top:401pt;width:77.6pt;height:8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985652,10972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" adj="-11796480,,5400" path="m,850818r616033,l616033,246413r-123207,l739239,,985652,246413r-123206,l862446,1097231,,1097231,,850818xe" fillcolor="#dae3f3" strokecolor="#0070c0" strokeweight="1pt">
                <v:stroke joinstyle="miter"/>
                <v:formulas/>
                <v:path arrowok="t" o:connecttype="custom" o:connectlocs="0,850818;616033,850818;616033,246413;492826,246413;739239,0;985652,246413;862446,246413;862446,1097231;0,1097231;0,850818" o:connectangles="0,0,0,0,0,0,0,0,0,0" textboxrect="0,0,985652,1097231"/>
                <v:textbox>
                  <w:txbxContent>
                    <w:p w14:paraId="7BD268B4" w14:textId="77777777" w:rsidR="003668C0" w:rsidRDefault="003668C0" w:rsidP="003668C0">
                      <w:pPr>
                        <w:jc w:val="center"/>
                      </w:pPr>
                    </w:p>
                  </w:txbxContent>
                </v:textbox>
                <w10:wrap anchorx="page" anchory="page"/>
              </v:shape>
            </w:pict>
          </mc:Fallback>
        </mc:AlternateContent>
      </w:r>
      <w:r w:rsidRPr="00364602">
        <w:rPr>
          <w:noProof/>
          <w:color w:val="2B579A"/>
          <w:shd w:val="clear" w:color="auto" w:fill="E6E6E6"/>
        </w:rPr>
        <mc:AlternateContent>
          <mc:Choice Requires="wps">
            <w:drawing>
              <wp:anchor distT="0" distB="0" distL="114300" distR="114300" simplePos="0" relativeHeight="251659264" behindDoc="0" locked="0" layoutInCell="1" allowOverlap="1" wp14:anchorId="7194CEB2" wp14:editId="616DDDB7">
                <wp:simplePos x="0" y="0"/>
                <wp:positionH relativeFrom="column">
                  <wp:posOffset>852805</wp:posOffset>
                </wp:positionH>
                <wp:positionV relativeFrom="paragraph">
                  <wp:posOffset>3545840</wp:posOffset>
                </wp:positionV>
                <wp:extent cx="454025" cy="170815"/>
                <wp:effectExtent l="19050" t="19050" r="3175" b="19685"/>
                <wp:wrapNone/>
                <wp:docPr id="30" name="Strzałka: w lewo 15" descr="element grafiki obrazującej ścieżkę postępowania z rekomendacjami wg ich klas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025" cy="170815"/>
                        </a:xfrm>
                        <a:prstGeom prst="leftArrow">
                          <a:avLst/>
                        </a:prstGeom>
                        <a:solidFill>
                          <a:srgbClr val="4472C4">
                            <a:lumMod val="20000"/>
                            <a:lumOff val="80000"/>
                          </a:srgbClr>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AD8C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5" o:spid="_x0000_s1026" type="#_x0000_t66" alt="element grafiki obrazującej ścieżkę postępowania z rekomendacjami wg ich klas " style="position:absolute;margin-left:67.15pt;margin-top:279.2pt;width:35.75pt;height:1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" adj="4063" fillcolor="#dae3f3" strokecolor="#0070c0" strokeweight="1pt">
                <v:path arrowok="t"/>
              </v:shape>
            </w:pict>
          </mc:Fallback>
        </mc:AlternateContent>
      </w:r>
      <w:r w:rsidRPr="00364602">
        <w:rPr>
          <w:noProof/>
          <w:color w:val="2B579A"/>
          <w:shd w:val="clear" w:color="auto" w:fill="E6E6E6"/>
        </w:rPr>
        <mc:AlternateContent>
          <mc:Choice Requires="wps">
            <w:drawing>
              <wp:anchor distT="0" distB="0" distL="114300" distR="114300" simplePos="0" relativeHeight="251658240" behindDoc="0" locked="0" layoutInCell="1" allowOverlap="1" wp14:anchorId="74CA7E98" wp14:editId="53EB550B">
                <wp:simplePos x="0" y="0"/>
                <wp:positionH relativeFrom="column">
                  <wp:posOffset>-423545</wp:posOffset>
                </wp:positionH>
                <wp:positionV relativeFrom="paragraph">
                  <wp:posOffset>2325370</wp:posOffset>
                </wp:positionV>
                <wp:extent cx="1276350" cy="1701800"/>
                <wp:effectExtent l="0" t="0" r="0" b="0"/>
                <wp:wrapNone/>
                <wp:docPr id="29"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0" cy="1701800"/>
                        </a:xfrm>
                        <a:prstGeom prst="rect">
                          <a:avLst/>
                        </a:prstGeom>
                        <a:solidFill>
                          <a:srgbClr val="4472C4">
                            <a:lumMod val="20000"/>
                            <a:lumOff val="80000"/>
                          </a:srgbClr>
                        </a:solidFill>
                        <a:ln>
                          <a:solidFill>
                            <a:srgbClr val="0070C0"/>
                          </a:solidFill>
                        </a:ln>
                      </wps:spPr>
                      <wps:txbx>
                        <w:txbxContent>
                          <w:p w14:paraId="302C7AD9" w14:textId="77777777" w:rsidR="00971B00" w:rsidRPr="00971B00" w:rsidRDefault="00971B00" w:rsidP="00971B00">
                            <w:pPr>
                              <w:rPr>
                                <w:b/>
                                <w:bCs/>
                                <w:color w:val="000000"/>
                                <w:kern w:val="24"/>
                              </w:rPr>
                            </w:pPr>
                            <w:r w:rsidRPr="00971B00">
                              <w:rPr>
                                <w:b/>
                                <w:bCs/>
                                <w:color w:val="000000"/>
                                <w:kern w:val="24"/>
                                <w:sz w:val="20"/>
                                <w:szCs w:val="20"/>
                              </w:rPr>
                              <w:t>UWAGA!</w:t>
                            </w:r>
                            <w:r w:rsidRPr="00971B00">
                              <w:rPr>
                                <w:b/>
                                <w:bCs/>
                                <w:color w:val="000000"/>
                                <w:kern w:val="24"/>
                                <w:sz w:val="20"/>
                                <w:szCs w:val="20"/>
                              </w:rPr>
                              <w:br/>
                            </w:r>
                            <w:r w:rsidRPr="00971B00">
                              <w:rPr>
                                <w:color w:val="000000"/>
                                <w:kern w:val="24"/>
                                <w:sz w:val="20"/>
                                <w:szCs w:val="20"/>
                              </w:rPr>
                              <w:t>IZ FERS powinna zostać poinformowana o szczegółach przekazania rekomendacji horyzontalnych d</w:t>
                            </w:r>
                            <w:bookmarkStart w:id="34" w:name="_Hlk132198787"/>
                            <w:r w:rsidRPr="00971B00">
                              <w:rPr>
                                <w:color w:val="000000"/>
                                <w:kern w:val="24"/>
                                <w:sz w:val="20"/>
                                <w:szCs w:val="20"/>
                              </w:rPr>
                              <w:t>o KJE</w:t>
                            </w:r>
                            <w:bookmarkEnd w:id="34"/>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4CA7E98" id="pole tekstowe 13" o:spid="_x0000_s1041" type="#_x0000_t202" style="position:absolute;margin-left:-33.35pt;margin-top:183.1pt;width:100.5pt;height: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" fillcolor="#dae3f3" strokecolor="#0070c0">
                <v:path arrowok="t"/>
                <v:textbox>
                  <w:txbxContent>
                    <w:p w14:paraId="302C7AD9" w14:textId="77777777" w:rsidR="00971B00" w:rsidRPr="00971B00" w:rsidRDefault="00971B00" w:rsidP="00971B00">
                      <w:pPr>
                        <w:rPr>
                          <w:b/>
                          <w:bCs/>
                          <w:color w:val="000000"/>
                          <w:kern w:val="24"/>
                        </w:rPr>
                      </w:pPr>
                      <w:r w:rsidRPr="00971B00">
                        <w:rPr>
                          <w:b/>
                          <w:bCs/>
                          <w:color w:val="000000"/>
                          <w:kern w:val="24"/>
                          <w:sz w:val="20"/>
                          <w:szCs w:val="20"/>
                        </w:rPr>
                        <w:t>UWAGA!</w:t>
                      </w:r>
                      <w:r w:rsidRPr="00971B00">
                        <w:rPr>
                          <w:b/>
                          <w:bCs/>
                          <w:color w:val="000000"/>
                          <w:kern w:val="24"/>
                          <w:sz w:val="20"/>
                          <w:szCs w:val="20"/>
                        </w:rPr>
                        <w:br/>
                      </w:r>
                      <w:r w:rsidRPr="00971B00">
                        <w:rPr>
                          <w:color w:val="000000"/>
                          <w:kern w:val="24"/>
                          <w:sz w:val="20"/>
                          <w:szCs w:val="20"/>
                        </w:rPr>
                        <w:t>IZ FERS powinna zostać poinformowana o szczegółach przekazania rekomendacji horyzontalnych d</w:t>
                      </w:r>
                      <w:bookmarkStart w:id="35" w:name="_Hlk132198787"/>
                      <w:r w:rsidRPr="00971B00">
                        <w:rPr>
                          <w:color w:val="000000"/>
                          <w:kern w:val="24"/>
                          <w:sz w:val="20"/>
                          <w:szCs w:val="20"/>
                        </w:rPr>
                        <w:t>o KJE</w:t>
                      </w:r>
                      <w:bookmarkEnd w:id="35"/>
                    </w:p>
                  </w:txbxContent>
                </v:textbox>
              </v:shape>
            </w:pict>
          </mc:Fallback>
        </mc:AlternateContent>
      </w:r>
      <w:r w:rsidRPr="00364602">
        <w:rPr>
          <w:noProof/>
          <w:color w:val="2B579A"/>
          <w:shd w:val="clear" w:color="auto" w:fill="E6E6E6"/>
        </w:rPr>
        <mc:AlternateContent>
          <mc:Choice Requires="wps">
            <w:drawing>
              <wp:anchor distT="0" distB="0" distL="114300" distR="114300" simplePos="0" relativeHeight="251656192" behindDoc="0" locked="0" layoutInCell="1" allowOverlap="1" wp14:anchorId="176777D8" wp14:editId="2C3CF6CD">
                <wp:simplePos x="0" y="0"/>
                <wp:positionH relativeFrom="page">
                  <wp:posOffset>6070600</wp:posOffset>
                </wp:positionH>
                <wp:positionV relativeFrom="paragraph">
                  <wp:posOffset>1145540</wp:posOffset>
                </wp:positionV>
                <wp:extent cx="1384935" cy="1484630"/>
                <wp:effectExtent l="0" t="0" r="5715" b="1270"/>
                <wp:wrapNone/>
                <wp:docPr id="28"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935" cy="1484630"/>
                        </a:xfrm>
                        <a:prstGeom prst="rect">
                          <a:avLst/>
                        </a:prstGeom>
                        <a:solidFill>
                          <a:srgbClr val="4472C4">
                            <a:lumMod val="20000"/>
                            <a:lumOff val="80000"/>
                          </a:srgbClr>
                        </a:solidFill>
                        <a:ln w="12700" cap="flat" cmpd="sng" algn="ctr">
                          <a:solidFill>
                            <a:srgbClr val="4472C4"/>
                          </a:solidFill>
                          <a:prstDash val="solid"/>
                          <a:miter lim="800000"/>
                        </a:ln>
                        <a:effectLst/>
                      </wps:spPr>
                      <wps:txbx>
                        <w:txbxContent>
                          <w:p w14:paraId="63CA7CB8" w14:textId="32EF4283" w:rsidR="00971B00" w:rsidRPr="00971B00" w:rsidRDefault="00971B00" w:rsidP="00971B00">
                            <w:pPr>
                              <w:rPr>
                                <w:b/>
                                <w:bCs/>
                                <w:color w:val="000000"/>
                                <w:kern w:val="24"/>
                              </w:rPr>
                            </w:pPr>
                            <w:r w:rsidRPr="00971B00">
                              <w:rPr>
                                <w:b/>
                                <w:bCs/>
                                <w:color w:val="000000"/>
                                <w:kern w:val="24"/>
                                <w:sz w:val="20"/>
                                <w:szCs w:val="20"/>
                              </w:rPr>
                              <w:t>UWAGA!</w:t>
                            </w:r>
                            <w:r w:rsidRPr="00971B00">
                              <w:rPr>
                                <w:b/>
                                <w:bCs/>
                                <w:color w:val="000000"/>
                                <w:kern w:val="24"/>
                                <w:sz w:val="20"/>
                                <w:szCs w:val="20"/>
                              </w:rPr>
                              <w:br/>
                            </w:r>
                            <w:r w:rsidR="0022654C">
                              <w:rPr>
                                <w:b/>
                                <w:bCs/>
                                <w:color w:val="000000"/>
                                <w:kern w:val="24"/>
                              </w:rPr>
                              <w:t>Rekomendacje o charakterze horyzontalnym przekazywan</w:t>
                            </w:r>
                            <w:r w:rsidR="00280732">
                              <w:rPr>
                                <w:b/>
                                <w:bCs/>
                                <w:color w:val="000000"/>
                                <w:kern w:val="24"/>
                              </w:rPr>
                              <w:t>e</w:t>
                            </w:r>
                            <w:r w:rsidR="0022654C">
                              <w:rPr>
                                <w:b/>
                                <w:bCs/>
                                <w:color w:val="000000"/>
                                <w:kern w:val="24"/>
                              </w:rPr>
                              <w:t xml:space="preserve"> </w:t>
                            </w:r>
                            <w:r w:rsidR="00280732">
                              <w:rPr>
                                <w:b/>
                                <w:bCs/>
                                <w:color w:val="000000"/>
                                <w:kern w:val="24"/>
                              </w:rPr>
                              <w:t>są</w:t>
                            </w:r>
                            <w:r w:rsidR="0022654C">
                              <w:rPr>
                                <w:b/>
                                <w:bCs/>
                                <w:color w:val="000000"/>
                                <w:kern w:val="24"/>
                              </w:rPr>
                              <w:t xml:space="preserve"> członkom</w:t>
                            </w:r>
                            <w:r w:rsidR="0022654C" w:rsidRPr="0022654C">
                              <w:rPr>
                                <w:b/>
                                <w:bCs/>
                                <w:color w:val="000000"/>
                                <w:kern w:val="24"/>
                                <w:u w:val="single"/>
                              </w:rPr>
                              <w:t xml:space="preserve"> KM tylko do wiadomości</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76777D8" id="pole tekstowe 10" o:spid="_x0000_s1042" type="#_x0000_t202" style="position:absolute;margin-left:478pt;margin-top:90.2pt;width:109.05pt;height:116.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" fillcolor="#dae3f3" strokecolor="#4472c4" strokeweight="1pt">
                <v:path arrowok="t"/>
                <v:textbox>
                  <w:txbxContent>
                    <w:p w14:paraId="63CA7CB8" w14:textId="32EF4283" w:rsidR="00971B00" w:rsidRPr="00971B00" w:rsidRDefault="00971B00" w:rsidP="00971B00">
                      <w:pPr>
                        <w:rPr>
                          <w:b/>
                          <w:bCs/>
                          <w:color w:val="000000"/>
                          <w:kern w:val="24"/>
                        </w:rPr>
                      </w:pPr>
                      <w:r w:rsidRPr="00971B00">
                        <w:rPr>
                          <w:b/>
                          <w:bCs/>
                          <w:color w:val="000000"/>
                          <w:kern w:val="24"/>
                          <w:sz w:val="20"/>
                          <w:szCs w:val="20"/>
                        </w:rPr>
                        <w:t>UWAGA!</w:t>
                      </w:r>
                      <w:r w:rsidRPr="00971B00">
                        <w:rPr>
                          <w:b/>
                          <w:bCs/>
                          <w:color w:val="000000"/>
                          <w:kern w:val="24"/>
                          <w:sz w:val="20"/>
                          <w:szCs w:val="20"/>
                        </w:rPr>
                        <w:br/>
                      </w:r>
                      <w:r w:rsidR="0022654C">
                        <w:rPr>
                          <w:b/>
                          <w:bCs/>
                          <w:color w:val="000000"/>
                          <w:kern w:val="24"/>
                        </w:rPr>
                        <w:t>Rekomendacje o charakterze horyzontalnym przekazywan</w:t>
                      </w:r>
                      <w:r w:rsidR="00280732">
                        <w:rPr>
                          <w:b/>
                          <w:bCs/>
                          <w:color w:val="000000"/>
                          <w:kern w:val="24"/>
                        </w:rPr>
                        <w:t>e</w:t>
                      </w:r>
                      <w:r w:rsidR="0022654C">
                        <w:rPr>
                          <w:b/>
                          <w:bCs/>
                          <w:color w:val="000000"/>
                          <w:kern w:val="24"/>
                        </w:rPr>
                        <w:t xml:space="preserve"> </w:t>
                      </w:r>
                      <w:r w:rsidR="00280732">
                        <w:rPr>
                          <w:b/>
                          <w:bCs/>
                          <w:color w:val="000000"/>
                          <w:kern w:val="24"/>
                        </w:rPr>
                        <w:t>są</w:t>
                      </w:r>
                      <w:r w:rsidR="0022654C">
                        <w:rPr>
                          <w:b/>
                          <w:bCs/>
                          <w:color w:val="000000"/>
                          <w:kern w:val="24"/>
                        </w:rPr>
                        <w:t xml:space="preserve"> członkom</w:t>
                      </w:r>
                      <w:r w:rsidR="0022654C" w:rsidRPr="0022654C">
                        <w:rPr>
                          <w:b/>
                          <w:bCs/>
                          <w:color w:val="000000"/>
                          <w:kern w:val="24"/>
                          <w:u w:val="single"/>
                        </w:rPr>
                        <w:t xml:space="preserve"> KM tylko do wiadomości</w:t>
                      </w:r>
                    </w:p>
                  </w:txbxContent>
                </v:textbox>
                <w10:wrap anchorx="page"/>
              </v:shape>
            </w:pict>
          </mc:Fallback>
        </mc:AlternateContent>
      </w:r>
      <w:r w:rsidRPr="00364602">
        <w:rPr>
          <w:noProof/>
          <w:color w:val="2B579A"/>
          <w:shd w:val="clear" w:color="auto" w:fill="E6E6E6"/>
        </w:rPr>
        <mc:AlternateContent>
          <mc:Choice Requires="wps">
            <w:drawing>
              <wp:anchor distT="0" distB="0" distL="114300" distR="114300" simplePos="0" relativeHeight="251655168" behindDoc="0" locked="0" layoutInCell="1" allowOverlap="1" wp14:anchorId="776D5F39" wp14:editId="24DA6D1F">
                <wp:simplePos x="0" y="0"/>
                <wp:positionH relativeFrom="column">
                  <wp:posOffset>2604770</wp:posOffset>
                </wp:positionH>
                <wp:positionV relativeFrom="paragraph">
                  <wp:posOffset>3980180</wp:posOffset>
                </wp:positionV>
                <wp:extent cx="403860" cy="242570"/>
                <wp:effectExtent l="0" t="0" r="15240" b="5080"/>
                <wp:wrapNone/>
                <wp:docPr id="27" name="Łącznik prosty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3860" cy="242570"/>
                        </a:xfrm>
                        <a:prstGeom prst="line">
                          <a:avLst/>
                        </a:prstGeom>
                        <a:noFill/>
                        <a:ln w="127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dgm="http://schemas.openxmlformats.org/drawingml/2006/diagram" xmlns:pic="http://schemas.openxmlformats.org/drawingml/2006/picture" xmlns:a14="http://schemas.microsoft.com/office/drawing/2010/main" xmlns:a="http://schemas.openxmlformats.org/drawingml/2006/main">
            <w:pict w14:anchorId="6568C0E1">
              <v:line id="Łącznik prosty 19"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1pt" from="205.1pt,313.4pt" to="236.9pt,332.5pt" w14:anchorId="513A1C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">
                <v:stroke joinstyle="miter"/>
                <o:lock v:ext="edit" shapetype="f"/>
              </v:line>
            </w:pict>
          </mc:Fallback>
        </mc:AlternateContent>
      </w:r>
      <w:r w:rsidRPr="00364602">
        <w:rPr>
          <w:noProof/>
          <w:color w:val="2B579A"/>
          <w:shd w:val="clear" w:color="auto" w:fill="E6E6E6"/>
        </w:rPr>
        <mc:AlternateContent>
          <mc:Choice Requires="wps">
            <w:drawing>
              <wp:anchor distT="0" distB="0" distL="114300" distR="114300" simplePos="0" relativeHeight="251654144" behindDoc="0" locked="0" layoutInCell="1" allowOverlap="1" wp14:anchorId="39EB1208" wp14:editId="6EB9C530">
                <wp:simplePos x="0" y="0"/>
                <wp:positionH relativeFrom="column">
                  <wp:posOffset>711835</wp:posOffset>
                </wp:positionH>
                <wp:positionV relativeFrom="paragraph">
                  <wp:posOffset>3990975</wp:posOffset>
                </wp:positionV>
                <wp:extent cx="626745" cy="202565"/>
                <wp:effectExtent l="0" t="0" r="1905" b="6985"/>
                <wp:wrapNone/>
                <wp:docPr id="26" name="Łącznik prosty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6745" cy="202565"/>
                        </a:xfrm>
                        <a:prstGeom prst="line">
                          <a:avLst/>
                        </a:prstGeom>
                        <a:noFill/>
                        <a:ln w="127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dgm="http://schemas.openxmlformats.org/drawingml/2006/diagram" xmlns:pic="http://schemas.openxmlformats.org/drawingml/2006/picture" xmlns:a14="http://schemas.microsoft.com/office/drawing/2010/main" xmlns:a="http://schemas.openxmlformats.org/drawingml/2006/main">
            <w:pict w14:anchorId="02F4581C">
              <v:line id="Łącznik prosty 18"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1pt" from="56.05pt,314.25pt" to="105.4pt,330.2pt" w14:anchorId="68695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">
                <v:stroke joinstyle="miter"/>
                <o:lock v:ext="edit" shapetype="f"/>
              </v:line>
            </w:pict>
          </mc:Fallback>
        </mc:AlternateContent>
      </w:r>
      <w:r w:rsidRPr="00364602">
        <w:rPr>
          <w:noProof/>
          <w:color w:val="2B579A"/>
          <w:shd w:val="clear" w:color="auto" w:fill="E6E6E6"/>
        </w:rPr>
        <mc:AlternateContent>
          <mc:Choice Requires="wps">
            <w:drawing>
              <wp:anchor distT="0" distB="0" distL="114300" distR="114300" simplePos="0" relativeHeight="251651072" behindDoc="0" locked="0" layoutInCell="1" allowOverlap="1" wp14:anchorId="0A1F8E5B" wp14:editId="3F85EC66">
                <wp:simplePos x="0" y="0"/>
                <wp:positionH relativeFrom="margin">
                  <wp:posOffset>2649855</wp:posOffset>
                </wp:positionH>
                <wp:positionV relativeFrom="paragraph">
                  <wp:posOffset>4208145</wp:posOffset>
                </wp:positionV>
                <wp:extent cx="904875" cy="355600"/>
                <wp:effectExtent l="19050" t="19050" r="9525" b="6350"/>
                <wp:wrapNone/>
                <wp:docPr id="25" name="Pole tekstow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355600"/>
                        </a:xfrm>
                        <a:prstGeom prst="rect">
                          <a:avLst/>
                        </a:prstGeom>
                        <a:solidFill>
                          <a:sysClr val="window" lastClr="FFFFFF"/>
                        </a:solidFill>
                        <a:ln w="38100">
                          <a:solidFill>
                            <a:srgbClr val="0070C0"/>
                          </a:solidFill>
                        </a:ln>
                      </wps:spPr>
                      <wps:txbx>
                        <w:txbxContent>
                          <w:p w14:paraId="54CA3EB8" w14:textId="77777777" w:rsidR="00971B00" w:rsidRPr="00971B00" w:rsidRDefault="00971B00" w:rsidP="00971B00">
                            <w:pPr>
                              <w:jc w:val="center"/>
                              <w:rPr>
                                <w:sz w:val="28"/>
                                <w:szCs w:val="28"/>
                              </w:rPr>
                            </w:pPr>
                            <w:r w:rsidRPr="00971B00">
                              <w:rPr>
                                <w:sz w:val="24"/>
                                <w:szCs w:val="24"/>
                              </w:rPr>
                              <w:t>Jeśli 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1F8E5B" id="Pole tekstowe 21" o:spid="_x0000_s1043" type="#_x0000_t202" style="position:absolute;margin-left:208.65pt;margin-top:331.35pt;width:71.25pt;height:28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" fillcolor="window" strokecolor="#0070c0" strokeweight="3pt">
                <v:path arrowok="t"/>
                <v:textbox>
                  <w:txbxContent>
                    <w:p w14:paraId="54CA3EB8" w14:textId="77777777" w:rsidR="00971B00" w:rsidRPr="00971B00" w:rsidRDefault="00971B00" w:rsidP="00971B00">
                      <w:pPr>
                        <w:jc w:val="center"/>
                        <w:rPr>
                          <w:sz w:val="28"/>
                          <w:szCs w:val="28"/>
                        </w:rPr>
                      </w:pPr>
                      <w:r w:rsidRPr="00971B00">
                        <w:rPr>
                          <w:sz w:val="24"/>
                          <w:szCs w:val="24"/>
                        </w:rPr>
                        <w:t>Jeśli nie</w:t>
                      </w:r>
                    </w:p>
                  </w:txbxContent>
                </v:textbox>
                <w10:wrap anchorx="margin"/>
              </v:shape>
            </w:pict>
          </mc:Fallback>
        </mc:AlternateContent>
      </w:r>
      <w:r w:rsidRPr="00364602">
        <w:rPr>
          <w:noProof/>
          <w:color w:val="2B579A"/>
          <w:shd w:val="clear" w:color="auto" w:fill="E6E6E6"/>
        </w:rPr>
        <mc:AlternateContent>
          <mc:Choice Requires="wps">
            <w:drawing>
              <wp:anchor distT="0" distB="0" distL="114300" distR="114300" simplePos="0" relativeHeight="251653120" behindDoc="0" locked="0" layoutInCell="1" allowOverlap="1" wp14:anchorId="77A4FD8A" wp14:editId="21B1CCDB">
                <wp:simplePos x="0" y="0"/>
                <wp:positionH relativeFrom="column">
                  <wp:posOffset>316230</wp:posOffset>
                </wp:positionH>
                <wp:positionV relativeFrom="paragraph">
                  <wp:posOffset>4193540</wp:posOffset>
                </wp:positionV>
                <wp:extent cx="1097915" cy="353060"/>
                <wp:effectExtent l="19050" t="19050" r="6985" b="8890"/>
                <wp:wrapNone/>
                <wp:docPr id="24"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7915" cy="353060"/>
                        </a:xfrm>
                        <a:prstGeom prst="rect">
                          <a:avLst/>
                        </a:prstGeom>
                        <a:solidFill>
                          <a:sysClr val="window" lastClr="FFFFFF"/>
                        </a:solidFill>
                        <a:ln w="38100">
                          <a:solidFill>
                            <a:srgbClr val="0070C0"/>
                          </a:solidFill>
                        </a:ln>
                      </wps:spPr>
                      <wps:txbx>
                        <w:txbxContent>
                          <w:p w14:paraId="1EBF461E" w14:textId="77777777" w:rsidR="00971B00" w:rsidRPr="00F96FD6" w:rsidRDefault="00971B00" w:rsidP="00971B00">
                            <w:pPr>
                              <w:jc w:val="center"/>
                              <w:rPr>
                                <w:sz w:val="24"/>
                                <w:szCs w:val="24"/>
                              </w:rPr>
                            </w:pPr>
                            <w:r w:rsidRPr="00F96FD6">
                              <w:rPr>
                                <w:sz w:val="24"/>
                                <w:szCs w:val="24"/>
                              </w:rPr>
                              <w:t>Jeśli tak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4FD8A" id="Pole tekstowe 20" o:spid="_x0000_s1044" type="#_x0000_t202" style="position:absolute;margin-left:24.9pt;margin-top:330.2pt;width:86.45pt;height:27.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" fillcolor="window" strokecolor="#0070c0" strokeweight="3pt">
                <v:path arrowok="t"/>
                <v:textbox>
                  <w:txbxContent>
                    <w:p w14:paraId="1EBF461E" w14:textId="77777777" w:rsidR="00971B00" w:rsidRPr="00F96FD6" w:rsidRDefault="00971B00" w:rsidP="00971B00">
                      <w:pPr>
                        <w:jc w:val="center"/>
                        <w:rPr>
                          <w:sz w:val="24"/>
                          <w:szCs w:val="24"/>
                        </w:rPr>
                      </w:pPr>
                      <w:r w:rsidRPr="00F96FD6">
                        <w:rPr>
                          <w:sz w:val="24"/>
                          <w:szCs w:val="24"/>
                        </w:rPr>
                        <w:t>Jeśli tak</w:t>
                      </w:r>
                    </w:p>
                  </w:txbxContent>
                </v:textbox>
              </v:shape>
            </w:pict>
          </mc:Fallback>
        </mc:AlternateContent>
      </w:r>
      <w:r w:rsidRPr="00364602">
        <w:rPr>
          <w:noProof/>
          <w:color w:val="2B579A"/>
          <w:shd w:val="clear" w:color="auto" w:fill="E6E6E6"/>
        </w:rPr>
        <mc:AlternateContent>
          <mc:Choice Requires="wps">
            <w:drawing>
              <wp:anchor distT="0" distB="0" distL="114300" distR="114300" simplePos="0" relativeHeight="251652096" behindDoc="0" locked="0" layoutInCell="1" allowOverlap="1" wp14:anchorId="0F9F9816" wp14:editId="6D907E21">
                <wp:simplePos x="0" y="0"/>
                <wp:positionH relativeFrom="margin">
                  <wp:posOffset>-225425</wp:posOffset>
                </wp:positionH>
                <wp:positionV relativeFrom="paragraph">
                  <wp:posOffset>4473575</wp:posOffset>
                </wp:positionV>
                <wp:extent cx="2107565" cy="980440"/>
                <wp:effectExtent l="19050" t="19050" r="6985" b="0"/>
                <wp:wrapNone/>
                <wp:docPr id="23"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7565" cy="980440"/>
                        </a:xfrm>
                        <a:prstGeom prst="rect">
                          <a:avLst/>
                        </a:prstGeom>
                        <a:noFill/>
                        <a:ln w="38100" cap="flat" cmpd="sng" algn="ctr">
                          <a:solidFill>
                            <a:srgbClr val="0070C0"/>
                          </a:solidFill>
                          <a:prstDash val="solid"/>
                          <a:miter lim="800000"/>
                        </a:ln>
                        <a:effectLst/>
                      </wps:spPr>
                      <wps:txbx>
                        <w:txbxContent>
                          <w:p w14:paraId="150F389E" w14:textId="61DD3AC2" w:rsidR="00971B00" w:rsidRPr="00F96FD6" w:rsidRDefault="00971B00" w:rsidP="00971B00">
                            <w:pPr>
                              <w:rPr>
                                <w:sz w:val="28"/>
                                <w:szCs w:val="28"/>
                              </w:rPr>
                            </w:pPr>
                            <w:r w:rsidRPr="00971B00">
                              <w:rPr>
                                <w:color w:val="000000"/>
                                <w:kern w:val="24"/>
                                <w:sz w:val="24"/>
                                <w:szCs w:val="24"/>
                              </w:rPr>
                              <w:t>Przekazanie rekomendacji do JE I</w:t>
                            </w:r>
                            <w:r w:rsidR="00837945">
                              <w:rPr>
                                <w:color w:val="000000"/>
                                <w:kern w:val="24"/>
                                <w:sz w:val="24"/>
                                <w:szCs w:val="24"/>
                              </w:rPr>
                              <w:t>Z</w:t>
                            </w:r>
                            <w:r w:rsidRPr="00971B00">
                              <w:rPr>
                                <w:color w:val="000000"/>
                                <w:kern w:val="24"/>
                                <w:sz w:val="24"/>
                                <w:szCs w:val="24"/>
                              </w:rPr>
                              <w:t xml:space="preserve"> FERS w celu rozpoczęcia konsultacji, a następnie wdrożenia jako programowe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F9816" id="Prostokąt 16" o:spid="_x0000_s1045" style="position:absolute;margin-left:-17.75pt;margin-top:352.25pt;width:165.95pt;height:77.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" filled="f" strokecolor="#0070c0" strokeweight="3pt">
                <v:path arrowok="t"/>
                <v:textbox>
                  <w:txbxContent>
                    <w:p w14:paraId="150F389E" w14:textId="61DD3AC2" w:rsidR="00971B00" w:rsidRPr="00F96FD6" w:rsidRDefault="00971B00" w:rsidP="00971B00">
                      <w:pPr>
                        <w:rPr>
                          <w:sz w:val="28"/>
                          <w:szCs w:val="28"/>
                        </w:rPr>
                      </w:pPr>
                      <w:r w:rsidRPr="00971B00">
                        <w:rPr>
                          <w:color w:val="000000"/>
                          <w:kern w:val="24"/>
                          <w:sz w:val="24"/>
                          <w:szCs w:val="24"/>
                        </w:rPr>
                        <w:t>Przekazanie rekomendacji do JE I</w:t>
                      </w:r>
                      <w:r w:rsidR="00837945">
                        <w:rPr>
                          <w:color w:val="000000"/>
                          <w:kern w:val="24"/>
                          <w:sz w:val="24"/>
                          <w:szCs w:val="24"/>
                        </w:rPr>
                        <w:t>Z</w:t>
                      </w:r>
                      <w:r w:rsidRPr="00971B00">
                        <w:rPr>
                          <w:color w:val="000000"/>
                          <w:kern w:val="24"/>
                          <w:sz w:val="24"/>
                          <w:szCs w:val="24"/>
                        </w:rPr>
                        <w:t xml:space="preserve"> FERS w celu rozpoczęcia konsultacji, a następnie wdrożenia jako programowe </w:t>
                      </w:r>
                    </w:p>
                  </w:txbxContent>
                </v:textbox>
                <w10:wrap anchorx="margin"/>
              </v:rect>
            </w:pict>
          </mc:Fallback>
        </mc:AlternateContent>
      </w:r>
      <w:r w:rsidRPr="00364602">
        <w:rPr>
          <w:noProof/>
          <w:color w:val="2B579A"/>
          <w:shd w:val="clear" w:color="auto" w:fill="E6E6E6"/>
        </w:rPr>
        <mc:AlternateContent>
          <mc:Choice Requires="wps">
            <w:drawing>
              <wp:anchor distT="0" distB="0" distL="114300" distR="114300" simplePos="0" relativeHeight="251650048" behindDoc="0" locked="0" layoutInCell="1" allowOverlap="1" wp14:anchorId="789A4EB1" wp14:editId="57635D20">
                <wp:simplePos x="0" y="0"/>
                <wp:positionH relativeFrom="column">
                  <wp:posOffset>2126615</wp:posOffset>
                </wp:positionH>
                <wp:positionV relativeFrom="paragraph">
                  <wp:posOffset>4484370</wp:posOffset>
                </wp:positionV>
                <wp:extent cx="2033270" cy="948690"/>
                <wp:effectExtent l="19050" t="19050" r="5080" b="3810"/>
                <wp:wrapNone/>
                <wp:docPr id="22" name="Prostokąt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3270" cy="948690"/>
                        </a:xfrm>
                        <a:prstGeom prst="rect">
                          <a:avLst/>
                        </a:prstGeom>
                        <a:noFill/>
                        <a:ln w="38100" cap="flat" cmpd="sng" algn="ctr">
                          <a:solidFill>
                            <a:srgbClr val="0070C0"/>
                          </a:solidFill>
                          <a:prstDash val="solid"/>
                          <a:miter lim="800000"/>
                        </a:ln>
                        <a:effectLst/>
                      </wps:spPr>
                      <wps:txbx>
                        <w:txbxContent>
                          <w:p w14:paraId="69B40945" w14:textId="77777777" w:rsidR="00971B00" w:rsidRPr="00F96FD6" w:rsidRDefault="00971B00" w:rsidP="00971B00">
                            <w:pPr>
                              <w:rPr>
                                <w:sz w:val="28"/>
                                <w:szCs w:val="28"/>
                              </w:rPr>
                            </w:pPr>
                            <w:r w:rsidRPr="00971B00">
                              <w:rPr>
                                <w:color w:val="000000"/>
                                <w:kern w:val="24"/>
                                <w:sz w:val="24"/>
                                <w:szCs w:val="24"/>
                              </w:rPr>
                              <w:t xml:space="preserve">KJE rozpoczyna proces konsultacji oraz rozpowszechnienia przekazanych rekomendacji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A4EB1" id="Prostokąt 17" o:spid="_x0000_s1046" style="position:absolute;margin-left:167.45pt;margin-top:353.1pt;width:160.1pt;height:74.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" filled="f" strokecolor="#0070c0" strokeweight="3pt">
                <v:path arrowok="t"/>
                <v:textbox>
                  <w:txbxContent>
                    <w:p w14:paraId="69B40945" w14:textId="77777777" w:rsidR="00971B00" w:rsidRPr="00F96FD6" w:rsidRDefault="00971B00" w:rsidP="00971B00">
                      <w:pPr>
                        <w:rPr>
                          <w:sz w:val="28"/>
                          <w:szCs w:val="28"/>
                        </w:rPr>
                      </w:pPr>
                      <w:r w:rsidRPr="00971B00">
                        <w:rPr>
                          <w:color w:val="000000"/>
                          <w:kern w:val="24"/>
                          <w:sz w:val="24"/>
                          <w:szCs w:val="24"/>
                        </w:rPr>
                        <w:t xml:space="preserve">KJE rozpoczyna proces konsultacji oraz rozpowszechnienia przekazanych rekomendacji </w:t>
                      </w:r>
                    </w:p>
                  </w:txbxContent>
                </v:textbox>
              </v:rect>
            </w:pict>
          </mc:Fallback>
        </mc:AlternateContent>
      </w:r>
      <w:r w:rsidRPr="00364602">
        <w:rPr>
          <w:noProof/>
          <w:color w:val="2B579A"/>
          <w:shd w:val="clear" w:color="auto" w:fill="E6E6E6"/>
        </w:rPr>
        <w:drawing>
          <wp:inline distT="0" distB="0" distL="0" distR="0" wp14:anchorId="1CE09E28" wp14:editId="762D390C">
            <wp:extent cx="5983605" cy="5125085"/>
            <wp:effectExtent l="0" t="19050" r="55245" b="18415"/>
            <wp:docPr id="15" name="Diagram 1" descr="element grafiki obrazującej ścieżkę postępowania z rekomendacjami wg ich klas "/>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5FAEC71E" w14:textId="77777777" w:rsidR="00971B00" w:rsidRPr="00364602" w:rsidRDefault="00971B00" w:rsidP="007D2568">
      <w:pPr>
        <w:rPr>
          <w:rFonts w:ascii="Arial" w:hAnsi="Arial" w:cs="Arial"/>
          <w:sz w:val="24"/>
          <w:szCs w:val="24"/>
        </w:rPr>
      </w:pPr>
    </w:p>
    <w:p w14:paraId="4F19AB88" w14:textId="533D12B6" w:rsidR="00971B00" w:rsidRPr="00364602" w:rsidRDefault="00BA3269" w:rsidP="007D2568">
      <w:pPr>
        <w:rPr>
          <w:rFonts w:ascii="Arial" w:hAnsi="Arial" w:cs="Arial"/>
          <w:sz w:val="24"/>
          <w:szCs w:val="24"/>
        </w:rPr>
      </w:pPr>
      <w:r w:rsidRPr="00364602">
        <w:rPr>
          <w:noProof/>
          <w:color w:val="2B579A"/>
          <w:shd w:val="clear" w:color="auto" w:fill="E6E6E6"/>
        </w:rPr>
        <mc:AlternateContent>
          <mc:Choice Requires="wps">
            <w:drawing>
              <wp:anchor distT="0" distB="0" distL="114300" distR="114300" simplePos="0" relativeHeight="251646976" behindDoc="0" locked="0" layoutInCell="1" allowOverlap="1" wp14:anchorId="52C9E02C" wp14:editId="1535FD24">
                <wp:simplePos x="0" y="0"/>
                <wp:positionH relativeFrom="column">
                  <wp:posOffset>2900045</wp:posOffset>
                </wp:positionH>
                <wp:positionV relativeFrom="paragraph">
                  <wp:posOffset>5377180</wp:posOffset>
                </wp:positionV>
                <wp:extent cx="2033270" cy="948690"/>
                <wp:effectExtent l="19050" t="19050" r="5080" b="3810"/>
                <wp:wrapNone/>
                <wp:docPr id="20" name="Prostokąt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3270" cy="948690"/>
                        </a:xfrm>
                        <a:prstGeom prst="rect">
                          <a:avLst/>
                        </a:prstGeom>
                        <a:noFill/>
                        <a:ln w="38100" cap="flat" cmpd="sng" algn="ctr">
                          <a:solidFill>
                            <a:srgbClr val="0070C0"/>
                          </a:solidFill>
                          <a:prstDash val="solid"/>
                          <a:miter lim="800000"/>
                        </a:ln>
                        <a:effectLst/>
                      </wps:spPr>
                      <wps:txbx>
                        <w:txbxContent>
                          <w:p w14:paraId="085C61AD" w14:textId="77777777" w:rsidR="00971B00" w:rsidRPr="00F96FD6" w:rsidRDefault="00971B00" w:rsidP="00971B00">
                            <w:pPr>
                              <w:rPr>
                                <w:sz w:val="28"/>
                                <w:szCs w:val="28"/>
                              </w:rPr>
                            </w:pPr>
                            <w:r w:rsidRPr="00364602">
                              <w:rPr>
                                <w:i/>
                                <w:iCs/>
                                <w:color w:val="000000"/>
                                <w:kern w:val="24"/>
                                <w:sz w:val="24"/>
                                <w:szCs w:val="24"/>
                              </w:rPr>
                              <w:t>KJE rozpoczyna</w:t>
                            </w:r>
                            <w:r w:rsidRPr="00971B00">
                              <w:rPr>
                                <w:color w:val="000000"/>
                                <w:kern w:val="24"/>
                                <w:sz w:val="24"/>
                                <w:szCs w:val="24"/>
                              </w:rPr>
                              <w:t xml:space="preserve"> proces konsultacji oraz rozpowszechnienia przekazanych rekomendacji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9E02C" id="_x0000_s1047" style="position:absolute;margin-left:228.35pt;margin-top:423.4pt;width:160.1pt;height:74.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" filled="f" strokecolor="#0070c0" strokeweight="3pt">
                <v:path arrowok="t"/>
                <v:textbox>
                  <w:txbxContent>
                    <w:p w14:paraId="085C61AD" w14:textId="77777777" w:rsidR="00971B00" w:rsidRPr="00F96FD6" w:rsidRDefault="00971B00" w:rsidP="00971B00">
                      <w:pPr>
                        <w:rPr>
                          <w:sz w:val="28"/>
                          <w:szCs w:val="28"/>
                        </w:rPr>
                      </w:pPr>
                      <w:r w:rsidRPr="00364602">
                        <w:rPr>
                          <w:i/>
                          <w:iCs/>
                          <w:color w:val="000000"/>
                          <w:kern w:val="24"/>
                          <w:sz w:val="24"/>
                          <w:szCs w:val="24"/>
                        </w:rPr>
                        <w:t>KJE rozpoczyna</w:t>
                      </w:r>
                      <w:r w:rsidRPr="00971B00">
                        <w:rPr>
                          <w:color w:val="000000"/>
                          <w:kern w:val="24"/>
                          <w:sz w:val="24"/>
                          <w:szCs w:val="24"/>
                        </w:rPr>
                        <w:t xml:space="preserve"> proces konsultacji oraz rozpowszechnienia przekazanych rekomendacji </w:t>
                      </w:r>
                    </w:p>
                  </w:txbxContent>
                </v:textbox>
              </v:rect>
            </w:pict>
          </mc:Fallback>
        </mc:AlternateContent>
      </w:r>
      <w:r w:rsidRPr="00364602">
        <w:rPr>
          <w:noProof/>
          <w:color w:val="2B579A"/>
          <w:shd w:val="clear" w:color="auto" w:fill="E6E6E6"/>
        </w:rPr>
        <mc:AlternateContent>
          <mc:Choice Requires="wps">
            <w:drawing>
              <wp:anchor distT="0" distB="0" distL="114300" distR="114300" simplePos="0" relativeHeight="251648000" behindDoc="0" locked="0" layoutInCell="1" allowOverlap="1" wp14:anchorId="25A9EC33" wp14:editId="422FB026">
                <wp:simplePos x="0" y="0"/>
                <wp:positionH relativeFrom="column">
                  <wp:posOffset>3519170</wp:posOffset>
                </wp:positionH>
                <wp:positionV relativeFrom="paragraph">
                  <wp:posOffset>4879975</wp:posOffset>
                </wp:positionV>
                <wp:extent cx="414655" cy="274320"/>
                <wp:effectExtent l="0" t="0" r="4445" b="11430"/>
                <wp:wrapNone/>
                <wp:docPr id="19" name="Łącznik prosty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655" cy="274320"/>
                        </a:xfrm>
                        <a:prstGeom prst="line">
                          <a:avLst/>
                        </a:prstGeom>
                        <a:noFill/>
                        <a:ln w="127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dgm="http://schemas.openxmlformats.org/drawingml/2006/diagram" xmlns:pic="http://schemas.openxmlformats.org/drawingml/2006/picture" xmlns:a14="http://schemas.microsoft.com/office/drawing/2010/main" xmlns:a="http://schemas.openxmlformats.org/drawingml/2006/main">
            <w:pict w14:anchorId="1BBADC90">
              <v:line id="Łącznik prosty 19"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1pt" from="277.1pt,384.25pt" to="309.75pt,405.85pt" w14:anchorId="6E500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">
                <v:stroke joinstyle="miter"/>
                <o:lock v:ext="edit" shapetype="f"/>
              </v:line>
            </w:pict>
          </mc:Fallback>
        </mc:AlternateContent>
      </w:r>
      <w:r w:rsidRPr="00364602">
        <w:rPr>
          <w:noProof/>
          <w:color w:val="2B579A"/>
          <w:shd w:val="clear" w:color="auto" w:fill="E6E6E6"/>
        </w:rPr>
        <mc:AlternateContent>
          <mc:Choice Requires="wps">
            <w:drawing>
              <wp:anchor distT="0" distB="0" distL="114300" distR="114300" simplePos="0" relativeHeight="251649024" behindDoc="0" locked="0" layoutInCell="1" allowOverlap="1" wp14:anchorId="02D72FCE" wp14:editId="45A8D846">
                <wp:simplePos x="0" y="0"/>
                <wp:positionH relativeFrom="margin">
                  <wp:posOffset>3543300</wp:posOffset>
                </wp:positionH>
                <wp:positionV relativeFrom="paragraph">
                  <wp:posOffset>5175885</wp:posOffset>
                </wp:positionV>
                <wp:extent cx="841375" cy="270510"/>
                <wp:effectExtent l="19050" t="19050" r="0" b="0"/>
                <wp:wrapNone/>
                <wp:docPr id="21" name="Pole tekstow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1375" cy="270510"/>
                        </a:xfrm>
                        <a:prstGeom prst="rect">
                          <a:avLst/>
                        </a:prstGeom>
                        <a:solidFill>
                          <a:sysClr val="window" lastClr="FFFFFF"/>
                        </a:solidFill>
                        <a:ln w="38100">
                          <a:solidFill>
                            <a:srgbClr val="0070C0"/>
                          </a:solidFill>
                        </a:ln>
                      </wps:spPr>
                      <wps:txbx>
                        <w:txbxContent>
                          <w:p w14:paraId="5579DCAC" w14:textId="77777777" w:rsidR="00971B00" w:rsidRPr="00F96FD6" w:rsidRDefault="00971B00" w:rsidP="00971B00">
                            <w:pPr>
                              <w:rPr>
                                <w:sz w:val="24"/>
                                <w:szCs w:val="24"/>
                              </w:rPr>
                            </w:pPr>
                            <w:r>
                              <w:t>Jeśli 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D72FCE" id="_x0000_s1048" type="#_x0000_t202" style="position:absolute;margin-left:279pt;margin-top:407.55pt;width:66.25pt;height:21.3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" fillcolor="window" strokecolor="#0070c0" strokeweight="3pt">
                <v:path arrowok="t"/>
                <v:textbox>
                  <w:txbxContent>
                    <w:p w14:paraId="5579DCAC" w14:textId="77777777" w:rsidR="00971B00" w:rsidRPr="00F96FD6" w:rsidRDefault="00971B00" w:rsidP="00971B00">
                      <w:pPr>
                        <w:rPr>
                          <w:sz w:val="24"/>
                          <w:szCs w:val="24"/>
                        </w:rPr>
                      </w:pPr>
                      <w:r>
                        <w:t>Jeśli nie</w:t>
                      </w:r>
                    </w:p>
                  </w:txbxContent>
                </v:textbox>
                <w10:wrap anchorx="margin"/>
              </v:shape>
            </w:pict>
          </mc:Fallback>
        </mc:AlternateContent>
      </w:r>
    </w:p>
    <w:p w14:paraId="26D64DE2" w14:textId="77777777" w:rsidR="00971B00" w:rsidRPr="00364602" w:rsidRDefault="00971B00" w:rsidP="007D2568">
      <w:pPr>
        <w:spacing w:after="160" w:line="259" w:lineRule="auto"/>
        <w:rPr>
          <w:u w:val="single"/>
        </w:rPr>
      </w:pPr>
      <w:r w:rsidRPr="00364602">
        <w:rPr>
          <w:u w:val="single"/>
        </w:rPr>
        <w:t xml:space="preserve">Kolorem czerwonym oznaczono działania, które JE musi podjąć, w zależności od etapu przyjmowania rekomendacji. </w:t>
      </w:r>
    </w:p>
    <w:p w14:paraId="0676A9E7" w14:textId="66DD27B4" w:rsidR="00971B00" w:rsidRDefault="00971B00" w:rsidP="007D2568">
      <w:pPr>
        <w:rPr>
          <w:rFonts w:ascii="Arial" w:hAnsi="Arial" w:cs="Arial"/>
          <w:sz w:val="24"/>
          <w:szCs w:val="24"/>
        </w:rPr>
      </w:pPr>
    </w:p>
    <w:p w14:paraId="4D492065" w14:textId="77777777" w:rsidR="001F1240" w:rsidRPr="00364602" w:rsidRDefault="001F1240" w:rsidP="007D2568">
      <w:pPr>
        <w:rPr>
          <w:rFonts w:ascii="Arial" w:hAnsi="Arial" w:cs="Arial"/>
          <w:sz w:val="24"/>
          <w:szCs w:val="24"/>
        </w:rPr>
      </w:pPr>
    </w:p>
    <w:p w14:paraId="2AF3301F" w14:textId="48CB4B74" w:rsidR="00280732" w:rsidRPr="00364602" w:rsidRDefault="72E2B51D" w:rsidP="007D2568">
      <w:pPr>
        <w:spacing w:after="160" w:line="259" w:lineRule="auto"/>
        <w:rPr>
          <w:rFonts w:ascii="Arial" w:hAnsi="Arial" w:cs="Arial"/>
          <w:sz w:val="24"/>
          <w:szCs w:val="24"/>
        </w:rPr>
      </w:pPr>
      <w:bookmarkStart w:id="36" w:name="_Toc142649414"/>
      <w:r w:rsidRPr="00364602">
        <w:rPr>
          <w:rStyle w:val="Nagwek2Znak"/>
          <w:rFonts w:eastAsia="Calibri"/>
        </w:rPr>
        <w:t xml:space="preserve">9.1 </w:t>
      </w:r>
      <w:r w:rsidR="184C932F" w:rsidRPr="00364602">
        <w:rPr>
          <w:rStyle w:val="Nagwek2Znak"/>
          <w:rFonts w:eastAsia="Calibri"/>
        </w:rPr>
        <w:t>Rekomendacje Programowe</w:t>
      </w:r>
      <w:bookmarkEnd w:id="36"/>
    </w:p>
    <w:p w14:paraId="1160AB62" w14:textId="512148BA" w:rsidR="00FD6909" w:rsidRPr="00364602" w:rsidRDefault="2566C1E8" w:rsidP="007D2568">
      <w:pPr>
        <w:spacing w:after="160" w:line="259" w:lineRule="auto"/>
        <w:rPr>
          <w:rFonts w:ascii="Arial" w:hAnsi="Arial" w:cs="Arial"/>
          <w:sz w:val="24"/>
          <w:szCs w:val="24"/>
        </w:rPr>
      </w:pPr>
      <w:r w:rsidRPr="54358C9A">
        <w:rPr>
          <w:rFonts w:ascii="Arial" w:hAnsi="Arial" w:cs="Arial"/>
          <w:sz w:val="24"/>
          <w:szCs w:val="24"/>
        </w:rPr>
        <w:t xml:space="preserve">W pierwszej kolejności, JE IP powinny zainicjować proces konsultacji rekomendacji programowych z ich adresatami. Wytyczne nie wskazują konkretnego terminu w jakim należy rozpocząć proces konsultacji rekomendacji, jednak istotne jest, aby proces rozpoczął się </w:t>
      </w:r>
      <w:r w:rsidR="561E5D10" w:rsidRPr="54358C9A">
        <w:rPr>
          <w:rFonts w:ascii="Arial" w:hAnsi="Arial" w:cs="Arial"/>
          <w:sz w:val="24"/>
          <w:szCs w:val="24"/>
        </w:rPr>
        <w:t>bez zbędnej zwłoki</w:t>
      </w:r>
      <w:r w:rsidRPr="54358C9A">
        <w:rPr>
          <w:rFonts w:ascii="Arial" w:hAnsi="Arial" w:cs="Arial"/>
          <w:sz w:val="24"/>
          <w:szCs w:val="24"/>
        </w:rPr>
        <w:t xml:space="preserve">. </w:t>
      </w:r>
      <w:r w:rsidR="46FA48F7" w:rsidRPr="54358C9A">
        <w:rPr>
          <w:rFonts w:ascii="Arial" w:hAnsi="Arial" w:cs="Arial"/>
          <w:sz w:val="24"/>
          <w:szCs w:val="24"/>
        </w:rPr>
        <w:t>K</w:t>
      </w:r>
      <w:r w:rsidRPr="54358C9A">
        <w:rPr>
          <w:rFonts w:ascii="Arial" w:hAnsi="Arial" w:cs="Arial"/>
          <w:sz w:val="24"/>
          <w:szCs w:val="24"/>
        </w:rPr>
        <w:t>onsultacje muszą obejmować minimum jedno spotkanie</w:t>
      </w:r>
      <w:r w:rsidR="4FDDE175" w:rsidRPr="54358C9A">
        <w:rPr>
          <w:rFonts w:ascii="Arial" w:hAnsi="Arial" w:cs="Arial"/>
          <w:sz w:val="24"/>
          <w:szCs w:val="24"/>
        </w:rPr>
        <w:t xml:space="preserve"> lub konsultację elektroniczną</w:t>
      </w:r>
      <w:r w:rsidRPr="54358C9A">
        <w:rPr>
          <w:rFonts w:ascii="Arial" w:hAnsi="Arial" w:cs="Arial"/>
          <w:sz w:val="24"/>
          <w:szCs w:val="24"/>
        </w:rPr>
        <w:t xml:space="preserve"> z adresatami rekomendacji, w trakcie którego </w:t>
      </w:r>
      <w:r w:rsidR="65C3C4D6" w:rsidRPr="54358C9A">
        <w:rPr>
          <w:rFonts w:ascii="Arial" w:hAnsi="Arial" w:cs="Arial"/>
          <w:sz w:val="24"/>
          <w:szCs w:val="24"/>
        </w:rPr>
        <w:t xml:space="preserve">Adresaci zapoznają się </w:t>
      </w:r>
      <w:r w:rsidR="1C8952E1" w:rsidRPr="54358C9A">
        <w:rPr>
          <w:rFonts w:ascii="Arial" w:hAnsi="Arial" w:cs="Arial"/>
          <w:sz w:val="24"/>
          <w:szCs w:val="24"/>
        </w:rPr>
        <w:t xml:space="preserve">z </w:t>
      </w:r>
      <w:r w:rsidRPr="54358C9A">
        <w:rPr>
          <w:rFonts w:ascii="Arial" w:hAnsi="Arial" w:cs="Arial"/>
          <w:sz w:val="24"/>
          <w:szCs w:val="24"/>
        </w:rPr>
        <w:t>treś</w:t>
      </w:r>
      <w:r w:rsidR="325E2DAD" w:rsidRPr="54358C9A">
        <w:rPr>
          <w:rFonts w:ascii="Arial" w:hAnsi="Arial" w:cs="Arial"/>
          <w:sz w:val="24"/>
          <w:szCs w:val="24"/>
        </w:rPr>
        <w:t>cią</w:t>
      </w:r>
      <w:r w:rsidRPr="54358C9A">
        <w:rPr>
          <w:rFonts w:ascii="Arial" w:hAnsi="Arial" w:cs="Arial"/>
          <w:sz w:val="24"/>
          <w:szCs w:val="24"/>
        </w:rPr>
        <w:t xml:space="preserve"> rekomendacji, a także </w:t>
      </w:r>
      <w:r w:rsidR="1EE73804" w:rsidRPr="54358C9A">
        <w:rPr>
          <w:rFonts w:ascii="Arial" w:hAnsi="Arial" w:cs="Arial"/>
          <w:sz w:val="24"/>
          <w:szCs w:val="24"/>
        </w:rPr>
        <w:t>zweryfikowany zostanie sposób i termin ich wdrożenia</w:t>
      </w:r>
      <w:r w:rsidRPr="54358C9A">
        <w:rPr>
          <w:rFonts w:ascii="Arial" w:hAnsi="Arial" w:cs="Arial"/>
          <w:sz w:val="24"/>
          <w:szCs w:val="24"/>
        </w:rPr>
        <w:t>.  Kluczowa w</w:t>
      </w:r>
      <w:r w:rsidR="1CB0BF69" w:rsidRPr="54358C9A">
        <w:rPr>
          <w:rFonts w:ascii="Arial" w:hAnsi="Arial" w:cs="Arial"/>
          <w:sz w:val="24"/>
          <w:szCs w:val="24"/>
        </w:rPr>
        <w:t xml:space="preserve"> tym</w:t>
      </w:r>
      <w:r w:rsidRPr="54358C9A">
        <w:rPr>
          <w:rFonts w:ascii="Arial" w:hAnsi="Arial" w:cs="Arial"/>
          <w:sz w:val="24"/>
          <w:szCs w:val="24"/>
        </w:rPr>
        <w:t xml:space="preserve"> procesie jest</w:t>
      </w:r>
      <w:r w:rsidR="45090356" w:rsidRPr="54358C9A">
        <w:rPr>
          <w:rFonts w:ascii="Arial" w:hAnsi="Arial" w:cs="Arial"/>
          <w:sz w:val="24"/>
          <w:szCs w:val="24"/>
        </w:rPr>
        <w:t xml:space="preserve"> </w:t>
      </w:r>
      <w:r w:rsidR="1D06864C" w:rsidRPr="54358C9A">
        <w:rPr>
          <w:rFonts w:ascii="Arial" w:hAnsi="Arial" w:cs="Arial"/>
          <w:sz w:val="24"/>
          <w:szCs w:val="24"/>
        </w:rPr>
        <w:t>możliwość</w:t>
      </w:r>
      <w:r w:rsidRPr="54358C9A">
        <w:rPr>
          <w:rFonts w:ascii="Arial" w:hAnsi="Arial" w:cs="Arial"/>
          <w:sz w:val="24"/>
          <w:szCs w:val="24"/>
        </w:rPr>
        <w:t xml:space="preserve"> wymian zdań i możliwość us</w:t>
      </w:r>
      <w:r w:rsidR="08C93FA4" w:rsidRPr="54358C9A">
        <w:rPr>
          <w:rFonts w:ascii="Arial" w:hAnsi="Arial" w:cs="Arial"/>
          <w:sz w:val="24"/>
          <w:szCs w:val="24"/>
        </w:rPr>
        <w:t>talenia optymalnego sposob</w:t>
      </w:r>
      <w:r w:rsidR="4E73D7A2" w:rsidRPr="54358C9A">
        <w:rPr>
          <w:rFonts w:ascii="Arial" w:hAnsi="Arial" w:cs="Arial"/>
          <w:sz w:val="24"/>
          <w:szCs w:val="24"/>
        </w:rPr>
        <w:t>u</w:t>
      </w:r>
      <w:r w:rsidR="08C93FA4" w:rsidRPr="54358C9A">
        <w:rPr>
          <w:rFonts w:ascii="Arial" w:hAnsi="Arial" w:cs="Arial"/>
          <w:sz w:val="24"/>
          <w:szCs w:val="24"/>
        </w:rPr>
        <w:t xml:space="preserve"> wdrożenia rekomendacji.</w:t>
      </w:r>
      <w:r w:rsidR="035579D2" w:rsidRPr="54358C9A">
        <w:rPr>
          <w:rFonts w:ascii="Arial" w:hAnsi="Arial" w:cs="Arial"/>
          <w:sz w:val="24"/>
          <w:szCs w:val="24"/>
        </w:rPr>
        <w:t xml:space="preserve"> </w:t>
      </w:r>
      <w:r w:rsidRPr="54358C9A">
        <w:rPr>
          <w:rFonts w:ascii="Arial" w:hAnsi="Arial" w:cs="Arial"/>
          <w:sz w:val="24"/>
          <w:szCs w:val="24"/>
        </w:rPr>
        <w:t xml:space="preserve">W toku konsultacji bardzo wiele elementów tabeli rekomendacyjnej może ulec zmianie. </w:t>
      </w:r>
      <w:r w:rsidR="4DC8676E" w:rsidRPr="54358C9A">
        <w:rPr>
          <w:rFonts w:ascii="Arial" w:hAnsi="Arial" w:cs="Arial"/>
          <w:sz w:val="24"/>
          <w:szCs w:val="24"/>
        </w:rPr>
        <w:t xml:space="preserve">Mając na uwadze troskę o bezstronność procesu ewaluacji, </w:t>
      </w:r>
      <w:r w:rsidRPr="54358C9A">
        <w:rPr>
          <w:rFonts w:ascii="Arial" w:hAnsi="Arial" w:cs="Arial"/>
          <w:sz w:val="24"/>
          <w:szCs w:val="24"/>
        </w:rPr>
        <w:t xml:space="preserve">Wytyczne zabraniają </w:t>
      </w:r>
      <w:r w:rsidR="0BB53E61" w:rsidRPr="54358C9A">
        <w:rPr>
          <w:rFonts w:ascii="Arial" w:hAnsi="Arial" w:cs="Arial"/>
          <w:sz w:val="24"/>
          <w:szCs w:val="24"/>
        </w:rPr>
        <w:t xml:space="preserve">aby </w:t>
      </w:r>
      <w:r w:rsidRPr="54358C9A">
        <w:rPr>
          <w:rFonts w:ascii="Arial" w:hAnsi="Arial" w:cs="Arial"/>
          <w:sz w:val="24"/>
          <w:szCs w:val="24"/>
        </w:rPr>
        <w:t xml:space="preserve">zmieniać brzmienie następujących </w:t>
      </w:r>
      <w:r w:rsidR="1ADE8882" w:rsidRPr="54358C9A">
        <w:rPr>
          <w:rFonts w:ascii="Arial" w:hAnsi="Arial" w:cs="Arial"/>
          <w:sz w:val="24"/>
          <w:szCs w:val="24"/>
        </w:rPr>
        <w:t>pól tabeli rekomendacji</w:t>
      </w:r>
      <w:r w:rsidRPr="54358C9A">
        <w:rPr>
          <w:rFonts w:ascii="Arial" w:hAnsi="Arial" w:cs="Arial"/>
          <w:sz w:val="24"/>
          <w:szCs w:val="24"/>
        </w:rPr>
        <w:t xml:space="preserve">: treść wniosku, treść rekomendacji oraz instytucja zlecająca badanie. </w:t>
      </w:r>
      <w:r w:rsidR="2C90044F" w:rsidRPr="54358C9A">
        <w:rPr>
          <w:rFonts w:ascii="Arial" w:hAnsi="Arial" w:cs="Arial"/>
          <w:sz w:val="24"/>
          <w:szCs w:val="24"/>
        </w:rPr>
        <w:t xml:space="preserve">Rekomendacje, które swoim zakresem wykraczają poza FERS przekazywane zostaną do dalszego uzgodnienia i monitorowania do KJE. Są one </w:t>
      </w:r>
      <w:r w:rsidR="7F2A18E2" w:rsidRPr="54358C9A">
        <w:rPr>
          <w:rFonts w:ascii="Arial" w:hAnsi="Arial" w:cs="Arial"/>
          <w:sz w:val="24"/>
          <w:szCs w:val="24"/>
        </w:rPr>
        <w:t>również przekazywane do wiadomości KM FERS.</w:t>
      </w:r>
      <w:r w:rsidR="184C932F">
        <w:br/>
      </w:r>
      <w:r w:rsidRPr="54358C9A">
        <w:rPr>
          <w:rFonts w:ascii="Arial" w:hAnsi="Arial" w:cs="Arial"/>
          <w:sz w:val="24"/>
          <w:szCs w:val="24"/>
        </w:rPr>
        <w:t>Po zatwierdzeniu przez KM FERS danej rekomendacji</w:t>
      </w:r>
      <w:r w:rsidR="190DBED1" w:rsidRPr="54358C9A">
        <w:rPr>
          <w:rFonts w:ascii="Arial" w:hAnsi="Arial" w:cs="Arial"/>
          <w:sz w:val="24"/>
          <w:szCs w:val="24"/>
        </w:rPr>
        <w:t>,</w:t>
      </w:r>
      <w:r w:rsidRPr="54358C9A">
        <w:rPr>
          <w:rFonts w:ascii="Arial" w:hAnsi="Arial" w:cs="Arial"/>
          <w:sz w:val="24"/>
          <w:szCs w:val="24"/>
        </w:rPr>
        <w:t xml:space="preserve"> można rozpocząć proces jej wdrażania.  </w:t>
      </w:r>
    </w:p>
    <w:p w14:paraId="449B8560" w14:textId="6335970B" w:rsidR="00971B00" w:rsidRPr="00364602" w:rsidRDefault="007D793E" w:rsidP="007D2568">
      <w:pPr>
        <w:spacing w:after="160" w:line="259" w:lineRule="auto"/>
        <w:rPr>
          <w:rFonts w:ascii="Arial" w:hAnsi="Arial" w:cs="Arial"/>
          <w:sz w:val="24"/>
          <w:szCs w:val="24"/>
        </w:rPr>
      </w:pPr>
      <w:bookmarkStart w:id="37" w:name="_Toc142649415"/>
      <w:r w:rsidRPr="00364602">
        <w:rPr>
          <w:rStyle w:val="Nagwek2Znak"/>
          <w:rFonts w:eastAsia="Calibri"/>
        </w:rPr>
        <w:t xml:space="preserve">9.2 </w:t>
      </w:r>
      <w:r w:rsidR="00FD6909" w:rsidRPr="00364602">
        <w:rPr>
          <w:rStyle w:val="Nagwek2Znak"/>
          <w:rFonts w:eastAsia="Calibri"/>
        </w:rPr>
        <w:t>Rekomendacje Horyzontalne</w:t>
      </w:r>
      <w:bookmarkEnd w:id="37"/>
      <w:r w:rsidR="00FD6909" w:rsidRPr="00364602">
        <w:rPr>
          <w:rFonts w:ascii="Arial" w:hAnsi="Arial" w:cs="Arial"/>
          <w:sz w:val="24"/>
          <w:szCs w:val="24"/>
        </w:rPr>
        <w:br/>
        <w:t>Postępowanie w przypadku rekomendacji horyzontalnych jest zgoła odmienne. JE przekazuje je do KJE w celu przeprowadzenia procesu konsultacji oraz rozpowszechnienia, przy jednoczesnym poinformowaniu IZ FERS o takim działaniu (np. poprzez dołączenie do wiadomości e-mail). Po wstępnej analizie przekazanych rekomendacji, KJE może podjąć decyzję w zakresie zmiany klasy rekomendacji na programowe. W takiej sytuacji, rekomendacje przekazywane są do JE IZ Programu</w:t>
      </w:r>
      <w:r w:rsidR="00C85E4C">
        <w:rPr>
          <w:rFonts w:ascii="Arial" w:hAnsi="Arial" w:cs="Arial"/>
          <w:sz w:val="24"/>
          <w:szCs w:val="24"/>
        </w:rPr>
        <w:t xml:space="preserve"> </w:t>
      </w:r>
      <w:r w:rsidR="00FD6909" w:rsidRPr="00364602">
        <w:rPr>
          <w:rFonts w:ascii="Arial" w:hAnsi="Arial" w:cs="Arial"/>
          <w:sz w:val="24"/>
          <w:szCs w:val="24"/>
        </w:rPr>
        <w:t xml:space="preserve">i konsultowane oraz wdrażane jako rekomendacje programowe. Jeżeli KJE nie zdecyduje się na zmianę klasy rekomendacji, to zgodnie z </w:t>
      </w:r>
      <w:r w:rsidR="000402C6" w:rsidRPr="00364602">
        <w:rPr>
          <w:rFonts w:ascii="Arial" w:hAnsi="Arial" w:cs="Arial"/>
          <w:sz w:val="24"/>
          <w:szCs w:val="24"/>
        </w:rPr>
        <w:t>Wytycznymi</w:t>
      </w:r>
      <w:r w:rsidR="00FD6909" w:rsidRPr="00364602">
        <w:rPr>
          <w:rFonts w:ascii="Arial" w:hAnsi="Arial" w:cs="Arial"/>
          <w:sz w:val="24"/>
          <w:szCs w:val="24"/>
        </w:rPr>
        <w:t xml:space="preserve">, </w:t>
      </w:r>
      <w:r w:rsidR="00010584">
        <w:rPr>
          <w:rFonts w:ascii="Arial" w:hAnsi="Arial" w:cs="Arial"/>
          <w:sz w:val="24"/>
          <w:szCs w:val="24"/>
        </w:rPr>
        <w:t xml:space="preserve">jest </w:t>
      </w:r>
      <w:r w:rsidR="00FD6909" w:rsidRPr="00364602">
        <w:rPr>
          <w:rFonts w:ascii="Arial" w:hAnsi="Arial" w:cs="Arial"/>
          <w:sz w:val="24"/>
          <w:szCs w:val="24"/>
        </w:rPr>
        <w:t>odpowiedzialn</w:t>
      </w:r>
      <w:r w:rsidR="00010584">
        <w:rPr>
          <w:rFonts w:ascii="Arial" w:hAnsi="Arial" w:cs="Arial"/>
          <w:sz w:val="24"/>
          <w:szCs w:val="24"/>
        </w:rPr>
        <w:t>a</w:t>
      </w:r>
      <w:r w:rsidR="00FD6909" w:rsidRPr="00364602">
        <w:rPr>
          <w:rFonts w:ascii="Arial" w:hAnsi="Arial" w:cs="Arial"/>
          <w:sz w:val="24"/>
          <w:szCs w:val="24"/>
        </w:rPr>
        <w:t xml:space="preserve"> za jej rozpowszechnienie.</w:t>
      </w:r>
    </w:p>
    <w:p w14:paraId="1D588540" w14:textId="6215BC51" w:rsidR="00990D3E" w:rsidRPr="00364602" w:rsidRDefault="00A73EF9" w:rsidP="007D2568">
      <w:pPr>
        <w:pStyle w:val="Nagwek1"/>
        <w:ind w:left="142"/>
      </w:pPr>
      <w:bookmarkStart w:id="38" w:name="_Toc142649416"/>
      <w:r w:rsidRPr="00364602">
        <w:t xml:space="preserve">10. </w:t>
      </w:r>
      <w:r w:rsidR="0B5E350C" w:rsidRPr="00364602">
        <w:t xml:space="preserve">UPOWSZECHNIANIE </w:t>
      </w:r>
      <w:r w:rsidR="07F99964" w:rsidRPr="00364602">
        <w:t xml:space="preserve">I WYKORZYSTANIE </w:t>
      </w:r>
      <w:r w:rsidR="4F3E5170" w:rsidRPr="00364602">
        <w:t>WYNIKÓW EWALUACJ</w:t>
      </w:r>
      <w:r w:rsidR="0B5E350C" w:rsidRPr="00364602">
        <w:t>I</w:t>
      </w:r>
      <w:bookmarkEnd w:id="38"/>
      <w:r w:rsidR="143B1707" w:rsidRPr="00364602">
        <w:t xml:space="preserve"> </w:t>
      </w:r>
    </w:p>
    <w:p w14:paraId="67FCA5C4" w14:textId="77777777" w:rsidR="007D793E" w:rsidRPr="00364602" w:rsidRDefault="00F21252" w:rsidP="007D2568">
      <w:pPr>
        <w:autoSpaceDE w:val="0"/>
        <w:autoSpaceDN w:val="0"/>
        <w:adjustRightInd w:val="0"/>
        <w:spacing w:after="120"/>
        <w:rPr>
          <w:rFonts w:ascii="Arial" w:hAnsi="Arial" w:cs="Arial"/>
          <w:sz w:val="24"/>
          <w:szCs w:val="24"/>
        </w:rPr>
      </w:pPr>
      <w:r w:rsidRPr="00364602">
        <w:rPr>
          <w:rFonts w:ascii="Arial" w:hAnsi="Arial" w:cs="Arial"/>
          <w:sz w:val="24"/>
          <w:szCs w:val="24"/>
        </w:rPr>
        <w:t>W</w:t>
      </w:r>
      <w:r w:rsidR="006775BC" w:rsidRPr="00364602">
        <w:rPr>
          <w:rFonts w:ascii="Arial" w:hAnsi="Arial" w:cs="Arial"/>
          <w:sz w:val="24"/>
          <w:szCs w:val="24"/>
        </w:rPr>
        <w:t xml:space="preserve"> perspektywie 20</w:t>
      </w:r>
      <w:r w:rsidRPr="00364602">
        <w:rPr>
          <w:rFonts w:ascii="Arial" w:hAnsi="Arial" w:cs="Arial"/>
          <w:sz w:val="24"/>
          <w:szCs w:val="24"/>
        </w:rPr>
        <w:t>21</w:t>
      </w:r>
      <w:r w:rsidR="006775BC" w:rsidRPr="00364602">
        <w:rPr>
          <w:rFonts w:ascii="Arial" w:hAnsi="Arial" w:cs="Arial"/>
          <w:sz w:val="24"/>
          <w:szCs w:val="24"/>
        </w:rPr>
        <w:t>-202</w:t>
      </w:r>
      <w:r w:rsidRPr="00364602">
        <w:rPr>
          <w:rFonts w:ascii="Arial" w:hAnsi="Arial" w:cs="Arial"/>
          <w:sz w:val="24"/>
          <w:szCs w:val="24"/>
        </w:rPr>
        <w:t>7 równie duży nacisk, co w perspektywie 2014-2020, p</w:t>
      </w:r>
      <w:r w:rsidR="006775BC" w:rsidRPr="00364602">
        <w:rPr>
          <w:rFonts w:ascii="Arial" w:hAnsi="Arial" w:cs="Arial"/>
          <w:sz w:val="24"/>
          <w:szCs w:val="24"/>
        </w:rPr>
        <w:t>ołożony zosta</w:t>
      </w:r>
      <w:r w:rsidRPr="00364602">
        <w:rPr>
          <w:rFonts w:ascii="Arial" w:hAnsi="Arial" w:cs="Arial"/>
          <w:sz w:val="24"/>
          <w:szCs w:val="24"/>
        </w:rPr>
        <w:t>nie</w:t>
      </w:r>
      <w:r w:rsidR="006775BC" w:rsidRPr="00364602">
        <w:rPr>
          <w:rFonts w:ascii="Arial" w:hAnsi="Arial" w:cs="Arial"/>
          <w:sz w:val="24"/>
          <w:szCs w:val="24"/>
        </w:rPr>
        <w:t xml:space="preserve"> na </w:t>
      </w:r>
      <w:r w:rsidR="00AD02DE" w:rsidRPr="00364602">
        <w:rPr>
          <w:rFonts w:ascii="Arial" w:hAnsi="Arial" w:cs="Arial"/>
          <w:sz w:val="24"/>
          <w:szCs w:val="24"/>
        </w:rPr>
        <w:t xml:space="preserve">upowszechnianie </w:t>
      </w:r>
      <w:r w:rsidR="00A24075" w:rsidRPr="00364602">
        <w:rPr>
          <w:rFonts w:ascii="Arial" w:hAnsi="Arial" w:cs="Arial"/>
          <w:sz w:val="24"/>
          <w:szCs w:val="24"/>
        </w:rPr>
        <w:t xml:space="preserve">i wykorzystanie </w:t>
      </w:r>
      <w:r w:rsidR="006775BC" w:rsidRPr="00364602">
        <w:rPr>
          <w:rFonts w:ascii="Arial" w:hAnsi="Arial" w:cs="Arial"/>
          <w:sz w:val="24"/>
          <w:szCs w:val="24"/>
        </w:rPr>
        <w:t xml:space="preserve">wyników badań ewaluacyjnych. </w:t>
      </w:r>
    </w:p>
    <w:p w14:paraId="62702EE9" w14:textId="77777777" w:rsidR="007D793E" w:rsidRPr="00364602" w:rsidRDefault="007D793E" w:rsidP="0084788D">
      <w:pPr>
        <w:pStyle w:val="Nagwek2"/>
      </w:pPr>
      <w:bookmarkStart w:id="39" w:name="_Toc142649417"/>
      <w:r w:rsidRPr="00364602">
        <w:t>10.1 Upowszechnienie wyników ewaluacji</w:t>
      </w:r>
      <w:bookmarkEnd w:id="39"/>
    </w:p>
    <w:p w14:paraId="04C49144" w14:textId="739DDE08" w:rsidR="00C360EB" w:rsidRPr="00364602" w:rsidRDefault="52E17C17" w:rsidP="007D2568">
      <w:pPr>
        <w:autoSpaceDE w:val="0"/>
        <w:autoSpaceDN w:val="0"/>
        <w:adjustRightInd w:val="0"/>
        <w:spacing w:after="120"/>
        <w:rPr>
          <w:rFonts w:ascii="Arial" w:hAnsi="Arial" w:cs="Arial"/>
          <w:sz w:val="24"/>
          <w:szCs w:val="24"/>
        </w:rPr>
      </w:pPr>
      <w:r w:rsidRPr="5576F4A1">
        <w:rPr>
          <w:rFonts w:ascii="Arial" w:hAnsi="Arial" w:cs="Arial"/>
          <w:sz w:val="24"/>
          <w:szCs w:val="24"/>
        </w:rPr>
        <w:t>Zgodnie z Wytycznymi dotyczącymi ewaluacji polityki spójności na lata 2021-2027 „Każde odebrane badanie ewaluacyjne podlega obowiązkowi upublicznienia w formie elektronicznej”. Publikacja wyników badań j</w:t>
      </w:r>
      <w:r w:rsidR="69933611" w:rsidRPr="5576F4A1">
        <w:rPr>
          <w:rFonts w:ascii="Arial" w:hAnsi="Arial" w:cs="Arial"/>
          <w:sz w:val="24"/>
          <w:szCs w:val="24"/>
        </w:rPr>
        <w:t>est szczególnie ważn</w:t>
      </w:r>
      <w:r w:rsidRPr="5576F4A1">
        <w:rPr>
          <w:rFonts w:ascii="Arial" w:hAnsi="Arial" w:cs="Arial"/>
          <w:sz w:val="24"/>
          <w:szCs w:val="24"/>
        </w:rPr>
        <w:t>ą</w:t>
      </w:r>
      <w:r w:rsidR="69933611" w:rsidRPr="5576F4A1">
        <w:rPr>
          <w:rFonts w:ascii="Arial" w:hAnsi="Arial" w:cs="Arial"/>
          <w:sz w:val="24"/>
          <w:szCs w:val="24"/>
        </w:rPr>
        <w:t xml:space="preserve"> funkcj</w:t>
      </w:r>
      <w:r w:rsidRPr="5576F4A1">
        <w:rPr>
          <w:rFonts w:ascii="Arial" w:hAnsi="Arial" w:cs="Arial"/>
          <w:sz w:val="24"/>
          <w:szCs w:val="24"/>
        </w:rPr>
        <w:t>ą</w:t>
      </w:r>
      <w:r w:rsidR="69933611" w:rsidRPr="5576F4A1">
        <w:rPr>
          <w:rFonts w:ascii="Arial" w:hAnsi="Arial" w:cs="Arial"/>
          <w:sz w:val="24"/>
          <w:szCs w:val="24"/>
        </w:rPr>
        <w:t xml:space="preserve"> następcz</w:t>
      </w:r>
      <w:r w:rsidRPr="5576F4A1">
        <w:rPr>
          <w:rFonts w:ascii="Arial" w:hAnsi="Arial" w:cs="Arial"/>
          <w:sz w:val="24"/>
          <w:szCs w:val="24"/>
        </w:rPr>
        <w:t>ą</w:t>
      </w:r>
      <w:r w:rsidR="69933611" w:rsidRPr="5576F4A1">
        <w:rPr>
          <w:rFonts w:ascii="Arial" w:hAnsi="Arial" w:cs="Arial"/>
          <w:sz w:val="24"/>
          <w:szCs w:val="24"/>
        </w:rPr>
        <w:t xml:space="preserve"> procesu ewaluacji, gdyż nawet najlepiej i najrzetelniej przeprowadzona ewaluacja, </w:t>
      </w:r>
      <w:r w:rsidR="388520AA" w:rsidRPr="5576F4A1">
        <w:rPr>
          <w:rFonts w:ascii="Arial" w:hAnsi="Arial" w:cs="Arial"/>
          <w:sz w:val="24"/>
          <w:szCs w:val="24"/>
        </w:rPr>
        <w:t>nie spełnia swojej funkcji</w:t>
      </w:r>
      <w:r w:rsidR="4D919852" w:rsidRPr="5576F4A1">
        <w:rPr>
          <w:rFonts w:ascii="Arial" w:hAnsi="Arial" w:cs="Arial"/>
          <w:sz w:val="24"/>
          <w:szCs w:val="24"/>
        </w:rPr>
        <w:t>,</w:t>
      </w:r>
      <w:r w:rsidR="5F0CAD66" w:rsidRPr="5576F4A1">
        <w:rPr>
          <w:rFonts w:ascii="Arial" w:hAnsi="Arial" w:cs="Arial"/>
          <w:sz w:val="24"/>
          <w:szCs w:val="24"/>
        </w:rPr>
        <w:t xml:space="preserve"> jeśli jej wyniki nie zostaną przekazane właściwym </w:t>
      </w:r>
      <w:r w:rsidR="388520AA" w:rsidRPr="5576F4A1">
        <w:rPr>
          <w:rFonts w:ascii="Arial" w:hAnsi="Arial" w:cs="Arial"/>
          <w:sz w:val="24"/>
          <w:szCs w:val="24"/>
        </w:rPr>
        <w:t>adresatom</w:t>
      </w:r>
      <w:r w:rsidR="5F0CAD66" w:rsidRPr="5576F4A1">
        <w:rPr>
          <w:rFonts w:ascii="Arial" w:hAnsi="Arial" w:cs="Arial"/>
          <w:sz w:val="24"/>
          <w:szCs w:val="24"/>
        </w:rPr>
        <w:t xml:space="preserve">, </w:t>
      </w:r>
      <w:r w:rsidR="388520AA" w:rsidRPr="5576F4A1">
        <w:rPr>
          <w:rFonts w:ascii="Arial" w:hAnsi="Arial" w:cs="Arial"/>
          <w:sz w:val="24"/>
          <w:szCs w:val="24"/>
        </w:rPr>
        <w:t xml:space="preserve">potencjalnie </w:t>
      </w:r>
      <w:r w:rsidR="5F0CAD66" w:rsidRPr="5576F4A1">
        <w:rPr>
          <w:rFonts w:ascii="Arial" w:hAnsi="Arial" w:cs="Arial"/>
          <w:sz w:val="24"/>
          <w:szCs w:val="24"/>
        </w:rPr>
        <w:t>zainteresowanym ich wykorzysta</w:t>
      </w:r>
      <w:r w:rsidR="388520AA" w:rsidRPr="5576F4A1">
        <w:rPr>
          <w:rFonts w:ascii="Arial" w:hAnsi="Arial" w:cs="Arial"/>
          <w:sz w:val="24"/>
          <w:szCs w:val="24"/>
        </w:rPr>
        <w:t>niem (</w:t>
      </w:r>
      <w:r w:rsidR="1C4E4956" w:rsidRPr="5576F4A1">
        <w:rPr>
          <w:rFonts w:ascii="Arial" w:hAnsi="Arial" w:cs="Arial"/>
          <w:sz w:val="24"/>
          <w:szCs w:val="24"/>
        </w:rPr>
        <w:t xml:space="preserve">przede wszystkim </w:t>
      </w:r>
      <w:r w:rsidR="388520AA" w:rsidRPr="5576F4A1">
        <w:rPr>
          <w:rFonts w:ascii="Arial" w:hAnsi="Arial" w:cs="Arial"/>
          <w:sz w:val="24"/>
          <w:szCs w:val="24"/>
        </w:rPr>
        <w:t xml:space="preserve">osobom odpowiedzialnym za podejmowanie </w:t>
      </w:r>
      <w:r w:rsidR="5F0CAD66" w:rsidRPr="5576F4A1">
        <w:rPr>
          <w:rFonts w:ascii="Arial" w:hAnsi="Arial" w:cs="Arial"/>
          <w:sz w:val="24"/>
          <w:szCs w:val="24"/>
        </w:rPr>
        <w:t xml:space="preserve">kluczowych decyzji </w:t>
      </w:r>
      <w:r w:rsidR="388520AA" w:rsidRPr="5576F4A1">
        <w:rPr>
          <w:rFonts w:ascii="Arial" w:hAnsi="Arial" w:cs="Arial"/>
          <w:sz w:val="24"/>
          <w:szCs w:val="24"/>
        </w:rPr>
        <w:t>lub</w:t>
      </w:r>
      <w:r w:rsidR="5F0CAD66" w:rsidRPr="5576F4A1">
        <w:rPr>
          <w:rFonts w:ascii="Arial" w:hAnsi="Arial" w:cs="Arial"/>
          <w:sz w:val="24"/>
          <w:szCs w:val="24"/>
        </w:rPr>
        <w:t xml:space="preserve"> działań</w:t>
      </w:r>
      <w:r w:rsidR="388520AA" w:rsidRPr="5576F4A1">
        <w:rPr>
          <w:rFonts w:ascii="Arial" w:hAnsi="Arial" w:cs="Arial"/>
          <w:sz w:val="24"/>
          <w:szCs w:val="24"/>
        </w:rPr>
        <w:t>, będących przedmiotem rekomendacji</w:t>
      </w:r>
      <w:r w:rsidR="1C4E4956" w:rsidRPr="5576F4A1">
        <w:rPr>
          <w:rFonts w:ascii="Arial" w:hAnsi="Arial" w:cs="Arial"/>
          <w:sz w:val="24"/>
          <w:szCs w:val="24"/>
        </w:rPr>
        <w:t xml:space="preserve"> – adresatom rekomendacji oraz decydentom</w:t>
      </w:r>
      <w:r w:rsidR="388520AA" w:rsidRPr="5576F4A1">
        <w:rPr>
          <w:rFonts w:ascii="Arial" w:hAnsi="Arial" w:cs="Arial"/>
          <w:sz w:val="24"/>
          <w:szCs w:val="24"/>
        </w:rPr>
        <w:t>)</w:t>
      </w:r>
      <w:r w:rsidR="5F0CAD66" w:rsidRPr="5576F4A1">
        <w:rPr>
          <w:rFonts w:ascii="Arial" w:hAnsi="Arial" w:cs="Arial"/>
          <w:sz w:val="24"/>
          <w:szCs w:val="24"/>
        </w:rPr>
        <w:t xml:space="preserve">. </w:t>
      </w:r>
      <w:r w:rsidR="45C78E94" w:rsidRPr="5576F4A1">
        <w:rPr>
          <w:rFonts w:ascii="Arial" w:hAnsi="Arial" w:cs="Arial"/>
          <w:sz w:val="24"/>
          <w:szCs w:val="24"/>
        </w:rPr>
        <w:t>Proces rozpowszechniania wyników ewaluacji należy planować na etapie projektowania badania, wskazując jej bezpośrednich użytkowników i pozostałych potencjalnych odbiorców.</w:t>
      </w:r>
      <w:r w:rsidR="45C78E94">
        <w:t xml:space="preserve"> </w:t>
      </w:r>
      <w:r w:rsidR="45C78E94" w:rsidRPr="5576F4A1">
        <w:rPr>
          <w:rFonts w:ascii="Arial" w:hAnsi="Arial" w:cs="Arial"/>
          <w:sz w:val="24"/>
          <w:szCs w:val="24"/>
        </w:rPr>
        <w:t>Forma, treść i kanały rozpowszechniania produktów badania powinny być dostosowane w pierwszej kolejności do potrzeb i preferencji bezpośrednich użytkowników badania</w:t>
      </w:r>
      <w:r w:rsidR="0D2161DE" w:rsidRPr="5576F4A1">
        <w:rPr>
          <w:rFonts w:ascii="Arial" w:hAnsi="Arial" w:cs="Arial"/>
          <w:sz w:val="24"/>
          <w:szCs w:val="24"/>
        </w:rPr>
        <w:t>.</w:t>
      </w:r>
    </w:p>
    <w:p w14:paraId="04059168" w14:textId="77777777" w:rsidR="001A69E0" w:rsidRPr="00364602" w:rsidRDefault="00A24075" w:rsidP="007D2568">
      <w:pPr>
        <w:autoSpaceDE w:val="0"/>
        <w:autoSpaceDN w:val="0"/>
        <w:adjustRightInd w:val="0"/>
        <w:spacing w:after="120"/>
        <w:rPr>
          <w:rFonts w:ascii="Arial" w:hAnsi="Arial" w:cs="Arial"/>
          <w:sz w:val="24"/>
          <w:szCs w:val="24"/>
        </w:rPr>
      </w:pPr>
      <w:r w:rsidRPr="00364602">
        <w:rPr>
          <w:rFonts w:ascii="Arial" w:hAnsi="Arial" w:cs="Arial"/>
          <w:sz w:val="24"/>
          <w:szCs w:val="24"/>
        </w:rPr>
        <w:t xml:space="preserve">Jednocześnie, należy </w:t>
      </w:r>
      <w:r w:rsidR="00C360EB" w:rsidRPr="00364602">
        <w:rPr>
          <w:rFonts w:ascii="Arial" w:hAnsi="Arial" w:cs="Arial"/>
          <w:sz w:val="24"/>
          <w:szCs w:val="24"/>
        </w:rPr>
        <w:t xml:space="preserve">wyraźnie </w:t>
      </w:r>
      <w:r w:rsidR="00B43762" w:rsidRPr="00364602">
        <w:rPr>
          <w:rFonts w:ascii="Arial" w:hAnsi="Arial" w:cs="Arial"/>
          <w:sz w:val="24"/>
          <w:szCs w:val="24"/>
        </w:rPr>
        <w:t>rozró</w:t>
      </w:r>
      <w:r w:rsidRPr="00364602">
        <w:rPr>
          <w:rFonts w:ascii="Arial" w:hAnsi="Arial" w:cs="Arial"/>
          <w:sz w:val="24"/>
          <w:szCs w:val="24"/>
        </w:rPr>
        <w:t xml:space="preserve">żnić </w:t>
      </w:r>
      <w:r w:rsidR="00B43762" w:rsidRPr="00364602">
        <w:rPr>
          <w:rFonts w:ascii="Arial" w:hAnsi="Arial" w:cs="Arial"/>
          <w:sz w:val="24"/>
          <w:szCs w:val="24"/>
        </w:rPr>
        <w:t xml:space="preserve">proces </w:t>
      </w:r>
      <w:r w:rsidRPr="00364602">
        <w:rPr>
          <w:rFonts w:ascii="Arial" w:hAnsi="Arial" w:cs="Arial"/>
          <w:sz w:val="24"/>
          <w:szCs w:val="24"/>
        </w:rPr>
        <w:t>upowszechniani</w:t>
      </w:r>
      <w:r w:rsidR="00C360EB" w:rsidRPr="00364602">
        <w:rPr>
          <w:rFonts w:ascii="Arial" w:hAnsi="Arial" w:cs="Arial"/>
          <w:sz w:val="24"/>
          <w:szCs w:val="24"/>
        </w:rPr>
        <w:t>a</w:t>
      </w:r>
      <w:r w:rsidRPr="00364602">
        <w:rPr>
          <w:rFonts w:ascii="Arial" w:hAnsi="Arial" w:cs="Arial"/>
          <w:sz w:val="24"/>
          <w:szCs w:val="24"/>
        </w:rPr>
        <w:t xml:space="preserve"> od </w:t>
      </w:r>
      <w:r w:rsidR="00C360EB" w:rsidRPr="00364602">
        <w:rPr>
          <w:rFonts w:ascii="Arial" w:hAnsi="Arial" w:cs="Arial"/>
          <w:sz w:val="24"/>
          <w:szCs w:val="24"/>
        </w:rPr>
        <w:t xml:space="preserve">procesu </w:t>
      </w:r>
      <w:r w:rsidRPr="00364602">
        <w:rPr>
          <w:rFonts w:ascii="Arial" w:hAnsi="Arial" w:cs="Arial"/>
          <w:sz w:val="24"/>
          <w:szCs w:val="24"/>
        </w:rPr>
        <w:t>wykorzystania wyników</w:t>
      </w:r>
      <w:r w:rsidR="00C360EB" w:rsidRPr="00364602">
        <w:rPr>
          <w:rFonts w:ascii="Arial" w:hAnsi="Arial" w:cs="Arial"/>
          <w:sz w:val="24"/>
          <w:szCs w:val="24"/>
        </w:rPr>
        <w:t xml:space="preserve"> ewaluacji. </w:t>
      </w:r>
      <w:r w:rsidR="00B43762" w:rsidRPr="00364602">
        <w:rPr>
          <w:rFonts w:ascii="Arial" w:hAnsi="Arial" w:cs="Arial"/>
          <w:sz w:val="24"/>
          <w:szCs w:val="24"/>
        </w:rPr>
        <w:t xml:space="preserve">Upowszechnianie </w:t>
      </w:r>
      <w:r w:rsidR="00C360EB" w:rsidRPr="00364602">
        <w:rPr>
          <w:rFonts w:ascii="Arial" w:hAnsi="Arial" w:cs="Arial"/>
          <w:sz w:val="24"/>
          <w:szCs w:val="24"/>
        </w:rPr>
        <w:t xml:space="preserve">wyników </w:t>
      </w:r>
      <w:r w:rsidR="00B43762" w:rsidRPr="00364602">
        <w:rPr>
          <w:rFonts w:ascii="Arial" w:hAnsi="Arial" w:cs="Arial"/>
          <w:sz w:val="24"/>
          <w:szCs w:val="24"/>
        </w:rPr>
        <w:t>jest zadaniem zamawiającego ewaluacj</w:t>
      </w:r>
      <w:r w:rsidR="00872292" w:rsidRPr="00364602">
        <w:rPr>
          <w:rFonts w:ascii="Arial" w:hAnsi="Arial" w:cs="Arial"/>
          <w:sz w:val="24"/>
          <w:szCs w:val="24"/>
        </w:rPr>
        <w:t>ę</w:t>
      </w:r>
      <w:r w:rsidR="00B43762" w:rsidRPr="00364602">
        <w:rPr>
          <w:rFonts w:ascii="Arial" w:hAnsi="Arial" w:cs="Arial"/>
          <w:sz w:val="24"/>
          <w:szCs w:val="24"/>
        </w:rPr>
        <w:t xml:space="preserve">, natomiast wykorzystywanie to działanie </w:t>
      </w:r>
      <w:r w:rsidR="00C360EB" w:rsidRPr="00364602">
        <w:rPr>
          <w:rFonts w:ascii="Arial" w:hAnsi="Arial" w:cs="Arial"/>
          <w:sz w:val="24"/>
          <w:szCs w:val="24"/>
        </w:rPr>
        <w:t>leżące po stronie</w:t>
      </w:r>
      <w:r w:rsidR="00BD6CA4" w:rsidRPr="00364602">
        <w:rPr>
          <w:rFonts w:ascii="Arial" w:hAnsi="Arial" w:cs="Arial"/>
          <w:sz w:val="24"/>
          <w:szCs w:val="24"/>
        </w:rPr>
        <w:t xml:space="preserve"> </w:t>
      </w:r>
      <w:r w:rsidR="00B43762" w:rsidRPr="00364602">
        <w:rPr>
          <w:rFonts w:ascii="Arial" w:hAnsi="Arial" w:cs="Arial"/>
          <w:sz w:val="24"/>
          <w:szCs w:val="24"/>
        </w:rPr>
        <w:t>odbiorców</w:t>
      </w:r>
      <w:r w:rsidR="00C360EB" w:rsidRPr="00364602">
        <w:rPr>
          <w:rFonts w:ascii="Arial" w:hAnsi="Arial" w:cs="Arial"/>
          <w:sz w:val="24"/>
          <w:szCs w:val="24"/>
        </w:rPr>
        <w:t xml:space="preserve">, użytkowników </w:t>
      </w:r>
      <w:r w:rsidR="00B43762" w:rsidRPr="00364602">
        <w:rPr>
          <w:rFonts w:ascii="Arial" w:hAnsi="Arial" w:cs="Arial"/>
          <w:sz w:val="24"/>
          <w:szCs w:val="24"/>
        </w:rPr>
        <w:t>badań</w:t>
      </w:r>
      <w:r w:rsidR="00C360EB" w:rsidRPr="00364602">
        <w:rPr>
          <w:rFonts w:ascii="Arial" w:hAnsi="Arial" w:cs="Arial"/>
          <w:sz w:val="24"/>
          <w:szCs w:val="24"/>
        </w:rPr>
        <w:t xml:space="preserve">, na które jednostki ewaluacyjne rzadko kiedy mają bezpośredni wpływ. Na fakt wykorzystania wyników badania wpływają bowiem również inne czynniki, niekoniecznie związane z procesem ewaluacji. </w:t>
      </w:r>
    </w:p>
    <w:p w14:paraId="64A802FE" w14:textId="77777777" w:rsidR="006775BC" w:rsidRPr="00364602" w:rsidRDefault="47928C18" w:rsidP="007D2568">
      <w:pPr>
        <w:autoSpaceDE w:val="0"/>
        <w:autoSpaceDN w:val="0"/>
        <w:adjustRightInd w:val="0"/>
        <w:spacing w:after="120"/>
        <w:rPr>
          <w:rFonts w:ascii="Arial" w:hAnsi="Arial" w:cs="Arial"/>
          <w:sz w:val="24"/>
          <w:szCs w:val="24"/>
        </w:rPr>
      </w:pPr>
      <w:r w:rsidRPr="00364602">
        <w:rPr>
          <w:rFonts w:ascii="Arial" w:hAnsi="Arial" w:cs="Arial"/>
          <w:sz w:val="24"/>
          <w:szCs w:val="24"/>
        </w:rPr>
        <w:t xml:space="preserve">Jednakże oba procesy </w:t>
      </w:r>
      <w:r w:rsidR="07F99964" w:rsidRPr="00364602">
        <w:rPr>
          <w:rFonts w:ascii="Arial" w:hAnsi="Arial" w:cs="Arial"/>
          <w:sz w:val="24"/>
          <w:szCs w:val="24"/>
        </w:rPr>
        <w:t>będą</w:t>
      </w:r>
      <w:r w:rsidRPr="00364602">
        <w:rPr>
          <w:rFonts w:ascii="Arial" w:hAnsi="Arial" w:cs="Arial"/>
          <w:sz w:val="24"/>
          <w:szCs w:val="24"/>
        </w:rPr>
        <w:t xml:space="preserve"> inicjowane </w:t>
      </w:r>
      <w:r w:rsidR="07F99964" w:rsidRPr="00364602">
        <w:rPr>
          <w:rFonts w:ascii="Arial" w:hAnsi="Arial" w:cs="Arial"/>
          <w:sz w:val="24"/>
          <w:szCs w:val="24"/>
        </w:rPr>
        <w:t xml:space="preserve">i wspierane </w:t>
      </w:r>
      <w:r w:rsidRPr="00364602">
        <w:rPr>
          <w:rFonts w:ascii="Arial" w:hAnsi="Arial" w:cs="Arial"/>
          <w:sz w:val="24"/>
          <w:szCs w:val="24"/>
        </w:rPr>
        <w:t xml:space="preserve">przez </w:t>
      </w:r>
      <w:r w:rsidR="07F99964" w:rsidRPr="00364602">
        <w:rPr>
          <w:rFonts w:ascii="Arial" w:hAnsi="Arial" w:cs="Arial"/>
          <w:sz w:val="24"/>
          <w:szCs w:val="24"/>
        </w:rPr>
        <w:t xml:space="preserve">jednostki ewaluacyjne – zgodnie z ich rolą w realizacji </w:t>
      </w:r>
      <w:r w:rsidR="74108D41" w:rsidRPr="00364602">
        <w:rPr>
          <w:rFonts w:ascii="Arial" w:hAnsi="Arial" w:cs="Arial"/>
          <w:sz w:val="24"/>
          <w:szCs w:val="24"/>
        </w:rPr>
        <w:t>Programu FERS.</w:t>
      </w:r>
      <w:r w:rsidR="07F99964" w:rsidRPr="00364602">
        <w:rPr>
          <w:rFonts w:ascii="Arial" w:hAnsi="Arial" w:cs="Arial"/>
          <w:sz w:val="24"/>
          <w:szCs w:val="24"/>
        </w:rPr>
        <w:t xml:space="preserve"> </w:t>
      </w:r>
      <w:r w:rsidR="7AB312A5" w:rsidRPr="00364602">
        <w:rPr>
          <w:rFonts w:ascii="Arial" w:hAnsi="Arial" w:cs="Arial"/>
          <w:sz w:val="24"/>
          <w:szCs w:val="24"/>
        </w:rPr>
        <w:t>W tym kontekście szczególnie użyteczna może okazać się koncepcja tzw. brokeringu wiedzy. Zgodnie z założeniami tej koncepcji</w:t>
      </w:r>
      <w:r w:rsidR="00EC11FD" w:rsidRPr="00364602">
        <w:rPr>
          <w:rStyle w:val="Odwoanieprzypisudolnego"/>
          <w:rFonts w:ascii="Arial" w:hAnsi="Arial" w:cs="Arial"/>
          <w:sz w:val="24"/>
          <w:szCs w:val="24"/>
        </w:rPr>
        <w:footnoteReference w:id="15"/>
      </w:r>
      <w:r w:rsidR="7AB312A5" w:rsidRPr="00364602">
        <w:rPr>
          <w:rFonts w:ascii="Arial" w:hAnsi="Arial" w:cs="Arial"/>
          <w:sz w:val="24"/>
          <w:szCs w:val="24"/>
        </w:rPr>
        <w:t xml:space="preserve">, broker wiedzy to osoba zajmująca się pośredniczeniem pomiędzy zasobami informacyjnymi a osobami ich poszukującymi lub potrzebującymi do podejmowania procesów decyzyjnych. Ta rola dość dobrze pasuje do zadań i obowiązków JE, jednakże wymaga wśród nich pewnych zmian, związanych m.in. z dalszym kształceniem umiejętności komunikacyjnych i analitycznych. W związku z powyższym podejmowane będą działania zmierzające do ukierunkowania roli jednostek ewaluacyjnych na brokerów wiedzy, zorientowanych nie tylko na jej „produkcję” ale także syntetyzację i bardziej skuteczne upowszechnianie. </w:t>
      </w:r>
    </w:p>
    <w:p w14:paraId="1C87BDAA" w14:textId="0436AD56" w:rsidR="006775BC" w:rsidRPr="00364602" w:rsidRDefault="25EAF40A" w:rsidP="007D2568">
      <w:pPr>
        <w:autoSpaceDE w:val="0"/>
        <w:autoSpaceDN w:val="0"/>
        <w:adjustRightInd w:val="0"/>
        <w:spacing w:after="120"/>
        <w:rPr>
          <w:rStyle w:val="hps"/>
          <w:rFonts w:ascii="Arial" w:hAnsi="Arial" w:cs="Arial"/>
          <w:sz w:val="24"/>
          <w:szCs w:val="24"/>
          <w:highlight w:val="blue"/>
        </w:rPr>
      </w:pPr>
      <w:r w:rsidRPr="00364602">
        <w:rPr>
          <w:rFonts w:ascii="Arial" w:hAnsi="Arial" w:cs="Arial"/>
          <w:sz w:val="24"/>
          <w:szCs w:val="24"/>
        </w:rPr>
        <w:t xml:space="preserve">W celu spełnienia obowiązku upowszechniania wyników ewaluacji, </w:t>
      </w:r>
      <w:r w:rsidR="56807F52" w:rsidRPr="00364602">
        <w:rPr>
          <w:rFonts w:ascii="Arial" w:hAnsi="Arial" w:cs="Arial"/>
          <w:sz w:val="24"/>
          <w:szCs w:val="24"/>
        </w:rPr>
        <w:t xml:space="preserve">IZ </w:t>
      </w:r>
      <w:r w:rsidR="45621170" w:rsidRPr="00364602">
        <w:rPr>
          <w:rFonts w:ascii="Arial" w:hAnsi="Arial" w:cs="Arial"/>
          <w:sz w:val="24"/>
          <w:szCs w:val="24"/>
        </w:rPr>
        <w:t>FERS</w:t>
      </w:r>
      <w:r w:rsidR="56807F52" w:rsidRPr="00364602">
        <w:rPr>
          <w:rFonts w:ascii="Arial" w:hAnsi="Arial" w:cs="Arial"/>
          <w:sz w:val="24"/>
          <w:szCs w:val="24"/>
        </w:rPr>
        <w:t xml:space="preserve"> przekaz</w:t>
      </w:r>
      <w:r w:rsidR="45621170" w:rsidRPr="00364602">
        <w:rPr>
          <w:rFonts w:ascii="Arial" w:hAnsi="Arial" w:cs="Arial"/>
          <w:sz w:val="24"/>
          <w:szCs w:val="24"/>
        </w:rPr>
        <w:t>ywać będzie</w:t>
      </w:r>
      <w:r w:rsidR="56807F52" w:rsidRPr="00364602">
        <w:rPr>
          <w:rFonts w:ascii="Arial" w:hAnsi="Arial" w:cs="Arial"/>
          <w:sz w:val="24"/>
          <w:szCs w:val="24"/>
        </w:rPr>
        <w:t xml:space="preserve"> </w:t>
      </w:r>
      <w:r w:rsidR="0BB53E61" w:rsidRPr="00364602">
        <w:rPr>
          <w:rFonts w:ascii="Arial" w:hAnsi="Arial" w:cs="Arial"/>
          <w:sz w:val="24"/>
          <w:szCs w:val="24"/>
        </w:rPr>
        <w:t xml:space="preserve">do </w:t>
      </w:r>
      <w:r w:rsidR="56807F52" w:rsidRPr="00364602">
        <w:rPr>
          <w:rFonts w:ascii="Arial" w:hAnsi="Arial" w:cs="Arial"/>
          <w:sz w:val="24"/>
          <w:szCs w:val="24"/>
        </w:rPr>
        <w:t xml:space="preserve">Komisji Europejskiej wyniki </w:t>
      </w:r>
      <w:r w:rsidR="56807F52" w:rsidRPr="00364602">
        <w:rPr>
          <w:rStyle w:val="hps"/>
          <w:rFonts w:ascii="Arial" w:hAnsi="Arial" w:cs="Arial"/>
          <w:sz w:val="24"/>
          <w:szCs w:val="24"/>
        </w:rPr>
        <w:t xml:space="preserve">badań poprzez system </w:t>
      </w:r>
      <w:r w:rsidR="050F9813" w:rsidRPr="00364602">
        <w:rPr>
          <w:rStyle w:val="hps"/>
          <w:rFonts w:ascii="Arial" w:hAnsi="Arial" w:cs="Arial"/>
          <w:sz w:val="24"/>
          <w:szCs w:val="24"/>
        </w:rPr>
        <w:t xml:space="preserve">teleinformatyczny </w:t>
      </w:r>
      <w:r w:rsidR="56807F52" w:rsidRPr="00364602">
        <w:rPr>
          <w:rStyle w:val="hps"/>
          <w:rFonts w:ascii="Arial" w:hAnsi="Arial" w:cs="Arial"/>
          <w:sz w:val="24"/>
          <w:szCs w:val="24"/>
        </w:rPr>
        <w:t>SFC</w:t>
      </w:r>
      <w:r w:rsidR="56807F52" w:rsidRPr="00364602">
        <w:rPr>
          <w:rFonts w:ascii="Arial" w:hAnsi="Arial" w:cs="Arial"/>
          <w:sz w:val="24"/>
          <w:szCs w:val="24"/>
        </w:rPr>
        <w:t>, a także udostępni</w:t>
      </w:r>
      <w:r w:rsidR="050F9813" w:rsidRPr="00364602">
        <w:rPr>
          <w:rFonts w:ascii="Arial" w:hAnsi="Arial" w:cs="Arial"/>
          <w:sz w:val="24"/>
          <w:szCs w:val="24"/>
        </w:rPr>
        <w:t>ać</w:t>
      </w:r>
      <w:r w:rsidR="45621170" w:rsidRPr="00364602">
        <w:rPr>
          <w:rFonts w:ascii="Arial" w:hAnsi="Arial" w:cs="Arial"/>
          <w:sz w:val="24"/>
          <w:szCs w:val="24"/>
        </w:rPr>
        <w:t xml:space="preserve"> będzie</w:t>
      </w:r>
      <w:r w:rsidR="56807F52" w:rsidRPr="00364602">
        <w:rPr>
          <w:rFonts w:ascii="Arial" w:hAnsi="Arial" w:cs="Arial"/>
          <w:sz w:val="24"/>
          <w:szCs w:val="24"/>
        </w:rPr>
        <w:t xml:space="preserve"> opinii publicznej wyniki wszystkich ewaluacji zrealizowanych w ramach </w:t>
      </w:r>
      <w:r w:rsidR="48317818" w:rsidRPr="00364602">
        <w:rPr>
          <w:rFonts w:ascii="Arial" w:hAnsi="Arial" w:cs="Arial"/>
          <w:sz w:val="24"/>
          <w:szCs w:val="24"/>
        </w:rPr>
        <w:t>P</w:t>
      </w:r>
      <w:r w:rsidR="56807F52" w:rsidRPr="00364602">
        <w:rPr>
          <w:rFonts w:ascii="Arial" w:hAnsi="Arial" w:cs="Arial"/>
          <w:sz w:val="24"/>
          <w:szCs w:val="24"/>
        </w:rPr>
        <w:t>rogra</w:t>
      </w:r>
      <w:r w:rsidRPr="00364602">
        <w:rPr>
          <w:rFonts w:ascii="Arial" w:hAnsi="Arial" w:cs="Arial"/>
          <w:sz w:val="24"/>
          <w:szCs w:val="24"/>
        </w:rPr>
        <w:t>mu:</w:t>
      </w:r>
      <w:r w:rsidR="56807F52" w:rsidRPr="00364602">
        <w:rPr>
          <w:rFonts w:ascii="Arial" w:hAnsi="Arial" w:cs="Arial"/>
          <w:sz w:val="24"/>
          <w:szCs w:val="24"/>
        </w:rPr>
        <w:t xml:space="preserve"> raporty końcowe </w:t>
      </w:r>
      <w:r w:rsidR="4CB55F29" w:rsidRPr="00364602">
        <w:rPr>
          <w:rFonts w:ascii="Arial" w:hAnsi="Arial" w:cs="Arial"/>
          <w:sz w:val="24"/>
          <w:szCs w:val="24"/>
        </w:rPr>
        <w:t xml:space="preserve">z badań są publikowane </w:t>
      </w:r>
      <w:r w:rsidR="56807F52" w:rsidRPr="00364602">
        <w:rPr>
          <w:rFonts w:ascii="Arial" w:hAnsi="Arial" w:cs="Arial"/>
          <w:sz w:val="24"/>
          <w:szCs w:val="24"/>
        </w:rPr>
        <w:t>na stron</w:t>
      </w:r>
      <w:r w:rsidR="45621170" w:rsidRPr="00364602">
        <w:rPr>
          <w:rFonts w:ascii="Arial" w:hAnsi="Arial" w:cs="Arial"/>
          <w:sz w:val="24"/>
          <w:szCs w:val="24"/>
        </w:rPr>
        <w:t xml:space="preserve">ie </w:t>
      </w:r>
      <w:r w:rsidR="2F3CFC13" w:rsidRPr="00364602">
        <w:rPr>
          <w:rFonts w:ascii="Arial" w:hAnsi="Arial" w:cs="Arial"/>
          <w:sz w:val="24"/>
          <w:szCs w:val="24"/>
        </w:rPr>
        <w:t>Programu Fundusze Europejskie dla Rozwoju Społecznego</w:t>
      </w:r>
      <w:r w:rsidR="00F21252" w:rsidRPr="00364602">
        <w:rPr>
          <w:rStyle w:val="Odwoanieprzypisudolnego"/>
          <w:rFonts w:ascii="Arial" w:hAnsi="Arial" w:cs="Arial"/>
          <w:sz w:val="24"/>
          <w:szCs w:val="24"/>
        </w:rPr>
        <w:footnoteReference w:id="16"/>
      </w:r>
      <w:r w:rsidR="2F3CFC13" w:rsidRPr="00364602">
        <w:rPr>
          <w:rFonts w:ascii="Arial" w:hAnsi="Arial" w:cs="Arial"/>
          <w:sz w:val="24"/>
          <w:szCs w:val="24"/>
        </w:rPr>
        <w:t xml:space="preserve">. Ze względu na ochronę środowiska, </w:t>
      </w:r>
      <w:r w:rsidR="56807F52" w:rsidRPr="00364602">
        <w:rPr>
          <w:rFonts w:ascii="Arial" w:hAnsi="Arial" w:cs="Arial"/>
          <w:sz w:val="24"/>
          <w:szCs w:val="24"/>
        </w:rPr>
        <w:t>rozpowszechnia</w:t>
      </w:r>
      <w:r w:rsidR="0C88C191" w:rsidRPr="00364602">
        <w:rPr>
          <w:rFonts w:ascii="Arial" w:hAnsi="Arial" w:cs="Arial"/>
          <w:sz w:val="24"/>
          <w:szCs w:val="24"/>
        </w:rPr>
        <w:t>n</w:t>
      </w:r>
      <w:r w:rsidR="204D334E" w:rsidRPr="00364602">
        <w:rPr>
          <w:rFonts w:ascii="Arial" w:hAnsi="Arial" w:cs="Arial"/>
          <w:sz w:val="24"/>
          <w:szCs w:val="24"/>
        </w:rPr>
        <w:t>i</w:t>
      </w:r>
      <w:r w:rsidR="0C88C191" w:rsidRPr="00364602">
        <w:rPr>
          <w:rFonts w:ascii="Arial" w:hAnsi="Arial" w:cs="Arial"/>
          <w:sz w:val="24"/>
          <w:szCs w:val="24"/>
        </w:rPr>
        <w:t>e</w:t>
      </w:r>
      <w:r w:rsidR="56807F52" w:rsidRPr="00364602">
        <w:rPr>
          <w:rFonts w:ascii="Arial" w:hAnsi="Arial" w:cs="Arial"/>
          <w:sz w:val="24"/>
          <w:szCs w:val="24"/>
        </w:rPr>
        <w:t xml:space="preserve"> w formie drukowanych publikacji</w:t>
      </w:r>
      <w:r w:rsidR="2F3CFC13" w:rsidRPr="00364602">
        <w:rPr>
          <w:rFonts w:ascii="Arial" w:hAnsi="Arial" w:cs="Arial"/>
          <w:sz w:val="24"/>
          <w:szCs w:val="24"/>
        </w:rPr>
        <w:t xml:space="preserve"> realizowane będzie tylko w szczególnych przypadkach.</w:t>
      </w:r>
      <w:r w:rsidR="007D793E" w:rsidRPr="00364602">
        <w:rPr>
          <w:rFonts w:ascii="Arial" w:hAnsi="Arial" w:cs="Arial"/>
          <w:sz w:val="24"/>
          <w:szCs w:val="24"/>
        </w:rPr>
        <w:br/>
      </w:r>
      <w:r w:rsidR="4145C68E" w:rsidRPr="00364602">
        <w:rPr>
          <w:rStyle w:val="hps"/>
          <w:rFonts w:ascii="Arial" w:hAnsi="Arial" w:cs="Arial"/>
          <w:sz w:val="24"/>
          <w:szCs w:val="24"/>
        </w:rPr>
        <w:t xml:space="preserve">IZ oraz IP </w:t>
      </w:r>
      <w:r w:rsidR="2F3CFC13" w:rsidRPr="00364602">
        <w:rPr>
          <w:rStyle w:val="hps"/>
          <w:rFonts w:ascii="Arial" w:hAnsi="Arial" w:cs="Arial"/>
          <w:sz w:val="24"/>
          <w:szCs w:val="24"/>
        </w:rPr>
        <w:t>FERS</w:t>
      </w:r>
      <w:r w:rsidR="4145C68E" w:rsidRPr="00364602">
        <w:rPr>
          <w:rStyle w:val="hps"/>
          <w:rFonts w:ascii="Arial" w:hAnsi="Arial" w:cs="Arial"/>
          <w:sz w:val="24"/>
          <w:szCs w:val="24"/>
        </w:rPr>
        <w:t xml:space="preserve"> </w:t>
      </w:r>
      <w:r w:rsidR="4CB55F29" w:rsidRPr="00364602">
        <w:rPr>
          <w:rStyle w:val="hps"/>
          <w:rFonts w:ascii="Arial" w:hAnsi="Arial" w:cs="Arial"/>
          <w:sz w:val="24"/>
          <w:szCs w:val="24"/>
        </w:rPr>
        <w:t>dbają</w:t>
      </w:r>
      <w:r w:rsidR="4145C68E" w:rsidRPr="00364602">
        <w:rPr>
          <w:rStyle w:val="hps"/>
          <w:rFonts w:ascii="Arial" w:hAnsi="Arial" w:cs="Arial"/>
          <w:sz w:val="24"/>
          <w:szCs w:val="24"/>
        </w:rPr>
        <w:t xml:space="preserve"> </w:t>
      </w:r>
      <w:r w:rsidR="00434728" w:rsidRPr="00364602">
        <w:rPr>
          <w:rStyle w:val="hps"/>
          <w:rFonts w:ascii="Arial" w:hAnsi="Arial" w:cs="Arial"/>
          <w:sz w:val="24"/>
          <w:szCs w:val="24"/>
        </w:rPr>
        <w:t xml:space="preserve">również </w:t>
      </w:r>
      <w:r w:rsidR="4145C68E" w:rsidRPr="00364602">
        <w:rPr>
          <w:rStyle w:val="hps"/>
          <w:rFonts w:ascii="Arial" w:hAnsi="Arial" w:cs="Arial"/>
          <w:sz w:val="24"/>
          <w:szCs w:val="24"/>
        </w:rPr>
        <w:t>o opracowywanie wyników badań na użytek opinii publicznej i mediów, przygotowując krótkie informacje</w:t>
      </w:r>
      <w:r w:rsidR="4CB55F29" w:rsidRPr="00364602">
        <w:rPr>
          <w:rStyle w:val="hps"/>
          <w:rFonts w:ascii="Arial" w:hAnsi="Arial" w:cs="Arial"/>
          <w:sz w:val="24"/>
          <w:szCs w:val="24"/>
        </w:rPr>
        <w:t xml:space="preserve">, streszczenia, </w:t>
      </w:r>
      <w:r w:rsidR="4145C68E" w:rsidRPr="00364602">
        <w:rPr>
          <w:rStyle w:val="hps"/>
          <w:rFonts w:ascii="Arial" w:hAnsi="Arial" w:cs="Arial"/>
          <w:sz w:val="24"/>
          <w:szCs w:val="24"/>
        </w:rPr>
        <w:t xml:space="preserve">notatki prasowe oraz materiały problemowe dla </w:t>
      </w:r>
      <w:r w:rsidR="4CB55F29" w:rsidRPr="00364602">
        <w:rPr>
          <w:rStyle w:val="hps"/>
          <w:rFonts w:ascii="Arial" w:hAnsi="Arial" w:cs="Arial"/>
          <w:sz w:val="24"/>
          <w:szCs w:val="24"/>
        </w:rPr>
        <w:t xml:space="preserve">szerokiego grona odbiorców. </w:t>
      </w:r>
      <w:r w:rsidR="00434728" w:rsidRPr="00364602">
        <w:rPr>
          <w:rFonts w:ascii="Arial" w:hAnsi="Arial" w:cs="Arial"/>
          <w:sz w:val="24"/>
          <w:szCs w:val="24"/>
        </w:rPr>
        <w:t>Dobrą praktyką</w:t>
      </w:r>
      <w:r w:rsidR="2F3CFC13" w:rsidRPr="00364602">
        <w:rPr>
          <w:rFonts w:ascii="Arial" w:hAnsi="Arial" w:cs="Arial"/>
          <w:sz w:val="24"/>
          <w:szCs w:val="24"/>
        </w:rPr>
        <w:t xml:space="preserve">, która w obecnej perspektywie będzie kontynuowana, </w:t>
      </w:r>
      <w:r w:rsidR="00434728" w:rsidRPr="00364602">
        <w:rPr>
          <w:rFonts w:ascii="Arial" w:hAnsi="Arial" w:cs="Arial"/>
          <w:sz w:val="24"/>
          <w:szCs w:val="24"/>
        </w:rPr>
        <w:t>jest także przekazywanie wyników w formie syntetycznych wniosków i rekomendacji bezpośrednio do podmiotów odpowiedzialnych za zarządzanie obszarami będącymi przedmiotem oceny.</w:t>
      </w:r>
    </w:p>
    <w:p w14:paraId="1E83F21C" w14:textId="77777777" w:rsidR="007D793E" w:rsidRPr="00364602" w:rsidRDefault="007D793E" w:rsidP="0084788D">
      <w:pPr>
        <w:pStyle w:val="Nagwek2"/>
      </w:pPr>
      <w:bookmarkStart w:id="40" w:name="_Toc142649418"/>
      <w:r w:rsidRPr="00364602">
        <w:t>10.2 Wykorzystanie wyników ewaluacji</w:t>
      </w:r>
      <w:bookmarkEnd w:id="40"/>
    </w:p>
    <w:p w14:paraId="46EBDD5C" w14:textId="09BBC597" w:rsidR="001A69E0" w:rsidRPr="00364602" w:rsidRDefault="005565FB" w:rsidP="007D2568">
      <w:pPr>
        <w:pStyle w:val="Akapitzlist"/>
        <w:shd w:val="clear" w:color="auto" w:fill="FFFFFF"/>
        <w:tabs>
          <w:tab w:val="left" w:pos="0"/>
        </w:tabs>
        <w:autoSpaceDE w:val="0"/>
        <w:autoSpaceDN w:val="0"/>
        <w:adjustRightInd w:val="0"/>
        <w:spacing w:before="120" w:after="120"/>
        <w:ind w:left="0"/>
        <w:contextualSpacing w:val="0"/>
        <w:rPr>
          <w:rFonts w:ascii="Arial" w:hAnsi="Arial" w:cs="Arial"/>
          <w:sz w:val="24"/>
          <w:szCs w:val="24"/>
        </w:rPr>
      </w:pPr>
      <w:r w:rsidRPr="00364602">
        <w:rPr>
          <w:rFonts w:ascii="Arial" w:hAnsi="Arial" w:cs="Arial"/>
          <w:sz w:val="24"/>
          <w:szCs w:val="24"/>
        </w:rPr>
        <w:t xml:space="preserve">Wyniki badań ewaluacyjnych </w:t>
      </w:r>
      <w:r w:rsidR="00A94CB6" w:rsidRPr="00364602">
        <w:rPr>
          <w:rFonts w:ascii="Arial" w:hAnsi="Arial" w:cs="Arial"/>
          <w:sz w:val="24"/>
          <w:szCs w:val="24"/>
        </w:rPr>
        <w:t>FERS</w:t>
      </w:r>
      <w:r w:rsidRPr="00364602">
        <w:rPr>
          <w:rFonts w:ascii="Arial" w:hAnsi="Arial" w:cs="Arial"/>
          <w:sz w:val="24"/>
          <w:szCs w:val="24"/>
        </w:rPr>
        <w:t xml:space="preserve"> (a w szczególności wypływające z nich wnioski i rekomendacje</w:t>
      </w:r>
      <w:r w:rsidR="00B13AF9" w:rsidRPr="00364602">
        <w:rPr>
          <w:rFonts w:ascii="Arial" w:hAnsi="Arial" w:cs="Arial"/>
          <w:sz w:val="24"/>
          <w:szCs w:val="24"/>
        </w:rPr>
        <w:t>)</w:t>
      </w:r>
      <w:r w:rsidRPr="00364602">
        <w:rPr>
          <w:rFonts w:ascii="Arial" w:hAnsi="Arial" w:cs="Arial"/>
          <w:sz w:val="24"/>
          <w:szCs w:val="24"/>
        </w:rPr>
        <w:t xml:space="preserve"> będą wykorzystywane zgodnie z </w:t>
      </w:r>
      <w:r w:rsidR="001A69E0" w:rsidRPr="00364602">
        <w:rPr>
          <w:rFonts w:ascii="Arial" w:hAnsi="Arial" w:cs="Arial"/>
          <w:sz w:val="24"/>
          <w:szCs w:val="24"/>
        </w:rPr>
        <w:t>trzema</w:t>
      </w:r>
      <w:r w:rsidRPr="00364602">
        <w:rPr>
          <w:rFonts w:ascii="Arial" w:hAnsi="Arial" w:cs="Arial"/>
          <w:sz w:val="24"/>
          <w:szCs w:val="24"/>
        </w:rPr>
        <w:t xml:space="preserve"> </w:t>
      </w:r>
      <w:r w:rsidR="001A69E0" w:rsidRPr="00364602">
        <w:rPr>
          <w:rFonts w:ascii="Arial" w:hAnsi="Arial" w:cs="Arial"/>
          <w:sz w:val="24"/>
          <w:szCs w:val="24"/>
        </w:rPr>
        <w:t xml:space="preserve">następującymi </w:t>
      </w:r>
      <w:r w:rsidRPr="00364602">
        <w:rPr>
          <w:rFonts w:ascii="Arial" w:hAnsi="Arial" w:cs="Arial"/>
          <w:sz w:val="24"/>
          <w:szCs w:val="24"/>
        </w:rPr>
        <w:t xml:space="preserve">głównymi </w:t>
      </w:r>
      <w:r w:rsidR="001A69E0" w:rsidRPr="00364602">
        <w:rPr>
          <w:rFonts w:ascii="Arial" w:hAnsi="Arial" w:cs="Arial"/>
          <w:sz w:val="24"/>
          <w:szCs w:val="24"/>
        </w:rPr>
        <w:t>obszarami wskazanymi</w:t>
      </w:r>
      <w:r w:rsidRPr="00364602">
        <w:rPr>
          <w:rFonts w:ascii="Arial" w:hAnsi="Arial" w:cs="Arial"/>
          <w:sz w:val="24"/>
          <w:szCs w:val="24"/>
        </w:rPr>
        <w:t xml:space="preserve"> w wytycznych </w:t>
      </w:r>
      <w:r w:rsidR="001A69E0" w:rsidRPr="00364602">
        <w:rPr>
          <w:rFonts w:ascii="Arial" w:hAnsi="Arial" w:cs="Arial"/>
          <w:sz w:val="24"/>
          <w:szCs w:val="24"/>
        </w:rPr>
        <w:t>dotyczących</w:t>
      </w:r>
      <w:r w:rsidRPr="00364602">
        <w:rPr>
          <w:rFonts w:ascii="Arial" w:hAnsi="Arial" w:cs="Arial"/>
          <w:sz w:val="24"/>
          <w:szCs w:val="24"/>
        </w:rPr>
        <w:t xml:space="preserve"> ewaluacji polityki spójności </w:t>
      </w:r>
      <w:r w:rsidR="001A69E0" w:rsidRPr="00364602">
        <w:rPr>
          <w:rFonts w:ascii="Arial" w:hAnsi="Arial" w:cs="Arial"/>
          <w:sz w:val="24"/>
          <w:szCs w:val="24"/>
        </w:rPr>
        <w:t>na lata</w:t>
      </w:r>
      <w:r w:rsidRPr="00364602">
        <w:rPr>
          <w:rFonts w:ascii="Arial" w:hAnsi="Arial" w:cs="Arial"/>
          <w:sz w:val="24"/>
          <w:szCs w:val="24"/>
        </w:rPr>
        <w:t xml:space="preserve"> 20</w:t>
      </w:r>
      <w:r w:rsidR="001A69E0" w:rsidRPr="00364602">
        <w:rPr>
          <w:rFonts w:ascii="Arial" w:hAnsi="Arial" w:cs="Arial"/>
          <w:sz w:val="24"/>
          <w:szCs w:val="24"/>
        </w:rPr>
        <w:t>21</w:t>
      </w:r>
      <w:r w:rsidRPr="00364602">
        <w:rPr>
          <w:rFonts w:ascii="Arial" w:hAnsi="Arial" w:cs="Arial"/>
          <w:sz w:val="24"/>
          <w:szCs w:val="24"/>
        </w:rPr>
        <w:t>-202</w:t>
      </w:r>
      <w:r w:rsidR="001A69E0" w:rsidRPr="00364602">
        <w:rPr>
          <w:rFonts w:ascii="Arial" w:hAnsi="Arial" w:cs="Arial"/>
          <w:sz w:val="24"/>
          <w:szCs w:val="24"/>
        </w:rPr>
        <w:t>7:</w:t>
      </w:r>
    </w:p>
    <w:p w14:paraId="04C5F747" w14:textId="0397F05A" w:rsidR="00306C8B" w:rsidRPr="00364602" w:rsidRDefault="00306C8B" w:rsidP="007D2568">
      <w:pPr>
        <w:pStyle w:val="Akapitzlist"/>
        <w:shd w:val="clear" w:color="auto" w:fill="FFFFFF"/>
        <w:tabs>
          <w:tab w:val="left" w:pos="0"/>
        </w:tabs>
        <w:autoSpaceDE w:val="0"/>
        <w:autoSpaceDN w:val="0"/>
        <w:adjustRightInd w:val="0"/>
        <w:spacing w:before="120" w:after="120"/>
        <w:ind w:left="0"/>
        <w:contextualSpacing w:val="0"/>
        <w:rPr>
          <w:rFonts w:ascii="Arial" w:hAnsi="Arial" w:cs="Arial"/>
          <w:sz w:val="24"/>
          <w:szCs w:val="24"/>
        </w:rPr>
      </w:pPr>
      <w:r w:rsidRPr="00364602">
        <w:rPr>
          <w:rFonts w:ascii="Arial" w:hAnsi="Arial" w:cs="Arial"/>
          <w:noProof/>
          <w:color w:val="2B579A"/>
          <w:sz w:val="24"/>
          <w:szCs w:val="24"/>
          <w:shd w:val="clear" w:color="auto" w:fill="E6E6E6"/>
        </w:rPr>
        <mc:AlternateContent>
          <mc:Choice Requires="wps">
            <w:drawing>
              <wp:anchor distT="0" distB="0" distL="114300" distR="114300" simplePos="0" relativeHeight="251673600" behindDoc="0" locked="0" layoutInCell="1" allowOverlap="1" wp14:anchorId="1451AC0F" wp14:editId="6A61FBE0">
                <wp:simplePos x="0" y="0"/>
                <wp:positionH relativeFrom="margin">
                  <wp:posOffset>80010</wp:posOffset>
                </wp:positionH>
                <wp:positionV relativeFrom="paragraph">
                  <wp:posOffset>151130</wp:posOffset>
                </wp:positionV>
                <wp:extent cx="5274945" cy="285750"/>
                <wp:effectExtent l="19050" t="19050" r="20955" b="19050"/>
                <wp:wrapNone/>
                <wp:docPr id="1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945" cy="285750"/>
                        </a:xfrm>
                        <a:prstGeom prst="rect">
                          <a:avLst/>
                        </a:prstGeom>
                        <a:solidFill>
                          <a:srgbClr val="FBE4D5"/>
                        </a:solidFill>
                        <a:ln w="28575">
                          <a:solidFill>
                            <a:srgbClr val="ED7D31"/>
                          </a:solidFill>
                          <a:miter lim="800000"/>
                          <a:headEnd/>
                          <a:tailEnd/>
                        </a:ln>
                      </wps:spPr>
                      <wps:txbx>
                        <w:txbxContent>
                          <w:p w14:paraId="6AE72A3D" w14:textId="77777777" w:rsidR="003B0926" w:rsidRPr="003B0926" w:rsidRDefault="003B0926">
                            <w:pPr>
                              <w:rPr>
                                <w:rFonts w:ascii="Arial" w:hAnsi="Arial" w:cs="Arial"/>
                                <w:b/>
                                <w:bCs/>
                                <w:sz w:val="24"/>
                                <w:szCs w:val="24"/>
                              </w:rPr>
                            </w:pPr>
                            <w:r w:rsidRPr="003B0926">
                              <w:rPr>
                                <w:rFonts w:ascii="Arial" w:hAnsi="Arial" w:cs="Arial"/>
                                <w:b/>
                                <w:bCs/>
                                <w:sz w:val="24"/>
                                <w:szCs w:val="24"/>
                              </w:rPr>
                              <w:t>OBSZARY WYKORZYSTANIA BADAŃ EWALUACYJNYCH W FERS: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1AC0F" id="Text Box 152" o:spid="_x0000_s1049" type="#_x0000_t202" style="position:absolute;margin-left:6.3pt;margin-top:11.9pt;width:415.35pt;height: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" fillcolor="#fbe4d5" strokecolor="#ed7d31" strokeweight="2.25pt">
                <v:textbox>
                  <w:txbxContent>
                    <w:p w14:paraId="6AE72A3D" w14:textId="77777777" w:rsidR="003B0926" w:rsidRPr="003B0926" w:rsidRDefault="003B0926">
                      <w:pPr>
                        <w:rPr>
                          <w:rFonts w:ascii="Arial" w:hAnsi="Arial" w:cs="Arial"/>
                          <w:b/>
                          <w:bCs/>
                          <w:sz w:val="24"/>
                          <w:szCs w:val="24"/>
                        </w:rPr>
                      </w:pPr>
                      <w:r w:rsidRPr="003B0926">
                        <w:rPr>
                          <w:rFonts w:ascii="Arial" w:hAnsi="Arial" w:cs="Arial"/>
                          <w:b/>
                          <w:bCs/>
                          <w:sz w:val="24"/>
                          <w:szCs w:val="24"/>
                        </w:rPr>
                        <w:t>OBSZARY WYKORZYSTANIA BADAŃ EWALUACYJNYCH W FERS:</w:t>
                      </w:r>
                    </w:p>
                  </w:txbxContent>
                </v:textbox>
                <w10:wrap anchorx="margin"/>
              </v:shape>
            </w:pict>
          </mc:Fallback>
        </mc:AlternateContent>
      </w:r>
    </w:p>
    <w:p w14:paraId="172F0ACC" w14:textId="77777777" w:rsidR="00306C8B" w:rsidRPr="00364602" w:rsidRDefault="00306C8B" w:rsidP="007D2568">
      <w:pPr>
        <w:pStyle w:val="Akapitzlist"/>
        <w:shd w:val="clear" w:color="auto" w:fill="FFFFFF"/>
        <w:tabs>
          <w:tab w:val="left" w:pos="0"/>
        </w:tabs>
        <w:autoSpaceDE w:val="0"/>
        <w:autoSpaceDN w:val="0"/>
        <w:adjustRightInd w:val="0"/>
        <w:spacing w:before="120" w:after="120"/>
        <w:ind w:left="0"/>
        <w:contextualSpacing w:val="0"/>
        <w:rPr>
          <w:rFonts w:ascii="Arial" w:hAnsi="Arial" w:cs="Arial"/>
          <w:sz w:val="24"/>
          <w:szCs w:val="24"/>
        </w:rPr>
      </w:pPr>
    </w:p>
    <w:p w14:paraId="6197ED4F" w14:textId="15192EEF" w:rsidR="001A69E0" w:rsidRPr="00364602" w:rsidRDefault="00BA3269" w:rsidP="007D2568">
      <w:pPr>
        <w:pStyle w:val="Akapitzlist"/>
        <w:shd w:val="clear" w:color="auto" w:fill="FFFFFF"/>
        <w:tabs>
          <w:tab w:val="left" w:pos="0"/>
        </w:tabs>
        <w:autoSpaceDE w:val="0"/>
        <w:autoSpaceDN w:val="0"/>
        <w:adjustRightInd w:val="0"/>
        <w:spacing w:before="120" w:after="120"/>
        <w:ind w:left="0"/>
        <w:contextualSpacing w:val="0"/>
        <w:rPr>
          <w:rFonts w:ascii="Arial" w:hAnsi="Arial" w:cs="Arial"/>
          <w:sz w:val="24"/>
          <w:szCs w:val="24"/>
        </w:rPr>
      </w:pPr>
      <w:r w:rsidRPr="00364602">
        <w:rPr>
          <w:rFonts w:ascii="Arial" w:hAnsi="Arial" w:cs="Arial"/>
          <w:noProof/>
          <w:color w:val="2B579A"/>
          <w:sz w:val="24"/>
          <w:szCs w:val="24"/>
          <w:shd w:val="clear" w:color="auto" w:fill="E6E6E6"/>
        </w:rPr>
        <mc:AlternateContent>
          <mc:Choice Requires="wps">
            <w:drawing>
              <wp:anchor distT="0" distB="0" distL="114300" distR="114300" simplePos="0" relativeHeight="251672576" behindDoc="0" locked="0" layoutInCell="1" allowOverlap="1" wp14:anchorId="1C42741A" wp14:editId="28C9803F">
                <wp:simplePos x="0" y="0"/>
                <wp:positionH relativeFrom="column">
                  <wp:posOffset>-21590</wp:posOffset>
                </wp:positionH>
                <wp:positionV relativeFrom="paragraph">
                  <wp:posOffset>107950</wp:posOffset>
                </wp:positionV>
                <wp:extent cx="5954395" cy="2710180"/>
                <wp:effectExtent l="19050" t="19050" r="27305" b="13970"/>
                <wp:wrapNone/>
                <wp:docPr id="14" name="Text Box 151" descr="ramka informacyjna dotycząca trzech obszarów wykorzystania badań ewaluacyjn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395" cy="2710180"/>
                        </a:xfrm>
                        <a:prstGeom prst="rect">
                          <a:avLst/>
                        </a:prstGeom>
                        <a:noFill/>
                        <a:ln w="28575">
                          <a:solidFill>
                            <a:srgbClr val="ED7D31"/>
                          </a:solidFill>
                          <a:miter lim="800000"/>
                          <a:headEnd/>
                          <a:tailEnd/>
                        </a:ln>
                        <a:extLst>
                          <a:ext uri="{909E8E84-426E-40DD-AFC4-6F175D3DCCD1}">
                            <a14:hiddenFill xmlns:a14="http://schemas.microsoft.com/office/drawing/2010/main">
                              <a:solidFill>
                                <a:srgbClr val="FFFFFF"/>
                              </a:solidFill>
                            </a14:hiddenFill>
                          </a:ext>
                        </a:extLst>
                      </wps:spPr>
                      <wps:txbx>
                        <w:txbxContent>
                          <w:p w14:paraId="26FABDD5" w14:textId="77777777" w:rsidR="003B0926" w:rsidRDefault="003B09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2741A" id="Text Box 151" o:spid="_x0000_s1050" type="#_x0000_t202" alt="ramka informacyjna dotycząca trzech obszarów wykorzystania badań ewaluacyjnych" style="position:absolute;margin-left:-1.7pt;margin-top:8.5pt;width:468.85pt;height:21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" filled="f" strokecolor="#ed7d31" strokeweight="2.25pt">
                <v:textbox>
                  <w:txbxContent>
                    <w:p w14:paraId="26FABDD5" w14:textId="77777777" w:rsidR="003B0926" w:rsidRDefault="003B0926"/>
                  </w:txbxContent>
                </v:textbox>
              </v:shape>
            </w:pict>
          </mc:Fallback>
        </mc:AlternateContent>
      </w:r>
    </w:p>
    <w:p w14:paraId="1C77D634" w14:textId="77777777" w:rsidR="001A69E0" w:rsidRPr="00364602" w:rsidRDefault="001A69E0" w:rsidP="007D2568">
      <w:pPr>
        <w:pStyle w:val="Akapitzlist"/>
        <w:numPr>
          <w:ilvl w:val="0"/>
          <w:numId w:val="27"/>
        </w:numPr>
        <w:shd w:val="clear" w:color="auto" w:fill="FFFFFF"/>
        <w:tabs>
          <w:tab w:val="left" w:pos="0"/>
        </w:tabs>
        <w:autoSpaceDE w:val="0"/>
        <w:autoSpaceDN w:val="0"/>
        <w:adjustRightInd w:val="0"/>
        <w:spacing w:before="120" w:after="120"/>
        <w:rPr>
          <w:rFonts w:ascii="Arial" w:hAnsi="Arial" w:cs="Arial"/>
          <w:sz w:val="24"/>
          <w:szCs w:val="24"/>
        </w:rPr>
      </w:pPr>
      <w:r w:rsidRPr="00364602">
        <w:rPr>
          <w:rFonts w:ascii="Arial" w:hAnsi="Arial" w:cs="Arial"/>
          <w:sz w:val="24"/>
          <w:szCs w:val="24"/>
        </w:rPr>
        <w:t>wsparcie w projektowaniu interwencji poprzez weryfikowanie założeń na temat struktury problemu i grup adresatów będących celem interwencji, mechanizmu działań mających przynieść pozytywną zmianę oraz uwarunkowań, w których będzie realizowana interwencja,</w:t>
      </w:r>
    </w:p>
    <w:p w14:paraId="3C614EF3" w14:textId="77777777" w:rsidR="001A69E0" w:rsidRPr="00364602" w:rsidRDefault="001A69E0" w:rsidP="007D2568">
      <w:pPr>
        <w:pStyle w:val="Akapitzlist"/>
        <w:numPr>
          <w:ilvl w:val="0"/>
          <w:numId w:val="27"/>
        </w:numPr>
        <w:shd w:val="clear" w:color="auto" w:fill="FFFFFF"/>
        <w:tabs>
          <w:tab w:val="left" w:pos="0"/>
        </w:tabs>
        <w:autoSpaceDE w:val="0"/>
        <w:autoSpaceDN w:val="0"/>
        <w:adjustRightInd w:val="0"/>
        <w:spacing w:before="120" w:after="120"/>
        <w:rPr>
          <w:rFonts w:ascii="Arial" w:hAnsi="Arial" w:cs="Arial"/>
          <w:sz w:val="24"/>
          <w:szCs w:val="24"/>
        </w:rPr>
      </w:pPr>
      <w:r w:rsidRPr="00364602">
        <w:rPr>
          <w:rFonts w:ascii="Arial" w:hAnsi="Arial" w:cs="Arial"/>
          <w:sz w:val="24"/>
          <w:szCs w:val="24"/>
        </w:rPr>
        <w:t xml:space="preserve"> wsparcie we wdrażaniu interwencji poprzez optymalizację procesów i zasobów wdrażania interwencji, identyfikowanie przyczyn ewentualnych odchyleń od planu, źródeł opóźnień lub blokad w realizacji interwencji i proponowanie działań korygujących,</w:t>
      </w:r>
    </w:p>
    <w:p w14:paraId="7C1E93BE" w14:textId="77777777" w:rsidR="001A69E0" w:rsidRPr="00364602" w:rsidRDefault="001A69E0" w:rsidP="007D2568">
      <w:pPr>
        <w:pStyle w:val="Akapitzlist"/>
        <w:numPr>
          <w:ilvl w:val="0"/>
          <w:numId w:val="27"/>
        </w:numPr>
        <w:shd w:val="clear" w:color="auto" w:fill="FFFFFF"/>
        <w:tabs>
          <w:tab w:val="left" w:pos="0"/>
        </w:tabs>
        <w:autoSpaceDE w:val="0"/>
        <w:autoSpaceDN w:val="0"/>
        <w:adjustRightInd w:val="0"/>
        <w:spacing w:before="120" w:after="120"/>
        <w:rPr>
          <w:rFonts w:ascii="Arial" w:hAnsi="Arial" w:cs="Arial"/>
          <w:sz w:val="24"/>
          <w:szCs w:val="24"/>
        </w:rPr>
      </w:pPr>
      <w:r w:rsidRPr="00364602">
        <w:rPr>
          <w:rFonts w:ascii="Arial" w:hAnsi="Arial" w:cs="Arial"/>
          <w:sz w:val="24"/>
          <w:szCs w:val="24"/>
        </w:rPr>
        <w:t>wsparcie w wyjaśnieniu efektów interwencji poprzez identyfikowanie faktycznych produktów i rezultatów interwencji, w tym zmian wywołanych w grupie docelowej, pozytywnych lub negatywnych efektów ubocznych, oraz ustalenie mechanizmów, które doprowadziły do zaobserwowanych zmian</w:t>
      </w:r>
    </w:p>
    <w:p w14:paraId="3C16ED90" w14:textId="77777777" w:rsidR="003B0926" w:rsidRPr="00364602" w:rsidRDefault="003B0926" w:rsidP="007D2568">
      <w:pPr>
        <w:pStyle w:val="Akapitzlist"/>
        <w:shd w:val="clear" w:color="auto" w:fill="FFFFFF"/>
        <w:tabs>
          <w:tab w:val="left" w:pos="0"/>
        </w:tabs>
        <w:autoSpaceDE w:val="0"/>
        <w:autoSpaceDN w:val="0"/>
        <w:adjustRightInd w:val="0"/>
        <w:spacing w:before="120" w:after="120"/>
        <w:ind w:left="0"/>
        <w:rPr>
          <w:rFonts w:ascii="Arial" w:hAnsi="Arial" w:cs="Arial"/>
          <w:sz w:val="24"/>
          <w:szCs w:val="24"/>
        </w:rPr>
      </w:pPr>
    </w:p>
    <w:p w14:paraId="56A48BCC" w14:textId="40A45C63" w:rsidR="00CB5BED" w:rsidRPr="00364602" w:rsidRDefault="00905A0A" w:rsidP="007D2568">
      <w:pPr>
        <w:pStyle w:val="Akapitzlist"/>
        <w:shd w:val="clear" w:color="auto" w:fill="FFFFFF" w:themeFill="background1"/>
        <w:autoSpaceDE w:val="0"/>
        <w:autoSpaceDN w:val="0"/>
        <w:adjustRightInd w:val="0"/>
        <w:spacing w:before="120" w:after="120"/>
        <w:ind w:left="0"/>
        <w:rPr>
          <w:rFonts w:ascii="Arial" w:hAnsi="Arial" w:cs="Arial"/>
          <w:sz w:val="24"/>
          <w:szCs w:val="24"/>
        </w:rPr>
      </w:pPr>
      <w:r w:rsidRPr="469F3623">
        <w:rPr>
          <w:rFonts w:ascii="Arial" w:hAnsi="Arial" w:cs="Arial"/>
          <w:sz w:val="24"/>
          <w:szCs w:val="24"/>
        </w:rPr>
        <w:t xml:space="preserve">W celu </w:t>
      </w:r>
      <w:r w:rsidR="002A727E" w:rsidRPr="469F3623">
        <w:rPr>
          <w:rFonts w:ascii="Arial" w:hAnsi="Arial" w:cs="Arial"/>
          <w:sz w:val="24"/>
          <w:szCs w:val="24"/>
        </w:rPr>
        <w:t xml:space="preserve">lepszego </w:t>
      </w:r>
      <w:r w:rsidRPr="469F3623">
        <w:rPr>
          <w:rFonts w:ascii="Arial" w:hAnsi="Arial" w:cs="Arial"/>
          <w:sz w:val="24"/>
          <w:szCs w:val="24"/>
        </w:rPr>
        <w:t xml:space="preserve">zoperacjonalizowania </w:t>
      </w:r>
      <w:r w:rsidR="002A727E" w:rsidRPr="469F3623">
        <w:rPr>
          <w:rFonts w:ascii="Arial" w:hAnsi="Arial" w:cs="Arial"/>
          <w:sz w:val="24"/>
          <w:szCs w:val="24"/>
        </w:rPr>
        <w:t>procesu wdrażania rekomendacji z bada</w:t>
      </w:r>
      <w:r w:rsidR="003167CC" w:rsidRPr="469F3623">
        <w:rPr>
          <w:rFonts w:ascii="Arial" w:hAnsi="Arial" w:cs="Arial"/>
          <w:sz w:val="24"/>
          <w:szCs w:val="24"/>
        </w:rPr>
        <w:t>ń</w:t>
      </w:r>
      <w:r w:rsidR="002A727E" w:rsidRPr="469F3623">
        <w:rPr>
          <w:rFonts w:ascii="Arial" w:hAnsi="Arial" w:cs="Arial"/>
          <w:sz w:val="24"/>
          <w:szCs w:val="24"/>
        </w:rPr>
        <w:t xml:space="preserve"> ewaluacyjnych w ramach polityki spójności przez KJE ustanowiony został System Wdrażania Rekomendacji (SWR), opisany w ww. Wytycznych. Zgodnie z jego zasadami do poszczególnych JE </w:t>
      </w:r>
      <w:r w:rsidR="001A69E0" w:rsidRPr="469F3623">
        <w:rPr>
          <w:rFonts w:ascii="Arial" w:hAnsi="Arial" w:cs="Arial"/>
          <w:sz w:val="24"/>
          <w:szCs w:val="24"/>
        </w:rPr>
        <w:t>FERS</w:t>
      </w:r>
      <w:r w:rsidR="002A727E" w:rsidRPr="469F3623">
        <w:rPr>
          <w:rFonts w:ascii="Arial" w:hAnsi="Arial" w:cs="Arial"/>
          <w:sz w:val="24"/>
          <w:szCs w:val="24"/>
        </w:rPr>
        <w:t xml:space="preserve"> należeć będzie podjęcie decyzji o nadaniu statusu wszystkim rekomendacj</w:t>
      </w:r>
      <w:r w:rsidR="5CF37AA2" w:rsidRPr="469F3623">
        <w:rPr>
          <w:rFonts w:ascii="Arial" w:hAnsi="Arial" w:cs="Arial"/>
          <w:sz w:val="24"/>
          <w:szCs w:val="24"/>
        </w:rPr>
        <w:t>om</w:t>
      </w:r>
      <w:r w:rsidR="002A727E" w:rsidRPr="469F3623">
        <w:rPr>
          <w:rFonts w:ascii="Arial" w:hAnsi="Arial" w:cs="Arial"/>
          <w:sz w:val="24"/>
          <w:szCs w:val="24"/>
        </w:rPr>
        <w:t xml:space="preserve"> ze zlecanych przez dan</w:t>
      </w:r>
      <w:r w:rsidR="003167CC" w:rsidRPr="469F3623">
        <w:rPr>
          <w:rFonts w:ascii="Arial" w:hAnsi="Arial" w:cs="Arial"/>
          <w:sz w:val="24"/>
          <w:szCs w:val="24"/>
        </w:rPr>
        <w:t>ą</w:t>
      </w:r>
      <w:r w:rsidR="002A727E" w:rsidRPr="469F3623">
        <w:rPr>
          <w:rFonts w:ascii="Arial" w:hAnsi="Arial" w:cs="Arial"/>
          <w:sz w:val="24"/>
          <w:szCs w:val="24"/>
        </w:rPr>
        <w:t xml:space="preserve"> JE badań. Jednostki ewaluacyjne są również odpowiedzialne za inicjowanie procesu wdrożenia rekomendacji poprzez organizację konsultacji i moderowanie dyskusji nt. rekomendacji, współpracy z adresatami rekomendacji dotycząc</w:t>
      </w:r>
      <w:r w:rsidR="00A167AB" w:rsidRPr="469F3623">
        <w:rPr>
          <w:rFonts w:ascii="Arial" w:hAnsi="Arial" w:cs="Arial"/>
          <w:sz w:val="24"/>
          <w:szCs w:val="24"/>
        </w:rPr>
        <w:t>ej</w:t>
      </w:r>
      <w:r w:rsidR="002A727E" w:rsidRPr="469F3623">
        <w:rPr>
          <w:rFonts w:ascii="Arial" w:hAnsi="Arial" w:cs="Arial"/>
          <w:sz w:val="24"/>
          <w:szCs w:val="24"/>
        </w:rPr>
        <w:t xml:space="preserve"> określenia sposobów i terminów ich wdrażania</w:t>
      </w:r>
      <w:r w:rsidR="00B13AF9" w:rsidRPr="469F3623">
        <w:rPr>
          <w:rFonts w:ascii="Arial" w:hAnsi="Arial" w:cs="Arial"/>
          <w:sz w:val="24"/>
          <w:szCs w:val="24"/>
        </w:rPr>
        <w:t xml:space="preserve">, umieszczenie zatwierdzonych przez KM </w:t>
      </w:r>
      <w:r w:rsidR="005A2B10" w:rsidRPr="469F3623">
        <w:rPr>
          <w:rFonts w:ascii="Arial" w:hAnsi="Arial" w:cs="Arial"/>
          <w:sz w:val="24"/>
          <w:szCs w:val="24"/>
        </w:rPr>
        <w:t xml:space="preserve">FERS </w:t>
      </w:r>
      <w:r w:rsidR="00B13AF9" w:rsidRPr="469F3623">
        <w:rPr>
          <w:rFonts w:ascii="Arial" w:hAnsi="Arial" w:cs="Arial"/>
          <w:sz w:val="24"/>
          <w:szCs w:val="24"/>
        </w:rPr>
        <w:t>rekomendacji w ramach bazy SWR</w:t>
      </w:r>
      <w:r w:rsidR="002A727E" w:rsidRPr="469F3623">
        <w:rPr>
          <w:rFonts w:ascii="Arial" w:hAnsi="Arial" w:cs="Arial"/>
          <w:sz w:val="24"/>
          <w:szCs w:val="24"/>
        </w:rPr>
        <w:t xml:space="preserve"> oraz monitorowanie stanu wdrożenia rekomendacji programowych. </w:t>
      </w:r>
    </w:p>
    <w:p w14:paraId="0193ECD3" w14:textId="7C7918E1" w:rsidR="00506582" w:rsidRPr="00364602" w:rsidRDefault="00BD6CA4" w:rsidP="007D2568">
      <w:pPr>
        <w:spacing w:before="120" w:after="120"/>
        <w:rPr>
          <w:rFonts w:ascii="Arial" w:hAnsi="Arial" w:cs="Arial"/>
          <w:sz w:val="24"/>
          <w:szCs w:val="24"/>
        </w:rPr>
      </w:pPr>
      <w:r w:rsidRPr="469F3623">
        <w:rPr>
          <w:rStyle w:val="hps"/>
          <w:rFonts w:ascii="Arial" w:hAnsi="Arial" w:cs="Arial"/>
          <w:sz w:val="24"/>
          <w:szCs w:val="24"/>
        </w:rPr>
        <w:t xml:space="preserve">Funkcja </w:t>
      </w:r>
      <w:r w:rsidR="00C360EB" w:rsidRPr="469F3623">
        <w:rPr>
          <w:rStyle w:val="hps"/>
          <w:rFonts w:ascii="Arial" w:hAnsi="Arial" w:cs="Arial"/>
          <w:sz w:val="24"/>
          <w:szCs w:val="24"/>
        </w:rPr>
        <w:t xml:space="preserve">praktycznego </w:t>
      </w:r>
      <w:r w:rsidRPr="469F3623">
        <w:rPr>
          <w:rStyle w:val="hps"/>
          <w:rFonts w:ascii="Arial" w:hAnsi="Arial" w:cs="Arial"/>
          <w:sz w:val="24"/>
          <w:szCs w:val="24"/>
        </w:rPr>
        <w:t>wykorzystania wyników ewaluacji realizowan</w:t>
      </w:r>
      <w:r w:rsidR="00C360EB" w:rsidRPr="469F3623">
        <w:rPr>
          <w:rStyle w:val="hps"/>
          <w:rFonts w:ascii="Arial" w:hAnsi="Arial" w:cs="Arial"/>
          <w:sz w:val="24"/>
          <w:szCs w:val="24"/>
        </w:rPr>
        <w:t>a</w:t>
      </w:r>
      <w:r w:rsidRPr="469F3623">
        <w:rPr>
          <w:rStyle w:val="hps"/>
          <w:rFonts w:ascii="Arial" w:hAnsi="Arial" w:cs="Arial"/>
          <w:sz w:val="24"/>
          <w:szCs w:val="24"/>
        </w:rPr>
        <w:t xml:space="preserve"> jest przez </w:t>
      </w:r>
      <w:r w:rsidR="00C360EB" w:rsidRPr="469F3623">
        <w:rPr>
          <w:rStyle w:val="hps"/>
          <w:rFonts w:ascii="Arial" w:hAnsi="Arial" w:cs="Arial"/>
          <w:sz w:val="24"/>
          <w:szCs w:val="24"/>
        </w:rPr>
        <w:t xml:space="preserve">jednostki ewaluacyjne </w:t>
      </w:r>
      <w:r w:rsidRPr="469F3623">
        <w:rPr>
          <w:rStyle w:val="hps"/>
          <w:rFonts w:ascii="Arial" w:hAnsi="Arial" w:cs="Arial"/>
          <w:sz w:val="24"/>
          <w:szCs w:val="24"/>
        </w:rPr>
        <w:t xml:space="preserve">w szczególności poprzez dostarczanie </w:t>
      </w:r>
      <w:r w:rsidR="00C45217" w:rsidRPr="469F3623">
        <w:rPr>
          <w:rStyle w:val="hps"/>
          <w:rFonts w:ascii="Arial" w:hAnsi="Arial" w:cs="Arial"/>
          <w:sz w:val="24"/>
          <w:szCs w:val="24"/>
        </w:rPr>
        <w:t>najnowszych informacj</w:t>
      </w:r>
      <w:r w:rsidR="60C3BF89" w:rsidRPr="469F3623">
        <w:rPr>
          <w:rStyle w:val="hps"/>
          <w:rFonts w:ascii="Arial" w:hAnsi="Arial" w:cs="Arial"/>
          <w:sz w:val="24"/>
          <w:szCs w:val="24"/>
        </w:rPr>
        <w:t>i</w:t>
      </w:r>
      <w:r w:rsidR="00C45217" w:rsidRPr="469F3623">
        <w:rPr>
          <w:rStyle w:val="hps"/>
          <w:rFonts w:ascii="Arial" w:hAnsi="Arial" w:cs="Arial"/>
          <w:sz w:val="24"/>
          <w:szCs w:val="24"/>
        </w:rPr>
        <w:t xml:space="preserve"> i danych dotyczących wdrażania programu FERS w zakresie kompetencji danej JE. </w:t>
      </w:r>
      <w:r w:rsidR="00990D3E" w:rsidRPr="469F3623">
        <w:rPr>
          <w:rStyle w:val="hps"/>
          <w:rFonts w:ascii="Arial" w:hAnsi="Arial" w:cs="Arial"/>
          <w:sz w:val="24"/>
          <w:szCs w:val="24"/>
        </w:rPr>
        <w:t xml:space="preserve">Zgodnie </w:t>
      </w:r>
      <w:r w:rsidR="00E14F91" w:rsidRPr="469F3623">
        <w:rPr>
          <w:rStyle w:val="hps"/>
          <w:rFonts w:ascii="Arial" w:hAnsi="Arial" w:cs="Arial"/>
          <w:sz w:val="24"/>
          <w:szCs w:val="24"/>
        </w:rPr>
        <w:t xml:space="preserve">pkt. </w:t>
      </w:r>
      <w:r w:rsidR="00C45217" w:rsidRPr="469F3623">
        <w:rPr>
          <w:rStyle w:val="hps"/>
          <w:rFonts w:ascii="Arial" w:hAnsi="Arial" w:cs="Arial"/>
          <w:sz w:val="24"/>
          <w:szCs w:val="24"/>
        </w:rPr>
        <w:t>35.</w:t>
      </w:r>
      <w:r w:rsidR="00AD02DE" w:rsidRPr="469F3623">
        <w:rPr>
          <w:rStyle w:val="hps"/>
          <w:rFonts w:ascii="Arial" w:hAnsi="Arial" w:cs="Arial"/>
          <w:sz w:val="24"/>
          <w:szCs w:val="24"/>
        </w:rPr>
        <w:t xml:space="preserve"> rozporządzenia </w:t>
      </w:r>
      <w:r w:rsidR="00C45217" w:rsidRPr="469F3623">
        <w:rPr>
          <w:rStyle w:val="hps"/>
          <w:rFonts w:ascii="Arial" w:hAnsi="Arial" w:cs="Arial"/>
          <w:sz w:val="24"/>
          <w:szCs w:val="24"/>
        </w:rPr>
        <w:t>ogólnego</w:t>
      </w:r>
      <w:r w:rsidR="00990D3E" w:rsidRPr="469F3623">
        <w:rPr>
          <w:rStyle w:val="hps"/>
          <w:rFonts w:ascii="Arial" w:hAnsi="Arial" w:cs="Arial"/>
          <w:sz w:val="24"/>
          <w:szCs w:val="24"/>
        </w:rPr>
        <w:t xml:space="preserve"> </w:t>
      </w:r>
      <w:r w:rsidR="00A37FF2" w:rsidRPr="469F3623">
        <w:rPr>
          <w:rStyle w:val="hps"/>
          <w:rFonts w:ascii="Arial" w:hAnsi="Arial" w:cs="Arial"/>
          <w:sz w:val="24"/>
          <w:szCs w:val="24"/>
        </w:rPr>
        <w:t>„roczne sprawozdania z wdrażania powinny zostać zastąpione rocznym ustrukturyzowanym dialogiem merytorycznym opartym na najnowszych informacjach i danych dotyczących wdrażania programu udostępnianych przez dane państwo członkowskie</w:t>
      </w:r>
      <w:r w:rsidR="00E14F91" w:rsidRPr="469F3623">
        <w:rPr>
          <w:rStyle w:val="hps"/>
          <w:rFonts w:ascii="Arial" w:hAnsi="Arial" w:cs="Arial"/>
          <w:sz w:val="24"/>
          <w:szCs w:val="24"/>
        </w:rPr>
        <w:t>”.</w:t>
      </w:r>
      <w:r w:rsidR="00990D3E" w:rsidRPr="469F3623">
        <w:rPr>
          <w:rFonts w:ascii="Arial" w:hAnsi="Arial" w:cs="Arial"/>
          <w:sz w:val="24"/>
          <w:szCs w:val="24"/>
        </w:rPr>
        <w:t xml:space="preserve"> Aby ułatwić prz</w:t>
      </w:r>
      <w:r w:rsidR="00A37FF2" w:rsidRPr="469F3623">
        <w:rPr>
          <w:rFonts w:ascii="Arial" w:hAnsi="Arial" w:cs="Arial"/>
          <w:sz w:val="24"/>
          <w:szCs w:val="24"/>
        </w:rPr>
        <w:t>eprowadzenie</w:t>
      </w:r>
      <w:r w:rsidR="00990D3E" w:rsidRPr="469F3623">
        <w:rPr>
          <w:rFonts w:ascii="Arial" w:hAnsi="Arial" w:cs="Arial"/>
          <w:sz w:val="24"/>
          <w:szCs w:val="24"/>
        </w:rPr>
        <w:t xml:space="preserve"> tego typu</w:t>
      </w:r>
      <w:r w:rsidR="00506582" w:rsidRPr="469F3623">
        <w:rPr>
          <w:rFonts w:ascii="Arial" w:hAnsi="Arial" w:cs="Arial"/>
          <w:sz w:val="24"/>
          <w:szCs w:val="24"/>
        </w:rPr>
        <w:t xml:space="preserve"> </w:t>
      </w:r>
      <w:r w:rsidR="00A37FF2" w:rsidRPr="469F3623">
        <w:rPr>
          <w:rFonts w:ascii="Arial" w:hAnsi="Arial" w:cs="Arial"/>
          <w:sz w:val="24"/>
          <w:szCs w:val="24"/>
        </w:rPr>
        <w:t>dialogu</w:t>
      </w:r>
      <w:r w:rsidR="00990D3E" w:rsidRPr="469F3623">
        <w:rPr>
          <w:rFonts w:ascii="Arial" w:hAnsi="Arial" w:cs="Arial"/>
          <w:sz w:val="24"/>
          <w:szCs w:val="24"/>
        </w:rPr>
        <w:t xml:space="preserve">, IZ </w:t>
      </w:r>
      <w:r w:rsidR="00A37FF2" w:rsidRPr="469F3623">
        <w:rPr>
          <w:rFonts w:ascii="Arial" w:hAnsi="Arial" w:cs="Arial"/>
          <w:sz w:val="24"/>
          <w:szCs w:val="24"/>
        </w:rPr>
        <w:t>FERS</w:t>
      </w:r>
      <w:r w:rsidR="00990D3E" w:rsidRPr="469F3623">
        <w:rPr>
          <w:rFonts w:ascii="Arial" w:hAnsi="Arial" w:cs="Arial"/>
          <w:sz w:val="24"/>
          <w:szCs w:val="24"/>
        </w:rPr>
        <w:t xml:space="preserve"> </w:t>
      </w:r>
      <w:r w:rsidR="00A37FF2" w:rsidRPr="469F3623">
        <w:rPr>
          <w:rFonts w:ascii="Arial" w:hAnsi="Arial" w:cs="Arial"/>
          <w:sz w:val="24"/>
          <w:szCs w:val="24"/>
        </w:rPr>
        <w:t>organizowało będzie</w:t>
      </w:r>
      <w:r w:rsidR="00990D3E" w:rsidRPr="469F3623">
        <w:rPr>
          <w:rFonts w:ascii="Arial" w:hAnsi="Arial" w:cs="Arial"/>
          <w:sz w:val="24"/>
          <w:szCs w:val="24"/>
        </w:rPr>
        <w:t xml:space="preserve"> coroczn</w:t>
      </w:r>
      <w:r w:rsidR="00A37FF2" w:rsidRPr="469F3623">
        <w:rPr>
          <w:rFonts w:ascii="Arial" w:hAnsi="Arial" w:cs="Arial"/>
          <w:sz w:val="24"/>
          <w:szCs w:val="24"/>
        </w:rPr>
        <w:t xml:space="preserve">e spotkanie w sprawie przeglądu wdrażania Programu FERS. </w:t>
      </w:r>
      <w:r w:rsidR="00B0365D" w:rsidRPr="469F3623">
        <w:rPr>
          <w:rFonts w:ascii="Arial" w:hAnsi="Arial" w:cs="Arial"/>
          <w:sz w:val="24"/>
          <w:szCs w:val="24"/>
        </w:rPr>
        <w:t>Jednostki ewaluacyjne</w:t>
      </w:r>
      <w:r w:rsidR="00990D3E" w:rsidRPr="469F3623">
        <w:rPr>
          <w:rFonts w:ascii="Arial" w:hAnsi="Arial" w:cs="Arial"/>
          <w:sz w:val="24"/>
          <w:szCs w:val="24"/>
        </w:rPr>
        <w:t xml:space="preserve"> </w:t>
      </w:r>
      <w:r w:rsidR="00E14F91" w:rsidRPr="469F3623">
        <w:rPr>
          <w:rFonts w:ascii="Arial" w:hAnsi="Arial" w:cs="Arial"/>
          <w:sz w:val="24"/>
          <w:szCs w:val="24"/>
        </w:rPr>
        <w:t>FERS</w:t>
      </w:r>
      <w:r w:rsidR="00990D3E" w:rsidRPr="469F3623">
        <w:rPr>
          <w:rFonts w:ascii="Arial" w:hAnsi="Arial" w:cs="Arial"/>
          <w:sz w:val="24"/>
          <w:szCs w:val="24"/>
        </w:rPr>
        <w:t xml:space="preserve"> ma</w:t>
      </w:r>
      <w:r w:rsidR="00B0365D" w:rsidRPr="469F3623">
        <w:rPr>
          <w:rFonts w:ascii="Arial" w:hAnsi="Arial" w:cs="Arial"/>
          <w:sz w:val="24"/>
          <w:szCs w:val="24"/>
        </w:rPr>
        <w:t>ją</w:t>
      </w:r>
      <w:r w:rsidR="00990D3E" w:rsidRPr="469F3623">
        <w:rPr>
          <w:rFonts w:ascii="Arial" w:hAnsi="Arial" w:cs="Arial"/>
          <w:sz w:val="24"/>
          <w:szCs w:val="24"/>
        </w:rPr>
        <w:t xml:space="preserve"> już bogate doświadczenie w tym obszarze</w:t>
      </w:r>
      <w:r w:rsidR="00B0365D" w:rsidRPr="469F3623">
        <w:rPr>
          <w:rFonts w:ascii="Arial" w:hAnsi="Arial" w:cs="Arial"/>
          <w:sz w:val="24"/>
          <w:szCs w:val="24"/>
        </w:rPr>
        <w:t>,</w:t>
      </w:r>
      <w:r w:rsidR="00990D3E" w:rsidRPr="469F3623">
        <w:rPr>
          <w:rFonts w:ascii="Arial" w:hAnsi="Arial" w:cs="Arial"/>
          <w:sz w:val="24"/>
          <w:szCs w:val="24"/>
        </w:rPr>
        <w:t xml:space="preserve"> </w:t>
      </w:r>
      <w:r w:rsidR="00B0365D" w:rsidRPr="469F3623">
        <w:rPr>
          <w:rFonts w:ascii="Arial" w:hAnsi="Arial" w:cs="Arial"/>
          <w:sz w:val="24"/>
          <w:szCs w:val="24"/>
        </w:rPr>
        <w:t>wynikające</w:t>
      </w:r>
      <w:r w:rsidR="00990D3E" w:rsidRPr="469F3623">
        <w:rPr>
          <w:rFonts w:ascii="Arial" w:hAnsi="Arial" w:cs="Arial"/>
          <w:sz w:val="24"/>
          <w:szCs w:val="24"/>
        </w:rPr>
        <w:t xml:space="preserve"> z realizacji </w:t>
      </w:r>
      <w:r w:rsidR="00E14F91" w:rsidRPr="469F3623">
        <w:rPr>
          <w:rFonts w:ascii="Arial" w:hAnsi="Arial" w:cs="Arial"/>
          <w:sz w:val="24"/>
          <w:szCs w:val="24"/>
        </w:rPr>
        <w:t xml:space="preserve">Programów w poprzednich perspektywach, tzn. </w:t>
      </w:r>
      <w:r w:rsidR="00990D3E" w:rsidRPr="469F3623">
        <w:rPr>
          <w:rFonts w:ascii="Arial" w:hAnsi="Arial" w:cs="Arial"/>
          <w:sz w:val="24"/>
          <w:szCs w:val="24"/>
        </w:rPr>
        <w:t xml:space="preserve">PO KL </w:t>
      </w:r>
      <w:r w:rsidR="00E14F91" w:rsidRPr="469F3623">
        <w:rPr>
          <w:rFonts w:ascii="Arial" w:hAnsi="Arial" w:cs="Arial"/>
          <w:sz w:val="24"/>
          <w:szCs w:val="24"/>
        </w:rPr>
        <w:t xml:space="preserve">oraz PO WER </w:t>
      </w:r>
      <w:r w:rsidR="00990D3E" w:rsidRPr="469F3623">
        <w:rPr>
          <w:rFonts w:ascii="Arial" w:hAnsi="Arial" w:cs="Arial"/>
          <w:sz w:val="24"/>
          <w:szCs w:val="24"/>
        </w:rPr>
        <w:t xml:space="preserve">(prowadzenie bazy rekomendacji i przeglądów rekomendacji). </w:t>
      </w:r>
    </w:p>
    <w:p w14:paraId="22F11AB8" w14:textId="4F56ED4F" w:rsidR="00FC137F" w:rsidRPr="00315052" w:rsidRDefault="00BD1463" w:rsidP="007D2568">
      <w:pPr>
        <w:pStyle w:val="Nagwek1"/>
        <w:ind w:left="142"/>
      </w:pPr>
      <w:bookmarkStart w:id="41" w:name="_Toc142649419"/>
      <w:r>
        <w:t xml:space="preserve">11. </w:t>
      </w:r>
      <w:r w:rsidR="62B7F4E0" w:rsidRPr="00315052">
        <w:t>RAMOWY PLAN BADA</w:t>
      </w:r>
      <w:r w:rsidR="58423B8C" w:rsidRPr="00315052">
        <w:t xml:space="preserve">Ń EWALUACYJNYCH </w:t>
      </w:r>
      <w:r w:rsidR="4E81AA98" w:rsidRPr="00315052">
        <w:t>FERS</w:t>
      </w:r>
      <w:r w:rsidR="5A04A84E" w:rsidRPr="00315052">
        <w:t xml:space="preserve"> 20</w:t>
      </w:r>
      <w:r w:rsidR="4E81AA98" w:rsidRPr="00315052">
        <w:t>21</w:t>
      </w:r>
      <w:r w:rsidR="5A04A84E" w:rsidRPr="00315052">
        <w:t>-202</w:t>
      </w:r>
      <w:r w:rsidR="4E81AA98" w:rsidRPr="00315052">
        <w:t>7</w:t>
      </w:r>
      <w:bookmarkEnd w:id="41"/>
    </w:p>
    <w:p w14:paraId="169AC3F0" w14:textId="3FBD5F7E" w:rsidR="00D671B7" w:rsidRPr="00364602" w:rsidRDefault="003E579B" w:rsidP="007D2568">
      <w:pPr>
        <w:pStyle w:val="Default"/>
        <w:spacing w:after="120" w:line="276" w:lineRule="auto"/>
        <w:rPr>
          <w:rFonts w:ascii="Arial" w:hAnsi="Arial" w:cs="Arial"/>
          <w:lang w:val="pl-PL"/>
        </w:rPr>
      </w:pPr>
      <w:r w:rsidRPr="00364602">
        <w:rPr>
          <w:rFonts w:ascii="Arial" w:hAnsi="Arial" w:cs="Arial"/>
          <w:lang w:val="pl-PL"/>
        </w:rPr>
        <w:t>Zestawienie planowanych</w:t>
      </w:r>
      <w:r w:rsidR="009C7635" w:rsidRPr="00364602">
        <w:rPr>
          <w:rFonts w:ascii="Arial" w:hAnsi="Arial" w:cs="Arial"/>
          <w:lang w:val="pl-PL"/>
        </w:rPr>
        <w:t xml:space="preserve"> badań</w:t>
      </w:r>
      <w:r w:rsidRPr="00364602">
        <w:rPr>
          <w:rFonts w:ascii="Arial" w:hAnsi="Arial" w:cs="Arial"/>
          <w:lang w:val="pl-PL"/>
        </w:rPr>
        <w:t xml:space="preserve"> ewaluacyjnych</w:t>
      </w:r>
      <w:r w:rsidR="009C7635" w:rsidRPr="00364602">
        <w:rPr>
          <w:rFonts w:ascii="Arial" w:hAnsi="Arial" w:cs="Arial"/>
          <w:lang w:val="pl-PL"/>
        </w:rPr>
        <w:t xml:space="preserve"> </w:t>
      </w:r>
      <w:r w:rsidRPr="00364602">
        <w:rPr>
          <w:rFonts w:ascii="Arial" w:hAnsi="Arial" w:cs="Arial"/>
          <w:lang w:val="pl-PL"/>
        </w:rPr>
        <w:t>jest zasadniczym elementem Planu Ewaluacji. Z</w:t>
      </w:r>
      <w:r w:rsidR="009C7635" w:rsidRPr="00364602">
        <w:rPr>
          <w:rFonts w:ascii="Arial" w:hAnsi="Arial" w:cs="Arial"/>
          <w:lang w:val="pl-PL"/>
        </w:rPr>
        <w:t>awarty w Załącznik</w:t>
      </w:r>
      <w:r w:rsidR="00D671B7" w:rsidRPr="00364602">
        <w:rPr>
          <w:rFonts w:ascii="Arial" w:hAnsi="Arial" w:cs="Arial"/>
          <w:lang w:val="pl-PL"/>
        </w:rPr>
        <w:t>u</w:t>
      </w:r>
      <w:r w:rsidR="009C7635" w:rsidRPr="00364602">
        <w:rPr>
          <w:rFonts w:ascii="Arial" w:hAnsi="Arial" w:cs="Arial"/>
          <w:lang w:val="pl-PL"/>
        </w:rPr>
        <w:t xml:space="preserve"> </w:t>
      </w:r>
      <w:r w:rsidR="00364602">
        <w:rPr>
          <w:rFonts w:ascii="Arial" w:hAnsi="Arial" w:cs="Arial"/>
          <w:lang w:val="pl-PL"/>
        </w:rPr>
        <w:t xml:space="preserve">nr 1 do PE </w:t>
      </w:r>
      <w:r w:rsidRPr="00364602">
        <w:rPr>
          <w:rFonts w:ascii="Arial" w:hAnsi="Arial" w:cs="Arial"/>
          <w:lang w:val="pl-PL"/>
        </w:rPr>
        <w:t xml:space="preserve">ramowy plan badań ewaluacyjnych </w:t>
      </w:r>
      <w:r w:rsidR="009C7635" w:rsidRPr="00364602">
        <w:rPr>
          <w:rFonts w:ascii="Arial" w:hAnsi="Arial" w:cs="Arial"/>
          <w:lang w:val="pl-PL"/>
        </w:rPr>
        <w:t>stanowi indykatywną listę planowanych</w:t>
      </w:r>
      <w:r w:rsidRPr="00364602">
        <w:rPr>
          <w:rFonts w:ascii="Arial" w:hAnsi="Arial" w:cs="Arial"/>
          <w:lang w:val="pl-PL"/>
        </w:rPr>
        <w:t xml:space="preserve"> badań</w:t>
      </w:r>
      <w:r w:rsidR="009C7635" w:rsidRPr="00364602">
        <w:rPr>
          <w:rFonts w:ascii="Arial" w:hAnsi="Arial" w:cs="Arial"/>
          <w:lang w:val="pl-PL"/>
        </w:rPr>
        <w:t>, któ</w:t>
      </w:r>
      <w:r w:rsidRPr="00364602">
        <w:rPr>
          <w:rFonts w:ascii="Arial" w:hAnsi="Arial" w:cs="Arial"/>
          <w:lang w:val="pl-PL"/>
        </w:rPr>
        <w:t>ra będzie podlegać modyfikacjom</w:t>
      </w:r>
      <w:r w:rsidR="009C7635" w:rsidRPr="00364602">
        <w:rPr>
          <w:rFonts w:ascii="Arial" w:hAnsi="Arial" w:cs="Arial"/>
          <w:b/>
          <w:lang w:val="pl-PL"/>
        </w:rPr>
        <w:t xml:space="preserve"> </w:t>
      </w:r>
      <w:r w:rsidR="009C7635" w:rsidRPr="00364602">
        <w:rPr>
          <w:rFonts w:ascii="Arial" w:hAnsi="Arial" w:cs="Arial"/>
          <w:lang w:val="pl-PL"/>
        </w:rPr>
        <w:t xml:space="preserve">w związku z określonymi wyzwaniami związanymi z wdrażaniem </w:t>
      </w:r>
      <w:r w:rsidR="000402C6" w:rsidRPr="00364602">
        <w:rPr>
          <w:rFonts w:ascii="Arial" w:hAnsi="Arial" w:cs="Arial"/>
          <w:lang w:val="pl-PL"/>
        </w:rPr>
        <w:t xml:space="preserve">programu </w:t>
      </w:r>
      <w:r w:rsidRPr="00364602">
        <w:rPr>
          <w:rFonts w:ascii="Arial" w:hAnsi="Arial" w:cs="Arial"/>
          <w:lang w:val="pl-PL"/>
        </w:rPr>
        <w:t>i na bieżąco identyfikowanymi potrzebami informacyjnymi</w:t>
      </w:r>
      <w:r w:rsidR="009C7635" w:rsidRPr="00364602">
        <w:rPr>
          <w:rFonts w:ascii="Arial" w:hAnsi="Arial" w:cs="Arial"/>
          <w:lang w:val="pl-PL"/>
        </w:rPr>
        <w:t xml:space="preserve">. </w:t>
      </w:r>
      <w:r w:rsidR="00D671B7" w:rsidRPr="00364602">
        <w:rPr>
          <w:rFonts w:ascii="Arial" w:hAnsi="Arial" w:cs="Arial"/>
          <w:lang w:val="pl-PL"/>
        </w:rPr>
        <w:t xml:space="preserve">Plan ten </w:t>
      </w:r>
      <w:r w:rsidR="00563DCD" w:rsidRPr="00364602">
        <w:rPr>
          <w:rFonts w:ascii="Arial" w:hAnsi="Arial" w:cs="Arial"/>
          <w:lang w:val="pl-PL"/>
        </w:rPr>
        <w:t>stworzony został w formie tabeli</w:t>
      </w:r>
      <w:r w:rsidR="00D671B7" w:rsidRPr="00364602">
        <w:rPr>
          <w:rFonts w:ascii="Arial" w:hAnsi="Arial" w:cs="Arial"/>
          <w:lang w:val="pl-PL"/>
        </w:rPr>
        <w:t xml:space="preserve">. </w:t>
      </w:r>
      <w:r w:rsidR="00563DCD" w:rsidRPr="00364602">
        <w:rPr>
          <w:rFonts w:ascii="Arial" w:hAnsi="Arial" w:cs="Arial"/>
          <w:lang w:val="pl-PL"/>
        </w:rPr>
        <w:t xml:space="preserve">Zawiera on </w:t>
      </w:r>
      <w:r w:rsidR="00D671B7" w:rsidRPr="00364602">
        <w:rPr>
          <w:rFonts w:ascii="Arial" w:hAnsi="Arial" w:cs="Arial"/>
          <w:lang w:val="pl-PL"/>
        </w:rPr>
        <w:t xml:space="preserve">listę badań, które zgodnie z zapisami rozporządzeń UE, wytycznych KE, Umowy Partnerstwa lub </w:t>
      </w:r>
      <w:r w:rsidR="00563DCD" w:rsidRPr="00364602">
        <w:rPr>
          <w:rFonts w:ascii="Arial" w:hAnsi="Arial" w:cs="Arial"/>
          <w:lang w:val="pl-PL"/>
        </w:rPr>
        <w:t>Programu FERS</w:t>
      </w:r>
      <w:r w:rsidR="00D671B7" w:rsidRPr="00364602">
        <w:rPr>
          <w:rFonts w:ascii="Arial" w:hAnsi="Arial" w:cs="Arial"/>
          <w:lang w:val="pl-PL"/>
        </w:rPr>
        <w:t xml:space="preserve"> są obowiązkowe do przeprowadzenia. </w:t>
      </w:r>
      <w:r w:rsidR="00563DCD" w:rsidRPr="00364602">
        <w:rPr>
          <w:rFonts w:ascii="Arial" w:hAnsi="Arial" w:cs="Arial"/>
          <w:lang w:val="pl-PL"/>
        </w:rPr>
        <w:t>Z</w:t>
      </w:r>
      <w:r w:rsidR="00D671B7" w:rsidRPr="00364602">
        <w:rPr>
          <w:rFonts w:ascii="Arial" w:hAnsi="Arial" w:cs="Arial"/>
          <w:lang w:val="pl-PL"/>
        </w:rPr>
        <w:t xml:space="preserve"> </w:t>
      </w:r>
      <w:r w:rsidR="00563DCD" w:rsidRPr="00364602">
        <w:rPr>
          <w:rFonts w:ascii="Arial" w:hAnsi="Arial" w:cs="Arial"/>
          <w:lang w:val="pl-PL"/>
        </w:rPr>
        <w:t>drugiej strony tabela obejmuje również</w:t>
      </w:r>
      <w:r w:rsidR="004B31A3" w:rsidRPr="00364602">
        <w:rPr>
          <w:rFonts w:ascii="Arial" w:hAnsi="Arial" w:cs="Arial"/>
          <w:lang w:val="pl-PL"/>
        </w:rPr>
        <w:t xml:space="preserve"> </w:t>
      </w:r>
      <w:r w:rsidR="00D671B7" w:rsidRPr="00364602">
        <w:rPr>
          <w:rFonts w:ascii="Arial" w:hAnsi="Arial" w:cs="Arial"/>
          <w:lang w:val="pl-PL"/>
        </w:rPr>
        <w:t>badania, których realizacja jest wynika z potrzeb</w:t>
      </w:r>
      <w:r w:rsidR="00974843" w:rsidRPr="00364602">
        <w:rPr>
          <w:rFonts w:ascii="Arial" w:hAnsi="Arial" w:cs="Arial"/>
          <w:lang w:val="pl-PL"/>
        </w:rPr>
        <w:t xml:space="preserve"> informacyjnych IZ oraz IP</w:t>
      </w:r>
      <w:r w:rsidR="00D671B7" w:rsidRPr="00364602">
        <w:rPr>
          <w:rFonts w:ascii="Arial" w:hAnsi="Arial" w:cs="Arial"/>
          <w:lang w:val="pl-PL"/>
        </w:rPr>
        <w:t>,</w:t>
      </w:r>
      <w:r w:rsidR="00563DCD" w:rsidRPr="00364602">
        <w:rPr>
          <w:rFonts w:ascii="Arial" w:hAnsi="Arial" w:cs="Arial"/>
          <w:lang w:val="pl-PL"/>
        </w:rPr>
        <w:t xml:space="preserve"> a</w:t>
      </w:r>
      <w:r w:rsidR="00D671B7" w:rsidRPr="00364602">
        <w:rPr>
          <w:rFonts w:ascii="Arial" w:hAnsi="Arial" w:cs="Arial"/>
          <w:lang w:val="pl-PL"/>
        </w:rPr>
        <w:t xml:space="preserve"> które były możliwe do zdefiniowania na etapie przygotowywania niniejszego Planu. </w:t>
      </w:r>
      <w:r w:rsidR="00563DCD" w:rsidRPr="00364602">
        <w:rPr>
          <w:rFonts w:ascii="Arial" w:hAnsi="Arial" w:cs="Arial"/>
          <w:lang w:val="pl-PL"/>
        </w:rPr>
        <w:t>I</w:t>
      </w:r>
      <w:r w:rsidR="00D671B7" w:rsidRPr="00364602">
        <w:rPr>
          <w:rFonts w:ascii="Arial" w:hAnsi="Arial" w:cs="Arial"/>
          <w:lang w:val="pl-PL"/>
        </w:rPr>
        <w:t xml:space="preserve">ch przeprowadzenie jest </w:t>
      </w:r>
      <w:r w:rsidR="00506582" w:rsidRPr="00364602">
        <w:rPr>
          <w:rFonts w:ascii="Arial" w:hAnsi="Arial" w:cs="Arial"/>
          <w:lang w:val="pl-PL"/>
        </w:rPr>
        <w:t>również wskazane</w:t>
      </w:r>
      <w:r w:rsidR="00D671B7" w:rsidRPr="00364602">
        <w:rPr>
          <w:rFonts w:ascii="Arial" w:hAnsi="Arial" w:cs="Arial"/>
          <w:lang w:val="pl-PL"/>
        </w:rPr>
        <w:t xml:space="preserve"> dla właściwej realizacji </w:t>
      </w:r>
      <w:r w:rsidR="000402C6" w:rsidRPr="00364602">
        <w:rPr>
          <w:rFonts w:ascii="Arial" w:hAnsi="Arial" w:cs="Arial"/>
          <w:lang w:val="pl-PL"/>
        </w:rPr>
        <w:t>programu</w:t>
      </w:r>
      <w:r w:rsidR="00D671B7" w:rsidRPr="00364602">
        <w:rPr>
          <w:rFonts w:ascii="Arial" w:hAnsi="Arial" w:cs="Arial"/>
          <w:lang w:val="pl-PL"/>
        </w:rPr>
        <w:t xml:space="preserve">.  </w:t>
      </w:r>
    </w:p>
    <w:p w14:paraId="4A5B8AEB" w14:textId="689E8EED" w:rsidR="005C2B91" w:rsidRPr="00364602" w:rsidRDefault="002E078E" w:rsidP="007D2568">
      <w:pPr>
        <w:pStyle w:val="Default"/>
        <w:spacing w:after="120" w:line="276" w:lineRule="auto"/>
        <w:rPr>
          <w:rStyle w:val="hps"/>
          <w:rFonts w:ascii="Arial" w:hAnsi="Arial" w:cs="Arial"/>
          <w:lang w:val="pl-PL"/>
        </w:rPr>
      </w:pPr>
      <w:r w:rsidRPr="00364602">
        <w:rPr>
          <w:rStyle w:val="hps"/>
          <w:rFonts w:ascii="Arial" w:hAnsi="Arial" w:cs="Arial"/>
          <w:lang w:val="pl-PL"/>
        </w:rPr>
        <w:t>W</w:t>
      </w:r>
      <w:r w:rsidRPr="00364602">
        <w:rPr>
          <w:rFonts w:ascii="Arial" w:hAnsi="Arial" w:cs="Arial"/>
          <w:lang w:val="pl-PL"/>
        </w:rPr>
        <w:t xml:space="preserve"> </w:t>
      </w:r>
      <w:r w:rsidRPr="00364602">
        <w:rPr>
          <w:rStyle w:val="hps"/>
          <w:rFonts w:ascii="Arial" w:hAnsi="Arial" w:cs="Arial"/>
          <w:lang w:val="pl-PL"/>
        </w:rPr>
        <w:t>trakcie</w:t>
      </w:r>
      <w:r w:rsidRPr="00364602">
        <w:rPr>
          <w:rFonts w:ascii="Arial" w:hAnsi="Arial" w:cs="Arial"/>
          <w:lang w:val="pl-PL"/>
        </w:rPr>
        <w:t xml:space="preserve"> </w:t>
      </w:r>
      <w:r w:rsidR="00506582" w:rsidRPr="00364602">
        <w:rPr>
          <w:rStyle w:val="hps"/>
          <w:rFonts w:ascii="Arial" w:hAnsi="Arial" w:cs="Arial"/>
          <w:lang w:val="pl-PL"/>
        </w:rPr>
        <w:t>trwania</w:t>
      </w:r>
      <w:r w:rsidRPr="00364602">
        <w:rPr>
          <w:rFonts w:ascii="Arial" w:hAnsi="Arial" w:cs="Arial"/>
          <w:lang w:val="pl-PL"/>
        </w:rPr>
        <w:t xml:space="preserve"> </w:t>
      </w:r>
      <w:r w:rsidR="00D15EF8" w:rsidRPr="00364602">
        <w:rPr>
          <w:rStyle w:val="hps"/>
          <w:rFonts w:ascii="Arial" w:hAnsi="Arial" w:cs="Arial"/>
          <w:lang w:val="pl-PL"/>
        </w:rPr>
        <w:t>programu</w:t>
      </w:r>
      <w:r w:rsidR="00D15EF8" w:rsidRPr="00364602">
        <w:rPr>
          <w:rFonts w:ascii="Arial" w:hAnsi="Arial" w:cs="Arial"/>
          <w:lang w:val="pl-PL"/>
        </w:rPr>
        <w:t xml:space="preserve"> </w:t>
      </w:r>
      <w:r w:rsidRPr="00364602">
        <w:rPr>
          <w:rStyle w:val="hps"/>
          <w:rFonts w:ascii="Arial" w:hAnsi="Arial" w:cs="Arial"/>
          <w:lang w:val="pl-PL"/>
        </w:rPr>
        <w:t>mogą</w:t>
      </w:r>
      <w:r w:rsidRPr="00364602">
        <w:rPr>
          <w:rFonts w:ascii="Arial" w:hAnsi="Arial" w:cs="Arial"/>
          <w:lang w:val="pl-PL"/>
        </w:rPr>
        <w:t xml:space="preserve"> </w:t>
      </w:r>
      <w:r w:rsidRPr="00364602">
        <w:rPr>
          <w:rStyle w:val="hps"/>
          <w:rFonts w:ascii="Arial" w:hAnsi="Arial" w:cs="Arial"/>
          <w:lang w:val="pl-PL"/>
        </w:rPr>
        <w:t xml:space="preserve">pojawiać się </w:t>
      </w:r>
      <w:r w:rsidRPr="00364602">
        <w:rPr>
          <w:rFonts w:ascii="Arial" w:hAnsi="Arial" w:cs="Arial"/>
          <w:lang w:val="pl-PL"/>
        </w:rPr>
        <w:t>n</w:t>
      </w:r>
      <w:r w:rsidR="009C7635" w:rsidRPr="00364602">
        <w:rPr>
          <w:rFonts w:ascii="Arial" w:hAnsi="Arial" w:cs="Arial"/>
          <w:lang w:val="pl-PL"/>
        </w:rPr>
        <w:t>owe tematy badań</w:t>
      </w:r>
      <w:r w:rsidRPr="00364602">
        <w:rPr>
          <w:rFonts w:ascii="Arial" w:hAnsi="Arial" w:cs="Arial"/>
          <w:lang w:val="pl-PL"/>
        </w:rPr>
        <w:t>,</w:t>
      </w:r>
      <w:r w:rsidR="009C7635" w:rsidRPr="00364602">
        <w:rPr>
          <w:rFonts w:ascii="Arial" w:hAnsi="Arial" w:cs="Arial"/>
          <w:lang w:val="pl-PL"/>
        </w:rPr>
        <w:t xml:space="preserve"> </w:t>
      </w:r>
      <w:r w:rsidRPr="00364602">
        <w:rPr>
          <w:rFonts w:ascii="Arial" w:hAnsi="Arial" w:cs="Arial"/>
          <w:lang w:val="pl-PL"/>
        </w:rPr>
        <w:t xml:space="preserve">a niektóre spośród </w:t>
      </w:r>
      <w:r w:rsidR="00563DCD" w:rsidRPr="00364602">
        <w:rPr>
          <w:rFonts w:ascii="Arial" w:hAnsi="Arial" w:cs="Arial"/>
          <w:lang w:val="pl-PL"/>
        </w:rPr>
        <w:t>badań ewaluacyjnych mogą zmienić swój zakres</w:t>
      </w:r>
      <w:r w:rsidR="009C7635" w:rsidRPr="00364602">
        <w:rPr>
          <w:rFonts w:ascii="Arial" w:hAnsi="Arial" w:cs="Arial"/>
          <w:lang w:val="pl-PL"/>
        </w:rPr>
        <w:t>.</w:t>
      </w:r>
      <w:r w:rsidR="00B161C1" w:rsidRPr="00364602">
        <w:rPr>
          <w:rStyle w:val="hps"/>
          <w:rFonts w:ascii="Arial" w:hAnsi="Arial" w:cs="Arial"/>
          <w:lang w:val="pl-PL"/>
        </w:rPr>
        <w:t xml:space="preserve"> Z</w:t>
      </w:r>
      <w:r w:rsidR="005C2B91" w:rsidRPr="00364602">
        <w:rPr>
          <w:rStyle w:val="hps"/>
          <w:rFonts w:ascii="Arial" w:hAnsi="Arial" w:cs="Arial"/>
          <w:lang w:val="pl-PL"/>
        </w:rPr>
        <w:t xml:space="preserve">godnie z Wytycznymi </w:t>
      </w:r>
      <w:r w:rsidR="00B161C1" w:rsidRPr="00364602">
        <w:rPr>
          <w:rStyle w:val="hps"/>
          <w:rFonts w:ascii="Arial" w:hAnsi="Arial" w:cs="Arial"/>
          <w:lang w:val="pl-PL"/>
        </w:rPr>
        <w:t>dotyczącymi</w:t>
      </w:r>
      <w:r w:rsidR="005C2B91" w:rsidRPr="00364602">
        <w:rPr>
          <w:rStyle w:val="hps"/>
          <w:rFonts w:ascii="Arial" w:hAnsi="Arial" w:cs="Arial"/>
          <w:lang w:val="pl-PL"/>
        </w:rPr>
        <w:t xml:space="preserve"> ewaluacji polityki spójności </w:t>
      </w:r>
      <w:r w:rsidR="00506582" w:rsidRPr="00364602">
        <w:rPr>
          <w:rStyle w:val="hps"/>
          <w:rFonts w:ascii="Arial" w:hAnsi="Arial" w:cs="Arial"/>
          <w:lang w:val="pl-PL"/>
        </w:rPr>
        <w:t>na lata</w:t>
      </w:r>
      <w:r w:rsidR="005C2B91" w:rsidRPr="00364602">
        <w:rPr>
          <w:rStyle w:val="hps"/>
          <w:rFonts w:ascii="Arial" w:hAnsi="Arial" w:cs="Arial"/>
          <w:lang w:val="pl-PL"/>
        </w:rPr>
        <w:t xml:space="preserve"> 20</w:t>
      </w:r>
      <w:r w:rsidR="00B161C1" w:rsidRPr="00364602">
        <w:rPr>
          <w:rStyle w:val="hps"/>
          <w:rFonts w:ascii="Arial" w:hAnsi="Arial" w:cs="Arial"/>
          <w:lang w:val="pl-PL"/>
        </w:rPr>
        <w:t>21</w:t>
      </w:r>
      <w:r w:rsidR="005C2B91" w:rsidRPr="00364602">
        <w:rPr>
          <w:rStyle w:val="hps"/>
          <w:rFonts w:ascii="Arial" w:hAnsi="Arial" w:cs="Arial"/>
          <w:lang w:val="pl-PL"/>
        </w:rPr>
        <w:t>-202</w:t>
      </w:r>
      <w:r w:rsidR="00B161C1" w:rsidRPr="00364602">
        <w:rPr>
          <w:rStyle w:val="hps"/>
          <w:rFonts w:ascii="Arial" w:hAnsi="Arial" w:cs="Arial"/>
          <w:lang w:val="pl-PL"/>
        </w:rPr>
        <w:t xml:space="preserve">7: „Plany ewaluacji programów podlegają co najmniej raz do roku przeglądom i ewentualnym zmianom. JE IZ programu wraz ze zwiększeniem się stanu wiedzy na temat potrzeb informacyjnych może modyfikować i uzupełniać plan ewaluacji we wszystkich jego obszarach. Dokonany przegląd planu może również skutkować brakiem konieczności wprowadzenia zmian”. </w:t>
      </w:r>
      <w:r w:rsidR="00B161C1" w:rsidRPr="00364602">
        <w:rPr>
          <w:rFonts w:ascii="Arial" w:hAnsi="Arial" w:cs="Arial"/>
          <w:lang w:val="pl-PL"/>
        </w:rPr>
        <w:t>Wobec powyższego, lista badań przedstawiona w Załączniku</w:t>
      </w:r>
      <w:r w:rsidR="00364602">
        <w:rPr>
          <w:rFonts w:ascii="Arial" w:hAnsi="Arial" w:cs="Arial"/>
          <w:lang w:val="pl-PL"/>
        </w:rPr>
        <w:t xml:space="preserve"> nr 1</w:t>
      </w:r>
      <w:r w:rsidR="00B161C1" w:rsidRPr="00364602">
        <w:rPr>
          <w:rFonts w:ascii="Arial" w:hAnsi="Arial" w:cs="Arial"/>
          <w:lang w:val="pl-PL"/>
        </w:rPr>
        <w:t xml:space="preserve"> będzie monitorowana</w:t>
      </w:r>
      <w:r w:rsidR="00B161C1" w:rsidRPr="00364602">
        <w:rPr>
          <w:rStyle w:val="hps"/>
          <w:rFonts w:ascii="Arial" w:hAnsi="Arial" w:cs="Arial"/>
          <w:lang w:val="pl-PL"/>
        </w:rPr>
        <w:t xml:space="preserve"> przez</w:t>
      </w:r>
      <w:r w:rsidR="00B161C1" w:rsidRPr="00364602">
        <w:rPr>
          <w:rFonts w:ascii="Arial" w:hAnsi="Arial" w:cs="Arial"/>
          <w:lang w:val="pl-PL"/>
        </w:rPr>
        <w:t xml:space="preserve"> </w:t>
      </w:r>
      <w:r w:rsidR="00B161C1" w:rsidRPr="00364602">
        <w:rPr>
          <w:rStyle w:val="hps"/>
          <w:rFonts w:ascii="Arial" w:hAnsi="Arial" w:cs="Arial"/>
          <w:lang w:val="pl-PL"/>
        </w:rPr>
        <w:t>IZ.</w:t>
      </w:r>
    </w:p>
    <w:p w14:paraId="34ED2875" w14:textId="25DE15CE" w:rsidR="005C2B91" w:rsidRPr="00364602" w:rsidRDefault="005C2B91" w:rsidP="007D2568">
      <w:pPr>
        <w:pStyle w:val="Default"/>
        <w:spacing w:after="120" w:line="276" w:lineRule="auto"/>
        <w:rPr>
          <w:rStyle w:val="hps"/>
          <w:rFonts w:ascii="Arial" w:hAnsi="Arial" w:cs="Arial"/>
          <w:lang w:val="pl-PL"/>
        </w:rPr>
      </w:pPr>
      <w:r w:rsidRPr="00364602">
        <w:rPr>
          <w:rStyle w:val="hps"/>
          <w:rFonts w:ascii="Arial" w:hAnsi="Arial" w:cs="Arial"/>
          <w:lang w:val="pl-PL"/>
        </w:rPr>
        <w:t>Do 1 października każdego roku</w:t>
      </w:r>
      <w:r w:rsidR="000402C6" w:rsidRPr="00364602">
        <w:rPr>
          <w:rStyle w:val="hps"/>
          <w:rFonts w:ascii="Arial" w:hAnsi="Arial" w:cs="Arial"/>
          <w:lang w:val="pl-PL"/>
        </w:rPr>
        <w:t>,</w:t>
      </w:r>
      <w:r w:rsidRPr="00364602">
        <w:rPr>
          <w:rStyle w:val="hps"/>
          <w:rFonts w:ascii="Arial" w:hAnsi="Arial" w:cs="Arial"/>
          <w:lang w:val="pl-PL"/>
        </w:rPr>
        <w:t xml:space="preserve"> JE zobowiązane są zgłosić do IZ </w:t>
      </w:r>
      <w:r w:rsidR="00B161C1" w:rsidRPr="00364602">
        <w:rPr>
          <w:rStyle w:val="hps"/>
          <w:rFonts w:ascii="Arial" w:hAnsi="Arial" w:cs="Arial"/>
          <w:lang w:val="pl-PL"/>
        </w:rPr>
        <w:t>FERS</w:t>
      </w:r>
      <w:r w:rsidRPr="00364602">
        <w:rPr>
          <w:rStyle w:val="hps"/>
          <w:rFonts w:ascii="Arial" w:hAnsi="Arial" w:cs="Arial"/>
          <w:lang w:val="pl-PL"/>
        </w:rPr>
        <w:t xml:space="preserve"> propozycje zmian do Planu </w:t>
      </w:r>
      <w:r w:rsidR="004648AC" w:rsidRPr="00364602">
        <w:rPr>
          <w:rStyle w:val="hps"/>
          <w:rFonts w:ascii="Arial" w:hAnsi="Arial" w:cs="Arial"/>
          <w:lang w:val="pl-PL"/>
        </w:rPr>
        <w:t>E</w:t>
      </w:r>
      <w:r w:rsidRPr="00364602">
        <w:rPr>
          <w:rStyle w:val="hps"/>
          <w:rFonts w:ascii="Arial" w:hAnsi="Arial" w:cs="Arial"/>
          <w:lang w:val="pl-PL"/>
        </w:rPr>
        <w:t xml:space="preserve">waluacji. IZ opiniuje przedstawione propozycje </w:t>
      </w:r>
      <w:r w:rsidR="006F27C6" w:rsidRPr="00364602">
        <w:rPr>
          <w:rStyle w:val="hps"/>
          <w:rFonts w:ascii="Arial" w:hAnsi="Arial" w:cs="Arial"/>
          <w:lang w:val="pl-PL"/>
        </w:rPr>
        <w:t>do 1</w:t>
      </w:r>
      <w:r w:rsidR="00036A02" w:rsidRPr="00364602">
        <w:rPr>
          <w:rStyle w:val="hps"/>
          <w:rFonts w:ascii="Arial" w:hAnsi="Arial" w:cs="Arial"/>
          <w:lang w:val="pl-PL"/>
        </w:rPr>
        <w:t>5</w:t>
      </w:r>
      <w:r w:rsidR="006F27C6" w:rsidRPr="00364602">
        <w:rPr>
          <w:rStyle w:val="hps"/>
          <w:rFonts w:ascii="Arial" w:hAnsi="Arial" w:cs="Arial"/>
          <w:lang w:val="pl-PL"/>
        </w:rPr>
        <w:t xml:space="preserve"> października </w:t>
      </w:r>
      <w:r w:rsidRPr="00364602">
        <w:rPr>
          <w:rStyle w:val="hps"/>
          <w:rFonts w:ascii="Arial" w:hAnsi="Arial" w:cs="Arial"/>
          <w:lang w:val="pl-PL"/>
        </w:rPr>
        <w:t>i przekazuje do konsultacji z KJE</w:t>
      </w:r>
      <w:r w:rsidR="006F27C6" w:rsidRPr="00364602">
        <w:rPr>
          <w:rStyle w:val="hps"/>
          <w:rFonts w:ascii="Arial" w:hAnsi="Arial" w:cs="Arial"/>
          <w:lang w:val="pl-PL"/>
        </w:rPr>
        <w:t xml:space="preserve">, która przekazuje ewentualne uwagi do </w:t>
      </w:r>
      <w:r w:rsidR="00B161C1" w:rsidRPr="00364602">
        <w:rPr>
          <w:rStyle w:val="hps"/>
          <w:rFonts w:ascii="Arial" w:hAnsi="Arial" w:cs="Arial"/>
          <w:lang w:val="pl-PL"/>
        </w:rPr>
        <w:t>22</w:t>
      </w:r>
      <w:r w:rsidR="006F27C6" w:rsidRPr="00364602">
        <w:rPr>
          <w:rStyle w:val="hps"/>
          <w:rFonts w:ascii="Arial" w:hAnsi="Arial" w:cs="Arial"/>
          <w:lang w:val="pl-PL"/>
        </w:rPr>
        <w:t xml:space="preserve"> </w:t>
      </w:r>
      <w:r w:rsidR="00036A02" w:rsidRPr="00364602">
        <w:rPr>
          <w:rStyle w:val="hps"/>
          <w:rFonts w:ascii="Arial" w:hAnsi="Arial" w:cs="Arial"/>
          <w:lang w:val="pl-PL"/>
        </w:rPr>
        <w:t>października</w:t>
      </w:r>
      <w:r w:rsidRPr="00364602">
        <w:rPr>
          <w:rStyle w:val="hps"/>
          <w:rFonts w:ascii="Arial" w:hAnsi="Arial" w:cs="Arial"/>
          <w:lang w:val="pl-PL"/>
        </w:rPr>
        <w:t xml:space="preserve">. Wszystkie istotne zmiany Planu </w:t>
      </w:r>
      <w:r w:rsidR="004648AC" w:rsidRPr="00364602">
        <w:rPr>
          <w:rStyle w:val="hps"/>
          <w:rFonts w:ascii="Arial" w:hAnsi="Arial" w:cs="Arial"/>
          <w:lang w:val="pl-PL"/>
        </w:rPr>
        <w:t>E</w:t>
      </w:r>
      <w:r w:rsidRPr="00364602">
        <w:rPr>
          <w:rStyle w:val="hps"/>
          <w:rFonts w:ascii="Arial" w:hAnsi="Arial" w:cs="Arial"/>
          <w:lang w:val="pl-PL"/>
        </w:rPr>
        <w:t xml:space="preserve">waluacji są przedstawiane do zatwierdzenia członkom </w:t>
      </w:r>
      <w:r w:rsidR="00B161C1" w:rsidRPr="00364602">
        <w:rPr>
          <w:rStyle w:val="hps"/>
          <w:rFonts w:ascii="Arial" w:hAnsi="Arial" w:cs="Arial"/>
          <w:lang w:val="pl-PL"/>
        </w:rPr>
        <w:t>KM FERS</w:t>
      </w:r>
      <w:r w:rsidR="004648AC" w:rsidRPr="00364602">
        <w:rPr>
          <w:rStyle w:val="hps"/>
          <w:rFonts w:ascii="Arial" w:hAnsi="Arial" w:cs="Arial"/>
          <w:lang w:val="pl-PL"/>
        </w:rPr>
        <w:t xml:space="preserve"> </w:t>
      </w:r>
      <w:r w:rsidRPr="00364602">
        <w:rPr>
          <w:rStyle w:val="hps"/>
          <w:rFonts w:ascii="Arial" w:hAnsi="Arial" w:cs="Arial"/>
          <w:lang w:val="pl-PL"/>
        </w:rPr>
        <w:t xml:space="preserve">na posiedzeniu </w:t>
      </w:r>
      <w:r w:rsidR="00633014" w:rsidRPr="00364602">
        <w:rPr>
          <w:rStyle w:val="hps"/>
          <w:rFonts w:ascii="Arial" w:hAnsi="Arial" w:cs="Arial"/>
          <w:lang w:val="pl-PL"/>
        </w:rPr>
        <w:t>lub w trybie obiegowy</w:t>
      </w:r>
      <w:r w:rsidRPr="00364602">
        <w:rPr>
          <w:rStyle w:val="hps"/>
          <w:rFonts w:ascii="Arial" w:hAnsi="Arial" w:cs="Arial"/>
          <w:lang w:val="pl-PL"/>
        </w:rPr>
        <w:t>m</w:t>
      </w:r>
      <w:r w:rsidR="006F27C6" w:rsidRPr="00364602">
        <w:rPr>
          <w:rStyle w:val="hps"/>
          <w:rFonts w:ascii="Arial" w:hAnsi="Arial" w:cs="Arial"/>
          <w:lang w:val="pl-PL"/>
        </w:rPr>
        <w:t xml:space="preserve"> do 31 grudnia danego roku</w:t>
      </w:r>
      <w:r w:rsidRPr="00364602">
        <w:rPr>
          <w:rStyle w:val="hps"/>
          <w:rFonts w:ascii="Arial" w:hAnsi="Arial" w:cs="Arial"/>
          <w:lang w:val="pl-PL"/>
        </w:rPr>
        <w:t>.</w:t>
      </w:r>
      <w:r w:rsidR="00633014" w:rsidRPr="00364602">
        <w:rPr>
          <w:rStyle w:val="hps"/>
          <w:rFonts w:ascii="Arial" w:hAnsi="Arial" w:cs="Arial"/>
          <w:lang w:val="pl-PL"/>
        </w:rPr>
        <w:t xml:space="preserve"> </w:t>
      </w:r>
      <w:r w:rsidR="000402C6" w:rsidRPr="00364602">
        <w:rPr>
          <w:rStyle w:val="hps"/>
          <w:rFonts w:ascii="Arial" w:hAnsi="Arial" w:cs="Arial"/>
          <w:lang w:val="pl-PL"/>
        </w:rPr>
        <w:t>IZ FERS</w:t>
      </w:r>
      <w:r w:rsidR="00633014" w:rsidRPr="00364602">
        <w:rPr>
          <w:rStyle w:val="hps"/>
          <w:rFonts w:ascii="Arial" w:hAnsi="Arial" w:cs="Arial"/>
          <w:lang w:val="pl-PL"/>
        </w:rPr>
        <w:t xml:space="preserve"> umieszcza niezwłocznie zaktualizowany Plan </w:t>
      </w:r>
      <w:r w:rsidR="004648AC" w:rsidRPr="00364602">
        <w:rPr>
          <w:rStyle w:val="hps"/>
          <w:rFonts w:ascii="Arial" w:hAnsi="Arial" w:cs="Arial"/>
          <w:lang w:val="pl-PL"/>
        </w:rPr>
        <w:t>E</w:t>
      </w:r>
      <w:r w:rsidR="00633014" w:rsidRPr="00364602">
        <w:rPr>
          <w:rStyle w:val="hps"/>
          <w:rFonts w:ascii="Arial" w:hAnsi="Arial" w:cs="Arial"/>
          <w:lang w:val="pl-PL"/>
        </w:rPr>
        <w:t>waluacji na swojej stronie inter</w:t>
      </w:r>
      <w:r w:rsidR="00506582" w:rsidRPr="00364602">
        <w:rPr>
          <w:rStyle w:val="hps"/>
          <w:rFonts w:ascii="Arial" w:hAnsi="Arial" w:cs="Arial"/>
          <w:lang w:val="pl-PL"/>
        </w:rPr>
        <w:t>netowej, a także przekazuje go do KJE oraz do KE.</w:t>
      </w:r>
    </w:p>
    <w:p w14:paraId="0935F2D0" w14:textId="40869C27" w:rsidR="00974843" w:rsidRPr="00364602" w:rsidRDefault="00B161C1" w:rsidP="007D2568">
      <w:pPr>
        <w:pStyle w:val="Default"/>
        <w:spacing w:after="120" w:line="276" w:lineRule="auto"/>
        <w:rPr>
          <w:rStyle w:val="hps"/>
          <w:rFonts w:ascii="Arial" w:hAnsi="Arial" w:cs="Arial"/>
          <w:lang w:val="pl-PL"/>
        </w:rPr>
      </w:pPr>
      <w:r w:rsidRPr="469F3623">
        <w:rPr>
          <w:rFonts w:ascii="Arial" w:hAnsi="Arial" w:cs="Arial"/>
          <w:lang w:val="pl-PL"/>
        </w:rPr>
        <w:t>Wytyczne dotyczące ewaluacji polityki spójności na lata 2021-2027 dają JE możliwość realizacji</w:t>
      </w:r>
      <w:r w:rsidRPr="469F3623">
        <w:rPr>
          <w:lang w:val="pl-PL"/>
        </w:rPr>
        <w:t xml:space="preserve"> </w:t>
      </w:r>
      <w:r w:rsidRPr="469F3623">
        <w:rPr>
          <w:rFonts w:ascii="Arial" w:hAnsi="Arial" w:cs="Arial"/>
          <w:lang w:val="pl-PL"/>
        </w:rPr>
        <w:t>ewaluacji nieujętych w planie (ewaluacje ad hoc). Ewaluacje takie mogą być realizowane w sytuacji wystąpienia wcześniej nieprzewidzianej potrzeby informacyjnej. Nie muszą być uwzględnianie w trakcie aktualizacji planów</w:t>
      </w:r>
      <w:r w:rsidRPr="469F3623">
        <w:rPr>
          <w:rStyle w:val="hps"/>
          <w:rFonts w:ascii="Arial" w:hAnsi="Arial" w:cs="Arial"/>
          <w:lang w:val="pl-PL"/>
        </w:rPr>
        <w:t xml:space="preserve"> </w:t>
      </w:r>
      <w:r w:rsidR="00974843" w:rsidRPr="469F3623">
        <w:rPr>
          <w:rStyle w:val="hps"/>
          <w:rFonts w:ascii="Arial" w:hAnsi="Arial" w:cs="Arial"/>
          <w:lang w:val="pl-PL"/>
        </w:rPr>
        <w:t xml:space="preserve">– jednakże </w:t>
      </w:r>
      <w:r w:rsidRPr="469F3623">
        <w:rPr>
          <w:rStyle w:val="hps"/>
          <w:rFonts w:ascii="Arial" w:hAnsi="Arial" w:cs="Arial"/>
          <w:lang w:val="pl-PL"/>
        </w:rPr>
        <w:t>warunkiem ich przeprowadzenia jest u</w:t>
      </w:r>
      <w:r w:rsidR="00974843" w:rsidRPr="469F3623">
        <w:rPr>
          <w:rStyle w:val="hps"/>
          <w:rFonts w:ascii="Arial" w:hAnsi="Arial" w:cs="Arial"/>
          <w:lang w:val="pl-PL"/>
        </w:rPr>
        <w:t>zyskani</w:t>
      </w:r>
      <w:r w:rsidRPr="469F3623">
        <w:rPr>
          <w:rStyle w:val="hps"/>
          <w:rFonts w:ascii="Arial" w:hAnsi="Arial" w:cs="Arial"/>
          <w:lang w:val="pl-PL"/>
        </w:rPr>
        <w:t>e</w:t>
      </w:r>
      <w:r w:rsidR="00974843" w:rsidRPr="469F3623">
        <w:rPr>
          <w:rStyle w:val="hps"/>
          <w:rFonts w:ascii="Arial" w:hAnsi="Arial" w:cs="Arial"/>
          <w:lang w:val="pl-PL"/>
        </w:rPr>
        <w:t xml:space="preserve"> zgody IZ </w:t>
      </w:r>
      <w:r w:rsidRPr="469F3623">
        <w:rPr>
          <w:rStyle w:val="hps"/>
          <w:rFonts w:ascii="Arial" w:hAnsi="Arial" w:cs="Arial"/>
          <w:lang w:val="pl-PL"/>
        </w:rPr>
        <w:t>FERS</w:t>
      </w:r>
      <w:r w:rsidR="00974843" w:rsidRPr="469F3623">
        <w:rPr>
          <w:rStyle w:val="hps"/>
          <w:rFonts w:ascii="Arial" w:hAnsi="Arial" w:cs="Arial"/>
          <w:lang w:val="pl-PL"/>
        </w:rPr>
        <w:t xml:space="preserve">. </w:t>
      </w:r>
    </w:p>
    <w:p w14:paraId="1812B42D" w14:textId="77777777" w:rsidR="00E22E7B" w:rsidRPr="00364602" w:rsidRDefault="005E16D0" w:rsidP="007D2568">
      <w:pPr>
        <w:spacing w:after="120"/>
        <w:rPr>
          <w:rFonts w:ascii="Arial" w:hAnsi="Arial" w:cs="Arial"/>
          <w:sz w:val="24"/>
          <w:szCs w:val="24"/>
        </w:rPr>
      </w:pPr>
      <w:r w:rsidRPr="00364602">
        <w:rPr>
          <w:rFonts w:ascii="Arial" w:hAnsi="Arial" w:cs="Arial"/>
          <w:sz w:val="24"/>
          <w:szCs w:val="24"/>
        </w:rPr>
        <w:t>Źródłem</w:t>
      </w:r>
      <w:r w:rsidR="00E22E7B" w:rsidRPr="00364602">
        <w:rPr>
          <w:rFonts w:ascii="Arial" w:hAnsi="Arial" w:cs="Arial"/>
          <w:sz w:val="24"/>
          <w:szCs w:val="24"/>
        </w:rPr>
        <w:t xml:space="preserve"> pomysłów i inspiracji d</w:t>
      </w:r>
      <w:r w:rsidRPr="00364602">
        <w:rPr>
          <w:rFonts w:ascii="Arial" w:hAnsi="Arial" w:cs="Arial"/>
          <w:sz w:val="24"/>
          <w:szCs w:val="24"/>
        </w:rPr>
        <w:t xml:space="preserve">la </w:t>
      </w:r>
      <w:r w:rsidR="002E078E" w:rsidRPr="00364602">
        <w:rPr>
          <w:rFonts w:ascii="Arial" w:hAnsi="Arial" w:cs="Arial"/>
          <w:sz w:val="24"/>
          <w:szCs w:val="24"/>
        </w:rPr>
        <w:t xml:space="preserve">zaplanowanych </w:t>
      </w:r>
      <w:r w:rsidR="00E22E7B" w:rsidRPr="00364602">
        <w:rPr>
          <w:rFonts w:ascii="Arial" w:hAnsi="Arial" w:cs="Arial"/>
          <w:sz w:val="24"/>
          <w:szCs w:val="24"/>
        </w:rPr>
        <w:t xml:space="preserve">tematów badań ewaluacyjnych </w:t>
      </w:r>
      <w:r w:rsidRPr="00364602">
        <w:rPr>
          <w:rFonts w:ascii="Arial" w:hAnsi="Arial" w:cs="Arial"/>
          <w:sz w:val="24"/>
          <w:szCs w:val="24"/>
        </w:rPr>
        <w:t>były</w:t>
      </w:r>
      <w:r w:rsidR="00E22E7B" w:rsidRPr="00364602">
        <w:rPr>
          <w:rFonts w:ascii="Arial" w:hAnsi="Arial" w:cs="Arial"/>
          <w:sz w:val="24"/>
          <w:szCs w:val="24"/>
        </w:rPr>
        <w:t xml:space="preserve">: </w:t>
      </w:r>
    </w:p>
    <w:p w14:paraId="2096F3CC" w14:textId="77777777" w:rsidR="0076630F" w:rsidRPr="00364602" w:rsidRDefault="0076630F" w:rsidP="007D2568">
      <w:pPr>
        <w:numPr>
          <w:ilvl w:val="0"/>
          <w:numId w:val="30"/>
        </w:numPr>
        <w:spacing w:after="120"/>
        <w:rPr>
          <w:rFonts w:ascii="Arial" w:hAnsi="Arial" w:cs="Arial"/>
          <w:sz w:val="24"/>
          <w:szCs w:val="24"/>
        </w:rPr>
      </w:pPr>
      <w:r w:rsidRPr="00364602">
        <w:rPr>
          <w:rFonts w:ascii="Arial" w:hAnsi="Arial" w:cs="Arial"/>
          <w:sz w:val="24"/>
          <w:szCs w:val="24"/>
        </w:rPr>
        <w:t>obowiązki w zakresie ewaluacji nałożone na państwa członkowskie przez KE oraz dodatkowo – przez IK UP, takie jak np. konieczność pozyskania danych niezbędnych do wyliczenia wartości długoterminowych wskaźników rezultatu,</w:t>
      </w:r>
    </w:p>
    <w:p w14:paraId="5A139D98" w14:textId="53F75567" w:rsidR="0076630F" w:rsidRPr="00364602" w:rsidRDefault="0076630F" w:rsidP="007D2568">
      <w:pPr>
        <w:numPr>
          <w:ilvl w:val="0"/>
          <w:numId w:val="30"/>
        </w:numPr>
        <w:spacing w:after="120"/>
        <w:rPr>
          <w:rFonts w:ascii="Arial" w:hAnsi="Arial" w:cs="Arial"/>
          <w:sz w:val="24"/>
          <w:szCs w:val="24"/>
        </w:rPr>
      </w:pPr>
      <w:r w:rsidRPr="00364602">
        <w:rPr>
          <w:rFonts w:ascii="Arial" w:hAnsi="Arial" w:cs="Arial"/>
          <w:sz w:val="24"/>
          <w:szCs w:val="24"/>
        </w:rPr>
        <w:t xml:space="preserve">logika wdrażania </w:t>
      </w:r>
      <w:r w:rsidR="000402C6" w:rsidRPr="00364602">
        <w:rPr>
          <w:rFonts w:ascii="Arial" w:hAnsi="Arial" w:cs="Arial"/>
          <w:sz w:val="24"/>
          <w:szCs w:val="24"/>
        </w:rPr>
        <w:t xml:space="preserve">programu </w:t>
      </w:r>
      <w:r w:rsidRPr="00364602">
        <w:rPr>
          <w:rFonts w:ascii="Arial" w:hAnsi="Arial" w:cs="Arial"/>
          <w:sz w:val="24"/>
          <w:szCs w:val="24"/>
        </w:rPr>
        <w:t>i zaplanowane w nim typy operacji,</w:t>
      </w:r>
    </w:p>
    <w:p w14:paraId="3D91AACF" w14:textId="77777777" w:rsidR="0076630F" w:rsidRPr="00364602" w:rsidRDefault="0076630F" w:rsidP="007D2568">
      <w:pPr>
        <w:numPr>
          <w:ilvl w:val="0"/>
          <w:numId w:val="30"/>
        </w:numPr>
        <w:spacing w:after="120"/>
        <w:rPr>
          <w:rFonts w:ascii="Arial" w:hAnsi="Arial" w:cs="Arial"/>
          <w:sz w:val="24"/>
          <w:szCs w:val="24"/>
        </w:rPr>
      </w:pPr>
      <w:r w:rsidRPr="00364602">
        <w:rPr>
          <w:rFonts w:ascii="Arial" w:hAnsi="Arial" w:cs="Arial"/>
          <w:sz w:val="24"/>
          <w:szCs w:val="24"/>
        </w:rPr>
        <w:t>propozycje zgłoszone przez IP FERS w wyniku rozpoznania potrzeb,</w:t>
      </w:r>
    </w:p>
    <w:p w14:paraId="185291D5" w14:textId="77777777" w:rsidR="0076630F" w:rsidRPr="00364602" w:rsidRDefault="0076630F" w:rsidP="007D2568">
      <w:pPr>
        <w:numPr>
          <w:ilvl w:val="0"/>
          <w:numId w:val="30"/>
        </w:numPr>
        <w:spacing w:after="120"/>
        <w:rPr>
          <w:rFonts w:ascii="Arial" w:hAnsi="Arial" w:cs="Arial"/>
          <w:sz w:val="24"/>
          <w:szCs w:val="24"/>
        </w:rPr>
      </w:pPr>
      <w:r w:rsidRPr="00364602">
        <w:rPr>
          <w:rFonts w:ascii="Arial" w:hAnsi="Arial" w:cs="Arial"/>
          <w:sz w:val="24"/>
          <w:szCs w:val="24"/>
        </w:rPr>
        <w:t xml:space="preserve">doświadczenia w zakresie właściwego planowania badań na kolejnych etapach zarzadzania i wdrażania programów, wyniesione z lat 2004-2006, 2007-2013 oraz 2014-2020,  </w:t>
      </w:r>
    </w:p>
    <w:p w14:paraId="32B1488F" w14:textId="77777777" w:rsidR="0076630F" w:rsidRPr="00364602" w:rsidRDefault="0076630F" w:rsidP="007D2568">
      <w:pPr>
        <w:numPr>
          <w:ilvl w:val="0"/>
          <w:numId w:val="30"/>
        </w:numPr>
        <w:spacing w:after="120"/>
        <w:rPr>
          <w:rFonts w:ascii="Arial" w:hAnsi="Arial" w:cs="Arial"/>
          <w:sz w:val="24"/>
          <w:szCs w:val="24"/>
        </w:rPr>
      </w:pPr>
      <w:r w:rsidRPr="00364602">
        <w:rPr>
          <w:rFonts w:ascii="Arial" w:hAnsi="Arial" w:cs="Arial"/>
          <w:sz w:val="24"/>
          <w:szCs w:val="24"/>
        </w:rPr>
        <w:t>konieczność uwzględnienia tematów horyzontalnych i związanych ze specyfiką projektów współfinansowanych z EFS.</w:t>
      </w:r>
    </w:p>
    <w:p w14:paraId="563967EB" w14:textId="4C08C286" w:rsidR="00E77E1C" w:rsidRPr="00364602" w:rsidRDefault="0076630F" w:rsidP="007D2568">
      <w:pPr>
        <w:spacing w:after="120" w:line="240" w:lineRule="auto"/>
        <w:rPr>
          <w:rFonts w:ascii="Arial" w:hAnsi="Arial" w:cs="Arial"/>
          <w:sz w:val="18"/>
          <w:szCs w:val="18"/>
        </w:rPr>
      </w:pPr>
      <w:r w:rsidRPr="00364602">
        <w:rPr>
          <w:rFonts w:ascii="Arial" w:hAnsi="Arial" w:cs="Arial"/>
          <w:sz w:val="18"/>
          <w:szCs w:val="18"/>
        </w:rPr>
        <w:br w:type="page"/>
      </w:r>
    </w:p>
    <w:p w14:paraId="735497A2" w14:textId="2888C3C4" w:rsidR="00E77E1C" w:rsidRPr="00364602" w:rsidRDefault="55B2B19E" w:rsidP="007D2568">
      <w:pPr>
        <w:pStyle w:val="Nagwek1"/>
        <w:rPr>
          <w:rStyle w:val="Tytuksiki"/>
          <w:b/>
          <w:bCs/>
          <w:smallCaps w:val="0"/>
          <w:spacing w:val="0"/>
        </w:rPr>
      </w:pPr>
      <w:bookmarkStart w:id="42" w:name="_Toc142649420"/>
      <w:r w:rsidRPr="00364602">
        <w:rPr>
          <w:rStyle w:val="Tytuksiki"/>
          <w:b/>
          <w:bCs/>
          <w:smallCaps w:val="0"/>
          <w:spacing w:val="0"/>
        </w:rPr>
        <w:t>ZAŁĄCZNIKI (3)</w:t>
      </w:r>
      <w:bookmarkEnd w:id="42"/>
    </w:p>
    <w:p w14:paraId="0F4A05F6" w14:textId="77777777" w:rsidR="00071DA2" w:rsidRPr="00364602" w:rsidRDefault="00071DA2" w:rsidP="007D2568">
      <w:pPr>
        <w:spacing w:after="120" w:line="240" w:lineRule="auto"/>
        <w:rPr>
          <w:rFonts w:ascii="Arial" w:hAnsi="Arial" w:cs="Arial"/>
          <w:b/>
          <w:sz w:val="18"/>
          <w:szCs w:val="18"/>
        </w:rPr>
      </w:pPr>
    </w:p>
    <w:p w14:paraId="25D35542" w14:textId="7345E534" w:rsidR="00414764" w:rsidRPr="00364602" w:rsidRDefault="00414764" w:rsidP="007D2568">
      <w:pPr>
        <w:spacing w:after="120"/>
        <w:rPr>
          <w:rFonts w:ascii="Arial" w:hAnsi="Arial" w:cs="Arial"/>
          <w:b/>
          <w:sz w:val="24"/>
          <w:szCs w:val="24"/>
        </w:rPr>
      </w:pPr>
      <w:r w:rsidRPr="00364602">
        <w:rPr>
          <w:rFonts w:ascii="Arial" w:hAnsi="Arial" w:cs="Arial"/>
          <w:b/>
          <w:sz w:val="24"/>
          <w:szCs w:val="24"/>
        </w:rPr>
        <w:t xml:space="preserve">Załącznik 1. Lista badań przewidzianych do realizacji w </w:t>
      </w:r>
      <w:r w:rsidR="00C37461" w:rsidRPr="00364602">
        <w:rPr>
          <w:rFonts w:ascii="Arial" w:hAnsi="Arial" w:cs="Arial"/>
          <w:b/>
          <w:sz w:val="24"/>
          <w:szCs w:val="24"/>
        </w:rPr>
        <w:t>Programie FERS</w:t>
      </w:r>
      <w:r w:rsidRPr="00364602">
        <w:rPr>
          <w:rFonts w:ascii="Arial" w:hAnsi="Arial" w:cs="Arial"/>
          <w:b/>
          <w:sz w:val="24"/>
          <w:szCs w:val="24"/>
        </w:rPr>
        <w:t xml:space="preserve"> </w:t>
      </w:r>
      <w:r w:rsidR="000625CC" w:rsidRPr="00364602">
        <w:rPr>
          <w:rFonts w:ascii="Arial" w:hAnsi="Arial" w:cs="Arial"/>
          <w:b/>
          <w:sz w:val="24"/>
          <w:szCs w:val="24"/>
        </w:rPr>
        <w:t xml:space="preserve">(Ramowy Plan Badań Ewaluacyjnych) </w:t>
      </w:r>
      <w:r w:rsidRPr="00364602">
        <w:rPr>
          <w:rFonts w:ascii="Arial" w:hAnsi="Arial" w:cs="Arial"/>
          <w:b/>
          <w:sz w:val="24"/>
          <w:szCs w:val="24"/>
        </w:rPr>
        <w:t>– w osobnym pliku.</w:t>
      </w:r>
    </w:p>
    <w:p w14:paraId="15E14B37" w14:textId="77777777" w:rsidR="00306C8B" w:rsidRPr="00364602" w:rsidRDefault="00306C8B" w:rsidP="007D2568">
      <w:pPr>
        <w:spacing w:after="120"/>
        <w:rPr>
          <w:rFonts w:ascii="Arial" w:hAnsi="Arial" w:cs="Arial"/>
          <w:b/>
          <w:sz w:val="24"/>
          <w:szCs w:val="24"/>
        </w:rPr>
      </w:pPr>
    </w:p>
    <w:p w14:paraId="071B8F27" w14:textId="77777777" w:rsidR="00306C8B" w:rsidRPr="00364602" w:rsidRDefault="00306C8B" w:rsidP="007D2568">
      <w:pPr>
        <w:spacing w:after="120"/>
        <w:rPr>
          <w:rFonts w:ascii="Arial" w:hAnsi="Arial" w:cs="Arial"/>
          <w:b/>
          <w:sz w:val="24"/>
          <w:szCs w:val="24"/>
        </w:rPr>
      </w:pPr>
    </w:p>
    <w:p w14:paraId="4D13F022" w14:textId="77777777" w:rsidR="00306C8B" w:rsidRPr="00364602" w:rsidRDefault="00306C8B" w:rsidP="007D2568">
      <w:pPr>
        <w:spacing w:after="120"/>
        <w:rPr>
          <w:rFonts w:ascii="Arial" w:hAnsi="Arial" w:cs="Arial"/>
          <w:b/>
          <w:sz w:val="24"/>
          <w:szCs w:val="24"/>
        </w:rPr>
      </w:pPr>
    </w:p>
    <w:p w14:paraId="6950ACF8" w14:textId="77777777" w:rsidR="00306C8B" w:rsidRPr="00364602" w:rsidRDefault="00306C8B" w:rsidP="007D2568">
      <w:pPr>
        <w:spacing w:after="120"/>
        <w:rPr>
          <w:rFonts w:ascii="Arial" w:hAnsi="Arial" w:cs="Arial"/>
          <w:b/>
          <w:sz w:val="24"/>
          <w:szCs w:val="24"/>
        </w:rPr>
      </w:pPr>
    </w:p>
    <w:p w14:paraId="7DD5B1D6" w14:textId="77777777" w:rsidR="00306C8B" w:rsidRPr="00364602" w:rsidRDefault="00306C8B" w:rsidP="007D2568">
      <w:pPr>
        <w:spacing w:after="120"/>
        <w:rPr>
          <w:rFonts w:ascii="Arial" w:hAnsi="Arial" w:cs="Arial"/>
          <w:b/>
          <w:sz w:val="24"/>
          <w:szCs w:val="24"/>
        </w:rPr>
      </w:pPr>
    </w:p>
    <w:p w14:paraId="4897122A" w14:textId="77777777" w:rsidR="00306C8B" w:rsidRPr="00364602" w:rsidRDefault="00306C8B" w:rsidP="007D2568">
      <w:pPr>
        <w:spacing w:after="120"/>
        <w:rPr>
          <w:rFonts w:ascii="Arial" w:hAnsi="Arial" w:cs="Arial"/>
          <w:b/>
          <w:sz w:val="24"/>
          <w:szCs w:val="24"/>
        </w:rPr>
      </w:pPr>
    </w:p>
    <w:p w14:paraId="3C9E0CF0" w14:textId="77777777" w:rsidR="00306C8B" w:rsidRPr="00364602" w:rsidRDefault="00306C8B" w:rsidP="007D2568">
      <w:pPr>
        <w:spacing w:after="120"/>
        <w:rPr>
          <w:rFonts w:ascii="Arial" w:hAnsi="Arial" w:cs="Arial"/>
          <w:b/>
          <w:sz w:val="24"/>
          <w:szCs w:val="24"/>
        </w:rPr>
      </w:pPr>
    </w:p>
    <w:p w14:paraId="738CF0B0" w14:textId="77777777" w:rsidR="00306C8B" w:rsidRPr="00364602" w:rsidRDefault="00306C8B" w:rsidP="007D2568">
      <w:pPr>
        <w:spacing w:after="120"/>
        <w:rPr>
          <w:rFonts w:ascii="Arial" w:hAnsi="Arial" w:cs="Arial"/>
          <w:b/>
          <w:sz w:val="24"/>
          <w:szCs w:val="24"/>
        </w:rPr>
      </w:pPr>
    </w:p>
    <w:p w14:paraId="2855DCCB" w14:textId="77777777" w:rsidR="00306C8B" w:rsidRPr="00364602" w:rsidRDefault="00306C8B" w:rsidP="007D2568">
      <w:pPr>
        <w:spacing w:after="120"/>
        <w:rPr>
          <w:rFonts w:ascii="Arial" w:hAnsi="Arial" w:cs="Arial"/>
          <w:b/>
          <w:sz w:val="24"/>
          <w:szCs w:val="24"/>
        </w:rPr>
      </w:pPr>
    </w:p>
    <w:p w14:paraId="174E576C" w14:textId="77777777" w:rsidR="00306C8B" w:rsidRPr="00364602" w:rsidRDefault="00306C8B" w:rsidP="007D2568">
      <w:pPr>
        <w:spacing w:after="120"/>
        <w:rPr>
          <w:rFonts w:ascii="Arial" w:hAnsi="Arial" w:cs="Arial"/>
          <w:b/>
          <w:sz w:val="24"/>
          <w:szCs w:val="24"/>
        </w:rPr>
      </w:pPr>
    </w:p>
    <w:p w14:paraId="49A07FD9" w14:textId="77777777" w:rsidR="00306C8B" w:rsidRPr="00364602" w:rsidRDefault="00306C8B" w:rsidP="007D2568">
      <w:pPr>
        <w:spacing w:after="120"/>
        <w:rPr>
          <w:rFonts w:ascii="Arial" w:hAnsi="Arial" w:cs="Arial"/>
          <w:b/>
          <w:sz w:val="24"/>
          <w:szCs w:val="24"/>
        </w:rPr>
      </w:pPr>
    </w:p>
    <w:p w14:paraId="4359C0CC" w14:textId="77777777" w:rsidR="00306C8B" w:rsidRPr="00364602" w:rsidRDefault="00306C8B" w:rsidP="007D2568">
      <w:pPr>
        <w:spacing w:after="120"/>
        <w:rPr>
          <w:rFonts w:ascii="Arial" w:hAnsi="Arial" w:cs="Arial"/>
          <w:b/>
          <w:sz w:val="24"/>
          <w:szCs w:val="24"/>
        </w:rPr>
      </w:pPr>
    </w:p>
    <w:p w14:paraId="4E16F1B6" w14:textId="77777777" w:rsidR="00306C8B" w:rsidRPr="00364602" w:rsidRDefault="00306C8B" w:rsidP="007D2568">
      <w:pPr>
        <w:spacing w:after="120"/>
        <w:rPr>
          <w:rFonts w:ascii="Arial" w:hAnsi="Arial" w:cs="Arial"/>
          <w:b/>
          <w:sz w:val="24"/>
          <w:szCs w:val="24"/>
        </w:rPr>
      </w:pPr>
    </w:p>
    <w:p w14:paraId="7BB3CBA8" w14:textId="77777777" w:rsidR="00306C8B" w:rsidRPr="00364602" w:rsidRDefault="00306C8B" w:rsidP="007D2568">
      <w:pPr>
        <w:spacing w:after="120"/>
        <w:rPr>
          <w:rFonts w:ascii="Arial" w:hAnsi="Arial" w:cs="Arial"/>
          <w:b/>
          <w:sz w:val="24"/>
          <w:szCs w:val="24"/>
        </w:rPr>
      </w:pPr>
    </w:p>
    <w:p w14:paraId="73751982" w14:textId="77777777" w:rsidR="00306C8B" w:rsidRPr="00364602" w:rsidRDefault="00306C8B" w:rsidP="007D2568">
      <w:pPr>
        <w:spacing w:after="120"/>
        <w:rPr>
          <w:rFonts w:ascii="Arial" w:hAnsi="Arial" w:cs="Arial"/>
          <w:b/>
          <w:sz w:val="24"/>
          <w:szCs w:val="24"/>
        </w:rPr>
      </w:pPr>
    </w:p>
    <w:p w14:paraId="08414CEB" w14:textId="77777777" w:rsidR="00306C8B" w:rsidRPr="00364602" w:rsidRDefault="00306C8B" w:rsidP="007D2568">
      <w:pPr>
        <w:spacing w:after="120"/>
        <w:rPr>
          <w:rFonts w:ascii="Arial" w:hAnsi="Arial" w:cs="Arial"/>
          <w:b/>
          <w:sz w:val="24"/>
          <w:szCs w:val="24"/>
        </w:rPr>
      </w:pPr>
    </w:p>
    <w:p w14:paraId="7C3F09AC" w14:textId="77777777" w:rsidR="00306C8B" w:rsidRPr="00364602" w:rsidRDefault="00306C8B" w:rsidP="007D2568">
      <w:pPr>
        <w:spacing w:after="120"/>
        <w:rPr>
          <w:rFonts w:ascii="Arial" w:hAnsi="Arial" w:cs="Arial"/>
          <w:b/>
          <w:sz w:val="24"/>
          <w:szCs w:val="24"/>
        </w:rPr>
      </w:pPr>
    </w:p>
    <w:p w14:paraId="0967DDCE" w14:textId="77777777" w:rsidR="00306C8B" w:rsidRPr="00364602" w:rsidRDefault="00306C8B" w:rsidP="007D2568">
      <w:pPr>
        <w:spacing w:after="120"/>
        <w:rPr>
          <w:rFonts w:ascii="Arial" w:hAnsi="Arial" w:cs="Arial"/>
          <w:b/>
          <w:sz w:val="24"/>
          <w:szCs w:val="24"/>
        </w:rPr>
      </w:pPr>
    </w:p>
    <w:p w14:paraId="681A1D88" w14:textId="77777777" w:rsidR="00306C8B" w:rsidRPr="00364602" w:rsidRDefault="00306C8B" w:rsidP="007D2568">
      <w:pPr>
        <w:spacing w:after="120"/>
        <w:rPr>
          <w:rFonts w:ascii="Arial" w:hAnsi="Arial" w:cs="Arial"/>
          <w:b/>
          <w:sz w:val="24"/>
          <w:szCs w:val="24"/>
        </w:rPr>
      </w:pPr>
    </w:p>
    <w:p w14:paraId="0D38E687" w14:textId="77777777" w:rsidR="00306C8B" w:rsidRPr="00364602" w:rsidRDefault="00306C8B" w:rsidP="007D2568">
      <w:pPr>
        <w:spacing w:after="120"/>
        <w:rPr>
          <w:rFonts w:ascii="Arial" w:hAnsi="Arial" w:cs="Arial"/>
          <w:b/>
          <w:sz w:val="24"/>
          <w:szCs w:val="24"/>
        </w:rPr>
      </w:pPr>
    </w:p>
    <w:p w14:paraId="54FD21F9" w14:textId="77777777" w:rsidR="00306C8B" w:rsidRPr="00364602" w:rsidRDefault="00306C8B" w:rsidP="007D2568">
      <w:pPr>
        <w:spacing w:after="120"/>
        <w:rPr>
          <w:rFonts w:ascii="Arial" w:hAnsi="Arial" w:cs="Arial"/>
          <w:b/>
          <w:sz w:val="24"/>
          <w:szCs w:val="24"/>
        </w:rPr>
      </w:pPr>
    </w:p>
    <w:p w14:paraId="2B194FBB" w14:textId="77777777" w:rsidR="00306C8B" w:rsidRPr="00364602" w:rsidRDefault="00306C8B" w:rsidP="007D2568">
      <w:pPr>
        <w:spacing w:after="120"/>
        <w:rPr>
          <w:rFonts w:ascii="Arial" w:hAnsi="Arial" w:cs="Arial"/>
          <w:b/>
          <w:sz w:val="24"/>
          <w:szCs w:val="24"/>
        </w:rPr>
      </w:pPr>
    </w:p>
    <w:p w14:paraId="7CEE7A09" w14:textId="77777777" w:rsidR="00306C8B" w:rsidRPr="00364602" w:rsidRDefault="00306C8B" w:rsidP="007D2568">
      <w:pPr>
        <w:spacing w:after="120"/>
        <w:rPr>
          <w:rFonts w:ascii="Arial" w:hAnsi="Arial" w:cs="Arial"/>
          <w:b/>
          <w:sz w:val="24"/>
          <w:szCs w:val="24"/>
        </w:rPr>
      </w:pPr>
    </w:p>
    <w:p w14:paraId="3D2E9A77" w14:textId="77777777" w:rsidR="00306C8B" w:rsidRPr="00364602" w:rsidRDefault="00306C8B" w:rsidP="007D2568">
      <w:pPr>
        <w:spacing w:after="120"/>
        <w:rPr>
          <w:rFonts w:ascii="Arial" w:hAnsi="Arial" w:cs="Arial"/>
          <w:b/>
          <w:sz w:val="24"/>
          <w:szCs w:val="24"/>
        </w:rPr>
      </w:pPr>
    </w:p>
    <w:p w14:paraId="5841BAB0" w14:textId="77777777" w:rsidR="00306C8B" w:rsidRPr="00364602" w:rsidRDefault="00306C8B" w:rsidP="007D2568">
      <w:pPr>
        <w:spacing w:after="120"/>
        <w:rPr>
          <w:rFonts w:ascii="Arial" w:hAnsi="Arial" w:cs="Arial"/>
          <w:b/>
          <w:sz w:val="24"/>
          <w:szCs w:val="24"/>
        </w:rPr>
      </w:pPr>
    </w:p>
    <w:p w14:paraId="63AAB901" w14:textId="77777777" w:rsidR="00306C8B" w:rsidRPr="00364602" w:rsidRDefault="00306C8B" w:rsidP="007D2568">
      <w:pPr>
        <w:spacing w:after="120"/>
        <w:rPr>
          <w:rFonts w:ascii="Arial" w:hAnsi="Arial" w:cs="Arial"/>
          <w:b/>
          <w:sz w:val="24"/>
          <w:szCs w:val="24"/>
        </w:rPr>
      </w:pPr>
    </w:p>
    <w:p w14:paraId="338FADF9" w14:textId="77777777" w:rsidR="00306C8B" w:rsidRPr="00364602" w:rsidRDefault="00306C8B" w:rsidP="007D2568">
      <w:pPr>
        <w:spacing w:after="120"/>
        <w:rPr>
          <w:rFonts w:ascii="Arial" w:hAnsi="Arial" w:cs="Arial"/>
          <w:b/>
          <w:sz w:val="24"/>
          <w:szCs w:val="24"/>
        </w:rPr>
      </w:pPr>
    </w:p>
    <w:p w14:paraId="0CF6303D" w14:textId="77777777" w:rsidR="00306C8B" w:rsidRPr="00364602" w:rsidRDefault="00306C8B" w:rsidP="007D2568">
      <w:pPr>
        <w:spacing w:after="120"/>
        <w:rPr>
          <w:rFonts w:ascii="Arial" w:hAnsi="Arial" w:cs="Arial"/>
          <w:b/>
          <w:sz w:val="24"/>
          <w:szCs w:val="24"/>
        </w:rPr>
      </w:pPr>
    </w:p>
    <w:p w14:paraId="7D66443D" w14:textId="77777777" w:rsidR="00DA103D" w:rsidRPr="00364602" w:rsidRDefault="00DA103D" w:rsidP="007D2568">
      <w:pPr>
        <w:spacing w:after="120"/>
        <w:rPr>
          <w:rFonts w:ascii="Arial" w:hAnsi="Arial" w:cs="Arial"/>
          <w:sz w:val="24"/>
          <w:szCs w:val="24"/>
        </w:rPr>
      </w:pPr>
      <w:r w:rsidRPr="00364602">
        <w:rPr>
          <w:rFonts w:ascii="Arial" w:hAnsi="Arial" w:cs="Arial"/>
          <w:b/>
          <w:sz w:val="24"/>
          <w:szCs w:val="24"/>
        </w:rPr>
        <w:t>Załącznik 2. Wzór deklaracji obiektywności i poufności w ramach GSE FERS</w:t>
      </w:r>
    </w:p>
    <w:p w14:paraId="5754D1D8" w14:textId="77777777" w:rsidR="00DA103D" w:rsidRPr="00364602" w:rsidRDefault="00DA103D" w:rsidP="007D2568">
      <w:pPr>
        <w:spacing w:after="120"/>
        <w:rPr>
          <w:rFonts w:ascii="Arial" w:hAnsi="Arial" w:cs="Arial"/>
          <w:noProof/>
          <w:lang w:eastAsia="pl-PL"/>
        </w:rPr>
      </w:pPr>
      <w:r w:rsidRPr="00364602">
        <w:rPr>
          <w:noProof/>
        </w:rPr>
        <w:drawing>
          <wp:inline distT="0" distB="0" distL="0" distR="0" wp14:anchorId="1D09A8D4" wp14:editId="523298E1">
            <wp:extent cx="5760720" cy="610870"/>
            <wp:effectExtent l="0" t="0" r="0" b="0"/>
            <wp:docPr id="49" name="Obraz 49" descr="belka z logotypami MFiPR, RP i UE  na wzorze deklaracji obiektywności i poufności w ramach Grupy Strażującej Ewaluacj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 49" descr="belka z logotypami MFiPR, RP i UE  na wzorze deklaracji obiektywności i poufności w ramach Grupy Strażującej Ewaluacją"/>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60720" cy="610870"/>
                    </a:xfrm>
                    <a:prstGeom prst="rect">
                      <a:avLst/>
                    </a:prstGeom>
                    <a:noFill/>
                    <a:ln>
                      <a:noFill/>
                    </a:ln>
                  </pic:spPr>
                </pic:pic>
              </a:graphicData>
            </a:graphic>
          </wp:inline>
        </w:drawing>
      </w:r>
    </w:p>
    <w:p w14:paraId="6C0324B5" w14:textId="77777777" w:rsidR="00DA103D" w:rsidRPr="00364602" w:rsidRDefault="00DA103D" w:rsidP="007D2568">
      <w:pPr>
        <w:spacing w:after="120"/>
        <w:rPr>
          <w:rFonts w:ascii="Arial" w:hAnsi="Arial" w:cs="Arial"/>
          <w:b/>
          <w:sz w:val="24"/>
          <w:szCs w:val="24"/>
        </w:rPr>
      </w:pPr>
      <w:r w:rsidRPr="00364602">
        <w:rPr>
          <w:rFonts w:ascii="Arial" w:hAnsi="Arial" w:cs="Arial"/>
          <w:b/>
          <w:sz w:val="24"/>
          <w:szCs w:val="24"/>
        </w:rPr>
        <w:t xml:space="preserve">DEKLARACJA OBIEKTYWNOŚCI I POUFNOŚCI W RAMACH GRUPY STERUJĄCEJ EWALUACJĄ PROGRAMU FUNDUSZE EUROPEJSKIE DLA ROZWOJU SPOŁECZNEGO 2021-2027 </w:t>
      </w:r>
    </w:p>
    <w:p w14:paraId="4FA41A68" w14:textId="77777777" w:rsidR="00DA103D" w:rsidRPr="00364602" w:rsidRDefault="00DA103D" w:rsidP="007D2568">
      <w:pPr>
        <w:spacing w:after="120"/>
        <w:rPr>
          <w:rFonts w:ascii="Arial" w:hAnsi="Arial" w:cs="Arial"/>
          <w:sz w:val="24"/>
          <w:szCs w:val="24"/>
        </w:rPr>
      </w:pPr>
      <w:r w:rsidRPr="00364602">
        <w:rPr>
          <w:rFonts w:ascii="Arial" w:hAnsi="Arial" w:cs="Arial"/>
          <w:sz w:val="24"/>
          <w:szCs w:val="24"/>
        </w:rPr>
        <w:t>Ja, niżej podpisany/a:</w:t>
      </w:r>
      <w:r>
        <w:rPr>
          <w:rFonts w:ascii="Arial" w:hAnsi="Arial" w:cs="Arial"/>
          <w:sz w:val="24"/>
          <w:szCs w:val="24"/>
        </w:rPr>
        <w:t>……………………………………………….</w:t>
      </w:r>
      <w:r w:rsidRPr="00364602">
        <w:rPr>
          <w:rFonts w:ascii="Arial" w:hAnsi="Arial" w:cs="Arial"/>
          <w:sz w:val="24"/>
          <w:szCs w:val="24"/>
        </w:rPr>
        <w:t xml:space="preserve"> [wypełnić drukowanymi literami] niniejszym wyrażam zgodę na udział w pracach Grupy Sterującej Ewaluacją Programu Fundusze Europejskie dla Rozwoju Społecznego 2021-2027 (GSE FERS) na prawach członka</w:t>
      </w:r>
      <w:r>
        <w:rPr>
          <w:rFonts w:ascii="Arial" w:hAnsi="Arial" w:cs="Arial"/>
          <w:sz w:val="24"/>
          <w:szCs w:val="24"/>
        </w:rPr>
        <w:t xml:space="preserve">, </w:t>
      </w:r>
      <w:r w:rsidRPr="00364602">
        <w:rPr>
          <w:rFonts w:ascii="Arial" w:hAnsi="Arial" w:cs="Arial"/>
          <w:sz w:val="24"/>
          <w:szCs w:val="24"/>
        </w:rPr>
        <w:t xml:space="preserve">eksperta </w:t>
      </w:r>
      <w:r>
        <w:rPr>
          <w:rFonts w:ascii="Arial" w:hAnsi="Arial" w:cs="Arial"/>
          <w:sz w:val="24"/>
          <w:szCs w:val="24"/>
        </w:rPr>
        <w:t>lub</w:t>
      </w:r>
      <w:r w:rsidRPr="00364602">
        <w:rPr>
          <w:rFonts w:ascii="Arial" w:hAnsi="Arial" w:cs="Arial"/>
          <w:sz w:val="24"/>
          <w:szCs w:val="24"/>
        </w:rPr>
        <w:t xml:space="preserve"> partnera społecznego, polegających na reprezentowaniu własnej instytucji w posiedzeniach Grupy, współpracy z jednostkami ewaluacyjnymi w zakresie rozwoju systemu ewaluacji  FERS oraz budowy potencjału ewaluacyjnego instytucji zaangażowanych we wdrażanie FERS, a także poprawy jakości procesu ewaluacji poprzez konsultowanie założeń do planowanych we własnej instytucji badań ewaluacyjnych i wyników tych badań (projektów raportów, wniosków i rekomendacji), jak również opiniowania założeń oraz wyników badań zlecanych w innych jednostkach ewaluacyjnych FERS.   </w:t>
      </w:r>
    </w:p>
    <w:p w14:paraId="6595DBEC" w14:textId="77777777" w:rsidR="00DA103D" w:rsidRPr="00364602" w:rsidRDefault="00DA103D" w:rsidP="007D2568">
      <w:pPr>
        <w:spacing w:after="120"/>
        <w:rPr>
          <w:rFonts w:ascii="Arial" w:hAnsi="Arial" w:cs="Arial"/>
          <w:sz w:val="24"/>
          <w:szCs w:val="24"/>
        </w:rPr>
      </w:pPr>
      <w:r w:rsidRPr="00364602">
        <w:rPr>
          <w:rFonts w:ascii="Arial" w:hAnsi="Arial" w:cs="Arial"/>
          <w:sz w:val="24"/>
          <w:szCs w:val="24"/>
        </w:rPr>
        <w:t xml:space="preserve">Deklaruję, że powierzone mi zadania będę wykonywał/a w sposób uczciwy </w:t>
      </w:r>
      <w:r>
        <w:rPr>
          <w:rFonts w:ascii="Arial" w:hAnsi="Arial" w:cs="Arial"/>
          <w:sz w:val="24"/>
          <w:szCs w:val="24"/>
        </w:rPr>
        <w:br/>
      </w:r>
      <w:r w:rsidRPr="00364602">
        <w:rPr>
          <w:rFonts w:ascii="Arial" w:hAnsi="Arial" w:cs="Arial"/>
          <w:sz w:val="24"/>
          <w:szCs w:val="24"/>
        </w:rPr>
        <w:t>i bezstronny. Mój wkład w wykonywanie zadań dotyczących ewaluacji oraz przygotowania dokumentacji, dotyczącej badań ewaluacyjnych, w które będę zaangażowany/a, będzie obiektywny i będę w pełni respektować zasady uczciwej konkurencji, w szczególności przez unikanie formułowania warunków faworyzujących lub dyskryminujących jakiegokolwiek wykonawcę badania.</w:t>
      </w:r>
    </w:p>
    <w:p w14:paraId="4122EC43" w14:textId="77777777" w:rsidR="00DA103D" w:rsidRPr="00364602" w:rsidRDefault="00DA103D" w:rsidP="007D2568">
      <w:pPr>
        <w:spacing w:after="120"/>
        <w:rPr>
          <w:rFonts w:ascii="Arial" w:hAnsi="Arial" w:cs="Arial"/>
          <w:sz w:val="24"/>
          <w:szCs w:val="24"/>
        </w:rPr>
      </w:pPr>
      <w:r w:rsidRPr="00364602">
        <w:rPr>
          <w:rFonts w:ascii="Arial" w:hAnsi="Arial" w:cs="Arial"/>
          <w:sz w:val="24"/>
          <w:szCs w:val="24"/>
        </w:rPr>
        <w:t>Zobowiązuj</w:t>
      </w:r>
      <w:r>
        <w:rPr>
          <w:rFonts w:ascii="Arial" w:hAnsi="Arial" w:cs="Arial"/>
          <w:sz w:val="24"/>
          <w:szCs w:val="24"/>
        </w:rPr>
        <w:t>ę</w:t>
      </w:r>
      <w:r w:rsidRPr="00364602">
        <w:rPr>
          <w:rFonts w:ascii="Arial" w:hAnsi="Arial" w:cs="Arial"/>
          <w:sz w:val="24"/>
          <w:szCs w:val="24"/>
        </w:rPr>
        <w:t xml:space="preserve"> się do zachowania w tajemnicy wszelkich danych</w:t>
      </w:r>
      <w:r>
        <w:rPr>
          <w:rFonts w:ascii="Arial" w:hAnsi="Arial" w:cs="Arial"/>
          <w:sz w:val="24"/>
          <w:szCs w:val="24"/>
        </w:rPr>
        <w:t xml:space="preserve">, </w:t>
      </w:r>
      <w:r w:rsidRPr="00364602">
        <w:rPr>
          <w:rFonts w:ascii="Arial" w:hAnsi="Arial" w:cs="Arial"/>
          <w:sz w:val="24"/>
          <w:szCs w:val="24"/>
        </w:rPr>
        <w:t xml:space="preserve">informacji lub dokumentów („informacji poufnych”), które zostaną mi powierzone lub przekazane, </w:t>
      </w:r>
      <w:r>
        <w:rPr>
          <w:rFonts w:ascii="Arial" w:hAnsi="Arial" w:cs="Arial"/>
          <w:sz w:val="24"/>
          <w:szCs w:val="24"/>
        </w:rPr>
        <w:br/>
      </w:r>
      <w:r w:rsidRPr="00364602">
        <w:rPr>
          <w:rFonts w:ascii="Arial" w:hAnsi="Arial" w:cs="Arial"/>
          <w:sz w:val="24"/>
          <w:szCs w:val="24"/>
        </w:rPr>
        <w:t xml:space="preserve">a także odkrytych lub opracowanych przez mnie w trakcie lub w wyniku udziału w postępowaniach, mających na celu wyłonienie wykonawców badań ewaluacyjnych dotyczących Programu Fundusze Europejskie dla Rozwoju Społecznego 2021-2027 </w:t>
      </w:r>
      <w:r>
        <w:rPr>
          <w:rFonts w:ascii="Arial" w:hAnsi="Arial" w:cs="Arial"/>
          <w:sz w:val="24"/>
          <w:szCs w:val="24"/>
        </w:rPr>
        <w:br/>
      </w:r>
      <w:r w:rsidRPr="00364602">
        <w:rPr>
          <w:rFonts w:ascii="Arial" w:hAnsi="Arial" w:cs="Arial"/>
          <w:sz w:val="24"/>
          <w:szCs w:val="24"/>
        </w:rPr>
        <w:t>i zgadzam się na wykorzystywanie ich jedynie w celach związanych z pracą w niniejszej Grupie. Jednocześnie zobowiązuję się nie pomagać i nie wiązać z żadnym z przyszłych oferentów, uczestniczących w ww. postępowaniach. Ponadto oświadczam, że informacje poufne nie zostaną ujawnione żadnym osobom niewchodzącym w skład GSE FERS.</w:t>
      </w:r>
    </w:p>
    <w:tbl>
      <w:tblPr>
        <w:tblStyle w:val="Tabelasiatki6kolorowa"/>
        <w:tblW w:w="0" w:type="auto"/>
        <w:tblLook w:val="04A0" w:firstRow="1" w:lastRow="0" w:firstColumn="1" w:lastColumn="0" w:noHBand="0" w:noVBand="1"/>
      </w:tblPr>
      <w:tblGrid>
        <w:gridCol w:w="1977"/>
        <w:gridCol w:w="7085"/>
      </w:tblGrid>
      <w:tr w:rsidR="00DA103D" w:rsidRPr="007048F6" w14:paraId="51188A76" w14:textId="77777777" w:rsidTr="008478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3CEA605" w14:textId="77777777" w:rsidR="00DA103D" w:rsidRPr="007048F6" w:rsidRDefault="00DA103D" w:rsidP="007048F6">
            <w:pPr>
              <w:spacing w:after="120" w:line="240" w:lineRule="auto"/>
              <w:rPr>
                <w:rFonts w:ascii="Arial" w:hAnsi="Arial" w:cs="Arial"/>
                <w:sz w:val="24"/>
                <w:szCs w:val="24"/>
              </w:rPr>
            </w:pPr>
            <w:r w:rsidRPr="007048F6">
              <w:rPr>
                <w:rFonts w:ascii="Arial" w:hAnsi="Arial" w:cs="Arial"/>
                <w:sz w:val="24"/>
                <w:szCs w:val="24"/>
              </w:rPr>
              <w:t>Podpis:</w:t>
            </w:r>
          </w:p>
        </w:tc>
        <w:tc>
          <w:tcPr>
            <w:tcW w:w="7119" w:type="dxa"/>
          </w:tcPr>
          <w:p w14:paraId="59C40C4B" w14:textId="77777777" w:rsidR="00DA103D" w:rsidRPr="007048F6" w:rsidRDefault="00DA103D" w:rsidP="007048F6">
            <w:pPr>
              <w:spacing w:after="12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048F6">
              <w:rPr>
                <w:rFonts w:ascii="Arial" w:hAnsi="Arial" w:cs="Arial"/>
                <w:sz w:val="24"/>
                <w:szCs w:val="24"/>
              </w:rPr>
              <w:t>………………………………………………</w:t>
            </w:r>
          </w:p>
        </w:tc>
      </w:tr>
      <w:tr w:rsidR="00DA103D" w:rsidRPr="007048F6" w14:paraId="6DB46A4A" w14:textId="77777777" w:rsidTr="0084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3584BC51" w14:textId="77777777" w:rsidR="00DA103D" w:rsidRPr="007048F6" w:rsidRDefault="00DA103D" w:rsidP="007048F6">
            <w:pPr>
              <w:spacing w:after="120" w:line="240" w:lineRule="auto"/>
              <w:rPr>
                <w:rFonts w:ascii="Arial" w:hAnsi="Arial" w:cs="Arial"/>
                <w:sz w:val="24"/>
                <w:szCs w:val="24"/>
              </w:rPr>
            </w:pPr>
            <w:r w:rsidRPr="007048F6">
              <w:rPr>
                <w:rFonts w:ascii="Arial" w:hAnsi="Arial" w:cs="Arial"/>
                <w:sz w:val="24"/>
                <w:szCs w:val="24"/>
              </w:rPr>
              <w:t>Data:</w:t>
            </w:r>
          </w:p>
        </w:tc>
        <w:tc>
          <w:tcPr>
            <w:tcW w:w="7119" w:type="dxa"/>
          </w:tcPr>
          <w:p w14:paraId="40393509" w14:textId="77777777" w:rsidR="00DA103D" w:rsidRPr="007048F6" w:rsidRDefault="00DA103D" w:rsidP="007048F6">
            <w:pPr>
              <w:spacing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48F6">
              <w:rPr>
                <w:rFonts w:ascii="Arial" w:hAnsi="Arial" w:cs="Arial"/>
                <w:sz w:val="24"/>
                <w:szCs w:val="24"/>
              </w:rPr>
              <w:t>……………………………………………...</w:t>
            </w:r>
          </w:p>
        </w:tc>
      </w:tr>
      <w:tr w:rsidR="00DA103D" w:rsidRPr="007048F6" w14:paraId="48733575" w14:textId="77777777" w:rsidTr="0084788D">
        <w:tc>
          <w:tcPr>
            <w:cnfStyle w:val="001000000000" w:firstRow="0" w:lastRow="0" w:firstColumn="1" w:lastColumn="0" w:oddVBand="0" w:evenVBand="0" w:oddHBand="0" w:evenHBand="0" w:firstRowFirstColumn="0" w:firstRowLastColumn="0" w:lastRowFirstColumn="0" w:lastRowLastColumn="0"/>
            <w:tcW w:w="1985" w:type="dxa"/>
          </w:tcPr>
          <w:p w14:paraId="3D5E98C9" w14:textId="77777777" w:rsidR="00DA103D" w:rsidRPr="007048F6" w:rsidRDefault="00DA103D" w:rsidP="007048F6">
            <w:pPr>
              <w:spacing w:after="120" w:line="240" w:lineRule="auto"/>
              <w:rPr>
                <w:rFonts w:ascii="Arial" w:hAnsi="Arial" w:cs="Arial"/>
                <w:sz w:val="24"/>
                <w:szCs w:val="24"/>
              </w:rPr>
            </w:pPr>
            <w:r w:rsidRPr="007048F6">
              <w:rPr>
                <w:rFonts w:ascii="Arial" w:hAnsi="Arial" w:cs="Arial"/>
                <w:sz w:val="24"/>
                <w:szCs w:val="24"/>
              </w:rPr>
              <w:t xml:space="preserve">Nazwa instytucji: </w:t>
            </w:r>
          </w:p>
        </w:tc>
        <w:tc>
          <w:tcPr>
            <w:tcW w:w="7119" w:type="dxa"/>
          </w:tcPr>
          <w:p w14:paraId="71183341" w14:textId="77777777" w:rsidR="00DA103D" w:rsidRPr="007048F6" w:rsidRDefault="00DA103D" w:rsidP="007048F6">
            <w:pPr>
              <w:spacing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48F6">
              <w:rPr>
                <w:rFonts w:ascii="Arial" w:hAnsi="Arial" w:cs="Arial"/>
                <w:sz w:val="24"/>
                <w:szCs w:val="24"/>
              </w:rPr>
              <w:t>……………………………………………...</w:t>
            </w:r>
          </w:p>
        </w:tc>
      </w:tr>
      <w:tr w:rsidR="00DA103D" w:rsidRPr="007048F6" w14:paraId="0AE475E6" w14:textId="77777777" w:rsidTr="0084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6D69243" w14:textId="77777777" w:rsidR="00DA103D" w:rsidRPr="007048F6" w:rsidRDefault="00DA103D" w:rsidP="007048F6">
            <w:pPr>
              <w:spacing w:after="120" w:line="240" w:lineRule="auto"/>
              <w:rPr>
                <w:rFonts w:ascii="Arial" w:hAnsi="Arial" w:cs="Arial"/>
                <w:sz w:val="24"/>
                <w:szCs w:val="24"/>
              </w:rPr>
            </w:pPr>
            <w:r w:rsidRPr="007048F6">
              <w:rPr>
                <w:rFonts w:ascii="Arial" w:hAnsi="Arial" w:cs="Arial"/>
                <w:sz w:val="24"/>
                <w:szCs w:val="24"/>
              </w:rPr>
              <w:t>Adres e-mail:</w:t>
            </w:r>
          </w:p>
        </w:tc>
        <w:tc>
          <w:tcPr>
            <w:tcW w:w="7119" w:type="dxa"/>
          </w:tcPr>
          <w:p w14:paraId="70B5D620" w14:textId="77777777" w:rsidR="00DA103D" w:rsidRPr="007048F6" w:rsidRDefault="00DA103D" w:rsidP="007048F6">
            <w:pPr>
              <w:spacing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48F6">
              <w:rPr>
                <w:rFonts w:ascii="Arial" w:hAnsi="Arial" w:cs="Arial"/>
                <w:sz w:val="24"/>
                <w:szCs w:val="24"/>
              </w:rPr>
              <w:t>……………………………………………...</w:t>
            </w:r>
          </w:p>
        </w:tc>
      </w:tr>
      <w:tr w:rsidR="00DA103D" w:rsidRPr="007048F6" w14:paraId="2308A0B3" w14:textId="77777777" w:rsidTr="0084788D">
        <w:tc>
          <w:tcPr>
            <w:cnfStyle w:val="001000000000" w:firstRow="0" w:lastRow="0" w:firstColumn="1" w:lastColumn="0" w:oddVBand="0" w:evenVBand="0" w:oddHBand="0" w:evenHBand="0" w:firstRowFirstColumn="0" w:firstRowLastColumn="0" w:lastRowFirstColumn="0" w:lastRowLastColumn="0"/>
            <w:tcW w:w="1985" w:type="dxa"/>
          </w:tcPr>
          <w:p w14:paraId="798BBE29" w14:textId="77777777" w:rsidR="00DA103D" w:rsidRPr="007048F6" w:rsidRDefault="00DA103D" w:rsidP="007048F6">
            <w:pPr>
              <w:spacing w:after="120" w:line="240" w:lineRule="auto"/>
              <w:rPr>
                <w:rFonts w:ascii="Arial" w:hAnsi="Arial" w:cs="Arial"/>
                <w:sz w:val="24"/>
                <w:szCs w:val="24"/>
              </w:rPr>
            </w:pPr>
            <w:r w:rsidRPr="007048F6">
              <w:rPr>
                <w:rFonts w:ascii="Arial" w:hAnsi="Arial" w:cs="Arial"/>
                <w:sz w:val="24"/>
                <w:szCs w:val="24"/>
              </w:rPr>
              <w:t>Nr tel. / fax:</w:t>
            </w:r>
          </w:p>
        </w:tc>
        <w:tc>
          <w:tcPr>
            <w:tcW w:w="7119" w:type="dxa"/>
          </w:tcPr>
          <w:p w14:paraId="010B2149" w14:textId="77777777" w:rsidR="00DA103D" w:rsidRPr="007048F6" w:rsidRDefault="00DA103D" w:rsidP="007048F6">
            <w:pPr>
              <w:spacing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48F6">
              <w:rPr>
                <w:rFonts w:ascii="Arial" w:hAnsi="Arial" w:cs="Arial"/>
                <w:sz w:val="24"/>
                <w:szCs w:val="24"/>
              </w:rPr>
              <w:t>……………………………………………...</w:t>
            </w:r>
          </w:p>
        </w:tc>
      </w:tr>
    </w:tbl>
    <w:p w14:paraId="47817354" w14:textId="5BA541F1" w:rsidR="00414764" w:rsidRPr="00364602" w:rsidRDefault="00414764" w:rsidP="007D2568">
      <w:pPr>
        <w:rPr>
          <w:rFonts w:ascii="Arial" w:hAnsi="Arial" w:cs="Arial"/>
          <w:b/>
          <w:bCs/>
          <w:sz w:val="24"/>
          <w:szCs w:val="24"/>
        </w:rPr>
      </w:pPr>
      <w:bookmarkStart w:id="43" w:name="_Toc216578038"/>
      <w:r w:rsidRPr="00364602">
        <w:rPr>
          <w:rFonts w:ascii="Arial" w:hAnsi="Arial" w:cs="Arial"/>
          <w:b/>
          <w:bCs/>
          <w:sz w:val="24"/>
          <w:szCs w:val="24"/>
        </w:rPr>
        <w:t xml:space="preserve">Załącznik 3. Wzór deklaracji poufności wykonawcy ewaluacji </w:t>
      </w:r>
      <w:r w:rsidR="00C37461" w:rsidRPr="00364602">
        <w:rPr>
          <w:rFonts w:ascii="Arial" w:hAnsi="Arial" w:cs="Arial"/>
          <w:b/>
          <w:bCs/>
          <w:sz w:val="24"/>
          <w:szCs w:val="24"/>
        </w:rPr>
        <w:t>FERS</w:t>
      </w:r>
    </w:p>
    <w:p w14:paraId="4C3241D8" w14:textId="576F52B3" w:rsidR="00414764" w:rsidRPr="00364602" w:rsidRDefault="0040178F" w:rsidP="007D2568">
      <w:pPr>
        <w:spacing w:after="120" w:line="240" w:lineRule="auto"/>
        <w:rPr>
          <w:rFonts w:ascii="Arial" w:hAnsi="Arial" w:cs="Arial"/>
          <w:b/>
          <w:bCs/>
          <w:sz w:val="18"/>
          <w:szCs w:val="18"/>
        </w:rPr>
      </w:pPr>
      <w:r w:rsidRPr="00364602">
        <w:rPr>
          <w:noProof/>
        </w:rPr>
        <w:drawing>
          <wp:inline distT="0" distB="0" distL="0" distR="0" wp14:anchorId="59255A84" wp14:editId="2EF35BB9">
            <wp:extent cx="5760720" cy="610870"/>
            <wp:effectExtent l="0" t="0" r="0" b="0"/>
            <wp:docPr id="48" name="Obraz 48" descr="belka z logotypami MFiPR, RP i UE  na wzorze deklaracji obiektywności i poufności wykonawcy ewaluacji F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Obraz 48" descr="belka z logotypami MFiPR, RP i UE  na wzorze deklaracji obiektywności i poufności wykonawcy ewaluacji FER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60720" cy="610870"/>
                    </a:xfrm>
                    <a:prstGeom prst="rect">
                      <a:avLst/>
                    </a:prstGeom>
                    <a:noFill/>
                    <a:ln>
                      <a:noFill/>
                    </a:ln>
                  </pic:spPr>
                </pic:pic>
              </a:graphicData>
            </a:graphic>
          </wp:inline>
        </w:drawing>
      </w:r>
    </w:p>
    <w:p w14:paraId="4A6EE4A6" w14:textId="77777777" w:rsidR="00414764" w:rsidRPr="00364602" w:rsidRDefault="00414764" w:rsidP="007D2568">
      <w:pPr>
        <w:spacing w:after="120" w:line="240" w:lineRule="auto"/>
        <w:rPr>
          <w:rFonts w:ascii="Arial" w:hAnsi="Arial" w:cs="Arial"/>
          <w:b/>
          <w:bCs/>
          <w:sz w:val="24"/>
          <w:szCs w:val="24"/>
        </w:rPr>
      </w:pPr>
    </w:p>
    <w:p w14:paraId="1B469F28" w14:textId="77777777" w:rsidR="00414764" w:rsidRPr="00364602" w:rsidRDefault="00414764" w:rsidP="007D2568">
      <w:pPr>
        <w:spacing w:after="120" w:line="240" w:lineRule="auto"/>
        <w:rPr>
          <w:rFonts w:ascii="Arial" w:hAnsi="Arial" w:cs="Arial"/>
          <w:b/>
          <w:bCs/>
          <w:sz w:val="24"/>
          <w:szCs w:val="24"/>
        </w:rPr>
      </w:pPr>
      <w:r w:rsidRPr="00364602">
        <w:rPr>
          <w:rFonts w:ascii="Arial" w:hAnsi="Arial" w:cs="Arial"/>
          <w:b/>
          <w:bCs/>
          <w:sz w:val="24"/>
          <w:szCs w:val="24"/>
        </w:rPr>
        <w:t xml:space="preserve">DEKLARACJA POUFNOŚCI </w:t>
      </w:r>
      <w:bookmarkEnd w:id="43"/>
      <w:r w:rsidRPr="00364602">
        <w:rPr>
          <w:rFonts w:ascii="Arial" w:hAnsi="Arial" w:cs="Arial"/>
          <w:b/>
          <w:bCs/>
          <w:sz w:val="24"/>
          <w:szCs w:val="24"/>
        </w:rPr>
        <w:t>WYKONAWCY EWALUACJI</w:t>
      </w:r>
    </w:p>
    <w:p w14:paraId="7F5475C1" w14:textId="491C3068" w:rsidR="00414764" w:rsidRPr="00364602" w:rsidRDefault="00414764" w:rsidP="007D2568">
      <w:pPr>
        <w:spacing w:after="120" w:line="240" w:lineRule="auto"/>
        <w:rPr>
          <w:rFonts w:ascii="Arial" w:hAnsi="Arial" w:cs="Arial"/>
          <w:b/>
          <w:bCs/>
          <w:sz w:val="24"/>
          <w:szCs w:val="24"/>
        </w:rPr>
      </w:pPr>
      <w:r w:rsidRPr="00364602">
        <w:rPr>
          <w:rFonts w:ascii="Arial" w:hAnsi="Arial" w:cs="Arial"/>
          <w:b/>
          <w:bCs/>
          <w:sz w:val="24"/>
          <w:szCs w:val="24"/>
        </w:rPr>
        <w:t xml:space="preserve">PROGRAMU </w:t>
      </w:r>
      <w:r w:rsidR="00C37461" w:rsidRPr="00364602">
        <w:rPr>
          <w:rFonts w:ascii="Arial" w:hAnsi="Arial" w:cs="Arial"/>
          <w:b/>
          <w:bCs/>
          <w:sz w:val="24"/>
          <w:szCs w:val="24"/>
        </w:rPr>
        <w:t xml:space="preserve">FUNDUSZE EUROPEJSKIE DLA ROZWOJU SPOŁECZNEGO 2021-2027 </w:t>
      </w:r>
    </w:p>
    <w:p w14:paraId="66365E1A" w14:textId="77777777" w:rsidR="00414764" w:rsidRPr="00364602" w:rsidRDefault="00414764" w:rsidP="007D2568">
      <w:pPr>
        <w:spacing w:after="120"/>
        <w:rPr>
          <w:rFonts w:ascii="Arial" w:hAnsi="Arial" w:cs="Arial"/>
          <w:sz w:val="24"/>
          <w:szCs w:val="24"/>
        </w:rPr>
      </w:pPr>
    </w:p>
    <w:p w14:paraId="4EC5085A" w14:textId="77777777" w:rsidR="00414764" w:rsidRPr="00364602" w:rsidRDefault="00414764" w:rsidP="007D2568">
      <w:pPr>
        <w:spacing w:after="120"/>
        <w:rPr>
          <w:rFonts w:ascii="Arial" w:hAnsi="Arial" w:cs="Arial"/>
          <w:sz w:val="24"/>
          <w:szCs w:val="24"/>
        </w:rPr>
      </w:pPr>
      <w:r w:rsidRPr="00364602">
        <w:rPr>
          <w:rFonts w:ascii="Arial" w:hAnsi="Arial" w:cs="Arial"/>
          <w:sz w:val="24"/>
          <w:szCs w:val="24"/>
        </w:rPr>
        <w:t>Ja, niżej podpisany/a…………………………………….., niniejszym zgadzam się na zachowanie poufności i tajności odnośnie jakichkolwiek informacji czy dokumentów (informacje poufne) ujawnionych mi lub odkrytych przeze mnie, lub przygotowanych przeze mnie w trakcie i w związku z prowadzeniem badania ewaluacyjnego pn. [tytuł badania].</w:t>
      </w:r>
    </w:p>
    <w:p w14:paraId="77DE36AA" w14:textId="35AC99E1" w:rsidR="00414764" w:rsidRPr="00364602" w:rsidRDefault="00414764" w:rsidP="007D2568">
      <w:pPr>
        <w:spacing w:after="120"/>
        <w:rPr>
          <w:rFonts w:ascii="Arial" w:hAnsi="Arial" w:cs="Arial"/>
          <w:sz w:val="24"/>
          <w:szCs w:val="24"/>
        </w:rPr>
      </w:pPr>
      <w:r w:rsidRPr="469F3623">
        <w:rPr>
          <w:rFonts w:ascii="Arial" w:hAnsi="Arial" w:cs="Arial"/>
          <w:sz w:val="24"/>
          <w:szCs w:val="24"/>
        </w:rPr>
        <w:t>Zgadzam się, że informacje te będą wykorzystane jedynie do celów oceny (ewaluacji) i nie zostaną ujawnione osobom trzecim. Zgadzam się również nie zatrzymywać kopii informacji poufnych, dostarczonych mi pisemnie, w szczególności objętych prawem autorskim. Zobowiązuję się zwrócić wszystkie udostępnione mi kopie po ich wykorzystaniu do przeprowadzenia oceny (ewaluacji).</w:t>
      </w:r>
    </w:p>
    <w:p w14:paraId="22E40D06" w14:textId="77777777" w:rsidR="00414764" w:rsidRPr="00364602" w:rsidRDefault="00414764" w:rsidP="007D2568">
      <w:pPr>
        <w:spacing w:after="120" w:line="240" w:lineRule="auto"/>
        <w:rPr>
          <w:rFonts w:ascii="Arial" w:hAnsi="Arial" w:cs="Arial"/>
          <w:sz w:val="24"/>
          <w:szCs w:val="24"/>
        </w:rPr>
      </w:pPr>
    </w:p>
    <w:tbl>
      <w:tblPr>
        <w:tblStyle w:val="Tabelasiatki6kolorowa"/>
        <w:tblW w:w="0" w:type="auto"/>
        <w:tblLook w:val="04A0" w:firstRow="1" w:lastRow="0" w:firstColumn="1" w:lastColumn="0" w:noHBand="0" w:noVBand="1"/>
      </w:tblPr>
      <w:tblGrid>
        <w:gridCol w:w="1977"/>
        <w:gridCol w:w="7085"/>
      </w:tblGrid>
      <w:tr w:rsidR="00414764" w:rsidRPr="00364602" w14:paraId="0BDC8FB2" w14:textId="77777777" w:rsidTr="008478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1D45CFF" w14:textId="77777777" w:rsidR="00414764" w:rsidRPr="00364602" w:rsidRDefault="00414764" w:rsidP="007D2568">
            <w:pPr>
              <w:spacing w:after="120" w:line="240" w:lineRule="auto"/>
              <w:rPr>
                <w:rFonts w:ascii="Arial" w:hAnsi="Arial" w:cs="Arial"/>
                <w:sz w:val="24"/>
                <w:szCs w:val="24"/>
              </w:rPr>
            </w:pPr>
            <w:r w:rsidRPr="00364602">
              <w:rPr>
                <w:rFonts w:ascii="Arial" w:hAnsi="Arial" w:cs="Arial"/>
                <w:sz w:val="24"/>
                <w:szCs w:val="24"/>
              </w:rPr>
              <w:t>Podpis:</w:t>
            </w:r>
          </w:p>
        </w:tc>
        <w:tc>
          <w:tcPr>
            <w:tcW w:w="7119" w:type="dxa"/>
          </w:tcPr>
          <w:p w14:paraId="6B0076DB" w14:textId="77777777" w:rsidR="00414764" w:rsidRPr="00364602" w:rsidRDefault="00414764" w:rsidP="007D2568">
            <w:pPr>
              <w:spacing w:after="12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364602">
              <w:rPr>
                <w:rFonts w:ascii="Arial" w:hAnsi="Arial" w:cs="Arial"/>
                <w:sz w:val="24"/>
                <w:szCs w:val="24"/>
              </w:rPr>
              <w:t>………………………………………………</w:t>
            </w:r>
          </w:p>
        </w:tc>
      </w:tr>
      <w:tr w:rsidR="00414764" w:rsidRPr="00364602" w14:paraId="67365583" w14:textId="77777777" w:rsidTr="0084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78154F1" w14:textId="77777777" w:rsidR="00414764" w:rsidRPr="00364602" w:rsidRDefault="00414764" w:rsidP="007D2568">
            <w:pPr>
              <w:spacing w:after="120" w:line="240" w:lineRule="auto"/>
              <w:rPr>
                <w:rFonts w:ascii="Arial" w:hAnsi="Arial" w:cs="Arial"/>
                <w:sz w:val="24"/>
                <w:szCs w:val="24"/>
              </w:rPr>
            </w:pPr>
            <w:r w:rsidRPr="00364602">
              <w:rPr>
                <w:rFonts w:ascii="Arial" w:hAnsi="Arial" w:cs="Arial"/>
                <w:sz w:val="24"/>
                <w:szCs w:val="24"/>
              </w:rPr>
              <w:t>Data:</w:t>
            </w:r>
          </w:p>
        </w:tc>
        <w:tc>
          <w:tcPr>
            <w:tcW w:w="7119" w:type="dxa"/>
          </w:tcPr>
          <w:p w14:paraId="27A45AA6" w14:textId="77777777" w:rsidR="00414764" w:rsidRPr="00364602" w:rsidRDefault="00414764" w:rsidP="007D2568">
            <w:pPr>
              <w:spacing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64602">
              <w:rPr>
                <w:rFonts w:ascii="Arial" w:hAnsi="Arial" w:cs="Arial"/>
                <w:sz w:val="24"/>
                <w:szCs w:val="24"/>
              </w:rPr>
              <w:t>……………………………………………...</w:t>
            </w:r>
          </w:p>
        </w:tc>
      </w:tr>
      <w:tr w:rsidR="00414764" w:rsidRPr="00364602" w14:paraId="5932A316" w14:textId="77777777" w:rsidTr="0084788D">
        <w:tc>
          <w:tcPr>
            <w:cnfStyle w:val="001000000000" w:firstRow="0" w:lastRow="0" w:firstColumn="1" w:lastColumn="0" w:oddVBand="0" w:evenVBand="0" w:oddHBand="0" w:evenHBand="0" w:firstRowFirstColumn="0" w:firstRowLastColumn="0" w:lastRowFirstColumn="0" w:lastRowLastColumn="0"/>
            <w:tcW w:w="1985" w:type="dxa"/>
          </w:tcPr>
          <w:p w14:paraId="2A7B802C" w14:textId="77777777" w:rsidR="00414764" w:rsidRPr="00364602" w:rsidRDefault="00414764" w:rsidP="007D2568">
            <w:pPr>
              <w:spacing w:after="120" w:line="240" w:lineRule="auto"/>
              <w:rPr>
                <w:rFonts w:ascii="Arial" w:hAnsi="Arial" w:cs="Arial"/>
                <w:sz w:val="24"/>
                <w:szCs w:val="24"/>
              </w:rPr>
            </w:pPr>
            <w:r w:rsidRPr="00364602">
              <w:rPr>
                <w:rFonts w:ascii="Arial" w:hAnsi="Arial" w:cs="Arial"/>
                <w:sz w:val="24"/>
                <w:szCs w:val="24"/>
              </w:rPr>
              <w:t xml:space="preserve">Nazwa instytucji: </w:t>
            </w:r>
          </w:p>
        </w:tc>
        <w:tc>
          <w:tcPr>
            <w:tcW w:w="7119" w:type="dxa"/>
          </w:tcPr>
          <w:p w14:paraId="5EF0DBF1" w14:textId="77777777" w:rsidR="00414764" w:rsidRPr="00364602" w:rsidRDefault="00414764" w:rsidP="007D2568">
            <w:pPr>
              <w:spacing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64602">
              <w:rPr>
                <w:rFonts w:ascii="Arial" w:hAnsi="Arial" w:cs="Arial"/>
                <w:sz w:val="24"/>
                <w:szCs w:val="24"/>
              </w:rPr>
              <w:t>……………………………………………...</w:t>
            </w:r>
          </w:p>
        </w:tc>
      </w:tr>
      <w:tr w:rsidR="00414764" w:rsidRPr="00364602" w14:paraId="70BFF936" w14:textId="77777777" w:rsidTr="0084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6A76A79" w14:textId="77777777" w:rsidR="00414764" w:rsidRPr="00364602" w:rsidRDefault="00414764" w:rsidP="007D2568">
            <w:pPr>
              <w:spacing w:after="120" w:line="240" w:lineRule="auto"/>
              <w:rPr>
                <w:rFonts w:ascii="Arial" w:hAnsi="Arial" w:cs="Arial"/>
                <w:sz w:val="24"/>
                <w:szCs w:val="24"/>
              </w:rPr>
            </w:pPr>
            <w:r w:rsidRPr="00364602">
              <w:rPr>
                <w:rFonts w:ascii="Arial" w:hAnsi="Arial" w:cs="Arial"/>
                <w:sz w:val="24"/>
                <w:szCs w:val="24"/>
              </w:rPr>
              <w:t>Adres e-mail:</w:t>
            </w:r>
          </w:p>
        </w:tc>
        <w:tc>
          <w:tcPr>
            <w:tcW w:w="7119" w:type="dxa"/>
          </w:tcPr>
          <w:p w14:paraId="5FAC5183" w14:textId="77777777" w:rsidR="00414764" w:rsidRPr="00364602" w:rsidRDefault="00414764" w:rsidP="007D2568">
            <w:pPr>
              <w:spacing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64602">
              <w:rPr>
                <w:rFonts w:ascii="Arial" w:hAnsi="Arial" w:cs="Arial"/>
                <w:sz w:val="24"/>
                <w:szCs w:val="24"/>
              </w:rPr>
              <w:t>……………………………………………...</w:t>
            </w:r>
          </w:p>
        </w:tc>
      </w:tr>
      <w:tr w:rsidR="00414764" w:rsidRPr="00364602" w14:paraId="14F8A2EA" w14:textId="77777777" w:rsidTr="0084788D">
        <w:tc>
          <w:tcPr>
            <w:cnfStyle w:val="001000000000" w:firstRow="0" w:lastRow="0" w:firstColumn="1" w:lastColumn="0" w:oddVBand="0" w:evenVBand="0" w:oddHBand="0" w:evenHBand="0" w:firstRowFirstColumn="0" w:firstRowLastColumn="0" w:lastRowFirstColumn="0" w:lastRowLastColumn="0"/>
            <w:tcW w:w="1985" w:type="dxa"/>
          </w:tcPr>
          <w:p w14:paraId="0FC878AB" w14:textId="77777777" w:rsidR="00414764" w:rsidRPr="00364602" w:rsidRDefault="00414764" w:rsidP="007D2568">
            <w:pPr>
              <w:spacing w:after="120" w:line="240" w:lineRule="auto"/>
              <w:rPr>
                <w:rFonts w:ascii="Arial" w:hAnsi="Arial" w:cs="Arial"/>
                <w:sz w:val="24"/>
                <w:szCs w:val="24"/>
              </w:rPr>
            </w:pPr>
            <w:r w:rsidRPr="00364602">
              <w:rPr>
                <w:rFonts w:ascii="Arial" w:hAnsi="Arial" w:cs="Arial"/>
                <w:sz w:val="24"/>
                <w:szCs w:val="24"/>
              </w:rPr>
              <w:t>Nr tel. / fax:</w:t>
            </w:r>
          </w:p>
        </w:tc>
        <w:tc>
          <w:tcPr>
            <w:tcW w:w="7119" w:type="dxa"/>
          </w:tcPr>
          <w:p w14:paraId="18C9E8E7" w14:textId="77777777" w:rsidR="00414764" w:rsidRPr="00364602" w:rsidRDefault="00414764" w:rsidP="007D2568">
            <w:pPr>
              <w:spacing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64602">
              <w:rPr>
                <w:rFonts w:ascii="Arial" w:hAnsi="Arial" w:cs="Arial"/>
                <w:sz w:val="24"/>
                <w:szCs w:val="24"/>
              </w:rPr>
              <w:t>……………………………………………...</w:t>
            </w:r>
          </w:p>
        </w:tc>
      </w:tr>
    </w:tbl>
    <w:p w14:paraId="218E98F1" w14:textId="77777777" w:rsidR="00414764" w:rsidRPr="00364602" w:rsidRDefault="00414764" w:rsidP="007D2568">
      <w:pPr>
        <w:spacing w:after="120" w:line="240" w:lineRule="auto"/>
        <w:rPr>
          <w:rFonts w:ascii="Arial" w:hAnsi="Arial" w:cs="Arial"/>
          <w:sz w:val="18"/>
          <w:szCs w:val="18"/>
        </w:rPr>
      </w:pPr>
    </w:p>
    <w:p w14:paraId="768E1649" w14:textId="0F48FB54" w:rsidR="00D7626C" w:rsidRPr="00364602" w:rsidRDefault="00D7626C" w:rsidP="007D2568">
      <w:pPr>
        <w:spacing w:after="120" w:line="240" w:lineRule="auto"/>
        <w:rPr>
          <w:rFonts w:ascii="Arial" w:hAnsi="Arial" w:cs="Arial"/>
          <w:sz w:val="18"/>
          <w:szCs w:val="18"/>
        </w:rPr>
      </w:pPr>
    </w:p>
    <w:sectPr w:rsidR="00D7626C" w:rsidRPr="00364602" w:rsidSect="00AD0D0D">
      <w:headerReference w:type="default" r:id="rId39"/>
      <w:footerReference w:type="default" r:id="rId40"/>
      <w:headerReference w:type="first" r:id="rId41"/>
      <w:footerReference w:type="first" r:id="rId42"/>
      <w:pgSz w:w="11906" w:h="16838"/>
      <w:pgMar w:top="1417" w:right="1417" w:bottom="1418"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E82D3" w14:textId="77777777" w:rsidR="00175C0F" w:rsidRDefault="00175C0F" w:rsidP="00DE062A">
      <w:pPr>
        <w:spacing w:after="0" w:line="240" w:lineRule="auto"/>
      </w:pPr>
      <w:r>
        <w:separator/>
      </w:r>
    </w:p>
  </w:endnote>
  <w:endnote w:type="continuationSeparator" w:id="0">
    <w:p w14:paraId="65546F17" w14:textId="77777777" w:rsidR="00175C0F" w:rsidRDefault="00175C0F" w:rsidP="00DE0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Italic">
    <w:altName w:val="Calibri"/>
    <w:panose1 w:val="00000000000000000000"/>
    <w:charset w:val="EE"/>
    <w:family w:val="auto"/>
    <w:notTrueType/>
    <w:pitch w:val="default"/>
    <w:sig w:usb0="00000005" w:usb1="00000000" w:usb2="00000000" w:usb3="00000000" w:csb0="00000002" w:csb1="00000000"/>
  </w:font>
  <w:font w:name="Arial-BoldMT">
    <w:altName w:val="Times New Roman"/>
    <w:panose1 w:val="00000000000000000000"/>
    <w:charset w:val="00"/>
    <w:family w:val="swiss"/>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5851" w14:textId="77777777" w:rsidR="00922B74" w:rsidRDefault="00922B74">
    <w:pPr>
      <w:pStyle w:val="Stopka"/>
      <w:jc w:val="center"/>
    </w:pPr>
    <w:r>
      <w:rPr>
        <w:color w:val="2B579A"/>
        <w:shd w:val="clear" w:color="auto" w:fill="E6E6E6"/>
      </w:rPr>
      <w:fldChar w:fldCharType="begin"/>
    </w:r>
    <w:r>
      <w:instrText>PAGE   \* MERGEFORMAT</w:instrText>
    </w:r>
    <w:r>
      <w:rPr>
        <w:color w:val="2B579A"/>
        <w:shd w:val="clear" w:color="auto" w:fill="E6E6E6"/>
      </w:rPr>
      <w:fldChar w:fldCharType="separate"/>
    </w:r>
    <w:r w:rsidR="006051AD">
      <w:rPr>
        <w:noProof/>
      </w:rPr>
      <w:t>43</w:t>
    </w:r>
    <w:r>
      <w:rPr>
        <w:color w:val="2B579A"/>
        <w:shd w:val="clear" w:color="auto" w:fill="E6E6E6"/>
      </w:rPr>
      <w:fldChar w:fldCharType="end"/>
    </w:r>
  </w:p>
  <w:p w14:paraId="187902AE" w14:textId="77777777" w:rsidR="00922B74" w:rsidRDefault="00922B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85DB1" w14:textId="23225689" w:rsidR="00922B74" w:rsidRDefault="00922B74" w:rsidP="008B0FBA">
    <w:pPr>
      <w:pStyle w:val="Stopka"/>
      <w:jc w:val="cen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E1420" w14:textId="77777777" w:rsidR="00175C0F" w:rsidRDefault="00175C0F" w:rsidP="00DE062A">
      <w:pPr>
        <w:spacing w:after="0" w:line="240" w:lineRule="auto"/>
      </w:pPr>
      <w:r>
        <w:separator/>
      </w:r>
    </w:p>
  </w:footnote>
  <w:footnote w:type="continuationSeparator" w:id="0">
    <w:p w14:paraId="69E040B5" w14:textId="77777777" w:rsidR="00175C0F" w:rsidRDefault="00175C0F" w:rsidP="00DE062A">
      <w:pPr>
        <w:spacing w:after="0" w:line="240" w:lineRule="auto"/>
      </w:pPr>
      <w:r>
        <w:continuationSeparator/>
      </w:r>
    </w:p>
  </w:footnote>
  <w:footnote w:id="1">
    <w:p w14:paraId="712DBD5C" w14:textId="77777777" w:rsidR="00E62A3A" w:rsidRPr="00B64F8C" w:rsidRDefault="00E62A3A" w:rsidP="00E62A3A">
      <w:pPr>
        <w:pStyle w:val="Tekstprzypisudolnego"/>
        <w:rPr>
          <w:rFonts w:ascii="Arial" w:hAnsi="Arial" w:cs="Arial"/>
          <w:sz w:val="16"/>
          <w:szCs w:val="16"/>
        </w:rPr>
      </w:pPr>
      <w:r w:rsidRPr="00E62A3A">
        <w:rPr>
          <w:rStyle w:val="Odwoanieprzypisudolnego"/>
          <w:rFonts w:ascii="Arial" w:hAnsi="Arial" w:cs="Arial"/>
          <w:sz w:val="16"/>
          <w:szCs w:val="16"/>
        </w:rPr>
        <w:footnoteRef/>
      </w:r>
      <w:r w:rsidRPr="00E62A3A">
        <w:rPr>
          <w:rFonts w:ascii="Arial" w:hAnsi="Arial" w:cs="Arial"/>
          <w:sz w:val="16"/>
          <w:szCs w:val="16"/>
        </w:rPr>
        <w:t xml:space="preserve"> </w:t>
      </w:r>
      <w:r w:rsidRPr="00B64F8C">
        <w:rPr>
          <w:rFonts w:ascii="Arial" w:hAnsi="Arial" w:cs="Arial"/>
          <w:sz w:val="16"/>
          <w:szCs w:val="16"/>
        </w:rPr>
        <w:t>Rozporządzenie Parlamentu Europejskiego i Rady (UE) 2021/1060 z dnia 24 czerwca 2021 r.</w:t>
      </w:r>
    </w:p>
    <w:p w14:paraId="02C65748" w14:textId="77777777" w:rsidR="00E62A3A" w:rsidRPr="00B64F8C" w:rsidRDefault="00E62A3A" w:rsidP="00E62A3A">
      <w:pPr>
        <w:pStyle w:val="Tekstprzypisudolnego"/>
        <w:rPr>
          <w:rFonts w:ascii="Arial" w:hAnsi="Arial" w:cs="Arial"/>
          <w:sz w:val="16"/>
          <w:szCs w:val="16"/>
        </w:rPr>
      </w:pPr>
      <w:r w:rsidRPr="00B64F8C">
        <w:rPr>
          <w:rFonts w:ascii="Arial" w:hAnsi="Arial" w:cs="Arial"/>
          <w:sz w:val="16"/>
          <w:szCs w:val="16"/>
        </w:rPr>
        <w:t>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footnote>
  <w:footnote w:id="2">
    <w:p w14:paraId="0E0F0527" w14:textId="77777777" w:rsidR="00DE44EF" w:rsidRPr="00B64F8C" w:rsidRDefault="00DE44EF" w:rsidP="00DE44EF">
      <w:pPr>
        <w:pStyle w:val="Tekstprzypisudolnego"/>
        <w:rPr>
          <w:rFonts w:ascii="Arial" w:hAnsi="Arial" w:cs="Arial"/>
          <w:sz w:val="16"/>
          <w:szCs w:val="16"/>
        </w:rPr>
      </w:pPr>
      <w:r w:rsidRPr="00B64F8C">
        <w:rPr>
          <w:rStyle w:val="Odwoanieprzypisudolnego"/>
          <w:rFonts w:ascii="Arial" w:hAnsi="Arial" w:cs="Arial"/>
          <w:sz w:val="16"/>
          <w:szCs w:val="16"/>
        </w:rPr>
        <w:footnoteRef/>
      </w:r>
      <w:r w:rsidRPr="00B64F8C">
        <w:rPr>
          <w:rFonts w:ascii="Arial" w:hAnsi="Arial" w:cs="Arial"/>
          <w:sz w:val="16"/>
          <w:szCs w:val="16"/>
        </w:rPr>
        <w:t xml:space="preserve"> Rozporządzenie Parlamentu Europejskiego i Rady  (UE) 2021/1057 z dnia 24 czerwca 2021 r.</w:t>
      </w:r>
    </w:p>
    <w:p w14:paraId="71457226" w14:textId="77777777" w:rsidR="00DE44EF" w:rsidRPr="00B64F8C" w:rsidRDefault="00DE44EF" w:rsidP="00DE44EF">
      <w:pPr>
        <w:pStyle w:val="Tekstprzypisudolnego"/>
        <w:rPr>
          <w:rFonts w:ascii="Arial" w:hAnsi="Arial" w:cs="Arial"/>
          <w:sz w:val="16"/>
          <w:szCs w:val="16"/>
        </w:rPr>
      </w:pPr>
      <w:r w:rsidRPr="00B64F8C">
        <w:rPr>
          <w:rFonts w:ascii="Arial" w:hAnsi="Arial" w:cs="Arial"/>
          <w:sz w:val="16"/>
          <w:szCs w:val="16"/>
        </w:rPr>
        <w:t>ustanawiające Europejski Fundusz Społeczny Plus (EFS+) oraz uchylające rozporządzenie (UE) nr 1296/2013</w:t>
      </w:r>
    </w:p>
  </w:footnote>
  <w:footnote w:id="3">
    <w:p w14:paraId="10390981" w14:textId="77777777" w:rsidR="00896F8A" w:rsidRPr="00B64F8C" w:rsidRDefault="00896F8A">
      <w:pPr>
        <w:pStyle w:val="Tekstprzypisudolnego"/>
        <w:rPr>
          <w:rFonts w:ascii="Arial" w:hAnsi="Arial" w:cs="Arial"/>
          <w:sz w:val="16"/>
          <w:szCs w:val="16"/>
        </w:rPr>
      </w:pPr>
      <w:r w:rsidRPr="00B64F8C">
        <w:rPr>
          <w:rStyle w:val="Odwoanieprzypisudolnego"/>
          <w:rFonts w:ascii="Arial" w:hAnsi="Arial" w:cs="Arial"/>
          <w:sz w:val="16"/>
          <w:szCs w:val="16"/>
        </w:rPr>
        <w:footnoteRef/>
      </w:r>
      <w:r w:rsidRPr="00B64F8C">
        <w:rPr>
          <w:rFonts w:ascii="Arial" w:hAnsi="Arial" w:cs="Arial"/>
          <w:sz w:val="16"/>
          <w:szCs w:val="16"/>
        </w:rPr>
        <w:t xml:space="preserve"> https://ec.europa.eu/sfc/en/system/files/2021/ged/Toolbox_October_2021.pdf  </w:t>
      </w:r>
    </w:p>
  </w:footnote>
  <w:footnote w:id="4">
    <w:p w14:paraId="772E4A57" w14:textId="77777777" w:rsidR="00896F8A" w:rsidRDefault="00896F8A">
      <w:pPr>
        <w:pStyle w:val="Tekstprzypisudolnego"/>
      </w:pPr>
      <w:r w:rsidRPr="00B64F8C">
        <w:rPr>
          <w:rStyle w:val="Odwoanieprzypisudolnego"/>
          <w:rFonts w:ascii="Arial" w:hAnsi="Arial" w:cs="Arial"/>
          <w:sz w:val="16"/>
          <w:szCs w:val="16"/>
        </w:rPr>
        <w:footnoteRef/>
      </w:r>
      <w:r w:rsidRPr="00B64F8C">
        <w:rPr>
          <w:rFonts w:ascii="Arial" w:hAnsi="Arial" w:cs="Arial"/>
          <w:sz w:val="16"/>
          <w:szCs w:val="16"/>
        </w:rPr>
        <w:t xml:space="preserve"> https://ec.europa.eu/regional_policy/en/policy/evaluations/guidance/#2</w:t>
      </w:r>
      <w:r>
        <w:t xml:space="preserve">  </w:t>
      </w:r>
    </w:p>
  </w:footnote>
  <w:footnote w:id="5">
    <w:p w14:paraId="45E6D973" w14:textId="77777777" w:rsidR="00922B74" w:rsidRPr="00DE6047" w:rsidRDefault="00922B74" w:rsidP="007C77AA">
      <w:pPr>
        <w:tabs>
          <w:tab w:val="left" w:pos="-720"/>
        </w:tabs>
        <w:suppressAutoHyphens/>
        <w:spacing w:after="120" w:line="240" w:lineRule="auto"/>
        <w:jc w:val="both"/>
        <w:rPr>
          <w:rFonts w:ascii="Arial" w:eastAsia="TimesNewRomanPSMT" w:hAnsi="Arial" w:cs="Arial"/>
          <w:sz w:val="16"/>
          <w:szCs w:val="16"/>
        </w:rPr>
      </w:pPr>
      <w:r w:rsidRPr="00333C03">
        <w:rPr>
          <w:rStyle w:val="Odwoanieprzypisudolnego"/>
          <w:rFonts w:ascii="Arial" w:hAnsi="Arial" w:cs="Arial"/>
          <w:sz w:val="18"/>
          <w:szCs w:val="18"/>
        </w:rPr>
        <w:footnoteRef/>
      </w:r>
      <w:r w:rsidRPr="00DE6047">
        <w:rPr>
          <w:rFonts w:ascii="Arial" w:hAnsi="Arial" w:cs="Arial"/>
          <w:sz w:val="16"/>
          <w:szCs w:val="16"/>
        </w:rPr>
        <w:t xml:space="preserve"> Z</w:t>
      </w:r>
      <w:r w:rsidRPr="00DE6047">
        <w:rPr>
          <w:rFonts w:ascii="Arial" w:eastAsia="TimesNewRomanPSMT" w:hAnsi="Arial" w:cs="Arial"/>
          <w:sz w:val="16"/>
          <w:szCs w:val="16"/>
        </w:rPr>
        <w:t>a: „</w:t>
      </w:r>
      <w:r w:rsidRPr="00DE6047">
        <w:rPr>
          <w:rFonts w:ascii="Arial" w:eastAsia="TimesNewRomanPSMT" w:hAnsi="Arial" w:cs="Arial"/>
          <w:i/>
          <w:sz w:val="16"/>
          <w:szCs w:val="16"/>
        </w:rPr>
        <w:t>Ewaluacja jako narzędzie zarządzania w sektorze publicznym”</w:t>
      </w:r>
      <w:r w:rsidRPr="00DE6047">
        <w:rPr>
          <w:rFonts w:ascii="Arial" w:eastAsia="TimesNewRomanPSMT" w:hAnsi="Arial" w:cs="Arial"/>
          <w:sz w:val="16"/>
          <w:szCs w:val="16"/>
        </w:rPr>
        <w:t xml:space="preserve">, Karol Olejniczak, w: </w:t>
      </w:r>
      <w:r w:rsidRPr="00DE6047">
        <w:rPr>
          <w:rFonts w:ascii="Arial" w:eastAsia="TimesNewRomanPSMT" w:hAnsi="Arial" w:cs="Arial"/>
          <w:i/>
          <w:sz w:val="16"/>
          <w:szCs w:val="16"/>
        </w:rPr>
        <w:t>„Rozwój, region, przestrzeń”</w:t>
      </w:r>
      <w:r w:rsidRPr="00DE6047">
        <w:rPr>
          <w:rFonts w:ascii="Arial" w:eastAsia="TimesNewRomanPSMT" w:hAnsi="Arial" w:cs="Arial"/>
          <w:sz w:val="16"/>
          <w:szCs w:val="16"/>
        </w:rPr>
        <w:t>, pod redakcją: Gorzelak Grzegorz, Tucholska Anna, Ministerstwo Rozwoju Regionalnego, Warszawa, 2007.</w:t>
      </w:r>
    </w:p>
  </w:footnote>
  <w:footnote w:id="6">
    <w:p w14:paraId="4430F5B5" w14:textId="77777777" w:rsidR="00922B74" w:rsidRPr="0022654C" w:rsidRDefault="00922B74" w:rsidP="007C77AA">
      <w:pPr>
        <w:pStyle w:val="Tekstprzypisudolnego"/>
        <w:spacing w:after="120"/>
        <w:jc w:val="both"/>
        <w:rPr>
          <w:rFonts w:ascii="Arial" w:hAnsi="Arial" w:cs="Arial"/>
          <w:sz w:val="16"/>
          <w:szCs w:val="16"/>
          <w:lang w:val="en-US"/>
        </w:rPr>
      </w:pPr>
      <w:r w:rsidRPr="00333C03">
        <w:rPr>
          <w:rStyle w:val="Odwoanieprzypisudolnego"/>
          <w:rFonts w:ascii="Arial" w:hAnsi="Arial" w:cs="Arial"/>
          <w:sz w:val="18"/>
          <w:szCs w:val="18"/>
        </w:rPr>
        <w:footnoteRef/>
      </w:r>
      <w:r w:rsidRPr="0022654C">
        <w:rPr>
          <w:rFonts w:ascii="Arial" w:hAnsi="Arial" w:cs="Arial"/>
          <w:sz w:val="16"/>
          <w:szCs w:val="16"/>
          <w:lang w:val="en-US"/>
        </w:rPr>
        <w:t xml:space="preserve"> </w:t>
      </w:r>
      <w:r w:rsidRPr="0022654C">
        <w:rPr>
          <w:rFonts w:ascii="Arial" w:eastAsia="TimesNewRomanPSMT" w:hAnsi="Arial" w:cs="Arial"/>
          <w:sz w:val="16"/>
          <w:szCs w:val="16"/>
          <w:lang w:val="en-US"/>
        </w:rPr>
        <w:t>j. w.</w:t>
      </w:r>
    </w:p>
  </w:footnote>
  <w:footnote w:id="7">
    <w:p w14:paraId="254EEDEF" w14:textId="77777777" w:rsidR="005C0819" w:rsidRPr="00C743D1" w:rsidRDefault="005C0819" w:rsidP="005C0819">
      <w:pPr>
        <w:pStyle w:val="Tekstprzypisudolnego"/>
        <w:rPr>
          <w:rFonts w:ascii="Arial" w:hAnsi="Arial" w:cs="Arial"/>
          <w:sz w:val="16"/>
          <w:szCs w:val="16"/>
          <w:lang w:val="en-US"/>
        </w:rPr>
      </w:pPr>
      <w:r>
        <w:rPr>
          <w:rStyle w:val="Odwoanieprzypisudolnego"/>
        </w:rPr>
        <w:footnoteRef/>
      </w:r>
      <w:r w:rsidRPr="005C0819">
        <w:rPr>
          <w:lang w:val="en-US"/>
        </w:rPr>
        <w:t xml:space="preserve"> </w:t>
      </w:r>
      <w:r w:rsidRPr="00C743D1">
        <w:rPr>
          <w:rFonts w:ascii="Arial" w:hAnsi="Arial" w:cs="Arial"/>
          <w:sz w:val="16"/>
          <w:szCs w:val="16"/>
          <w:lang w:val="en-US"/>
        </w:rPr>
        <w:t>Guide for Drafting the Evaluation Plans of the 2021-2027 Cohesion Policy in Romania</w:t>
      </w:r>
    </w:p>
  </w:footnote>
  <w:footnote w:id="8">
    <w:p w14:paraId="600AA0BF" w14:textId="77777777" w:rsidR="005C0819" w:rsidRPr="00B020D9" w:rsidRDefault="005C0819" w:rsidP="005C0819">
      <w:pPr>
        <w:pStyle w:val="Tekstprzypisudolnego"/>
        <w:spacing w:after="120"/>
        <w:jc w:val="both"/>
        <w:rPr>
          <w:rFonts w:ascii="Arial" w:hAnsi="Arial" w:cs="Arial"/>
          <w:sz w:val="16"/>
          <w:szCs w:val="16"/>
        </w:rPr>
      </w:pPr>
      <w:r w:rsidRPr="00C743D1">
        <w:rPr>
          <w:rStyle w:val="Odwoanieprzypisudolnego"/>
          <w:rFonts w:ascii="Arial" w:hAnsi="Arial" w:cs="Arial"/>
          <w:sz w:val="16"/>
          <w:szCs w:val="16"/>
        </w:rPr>
        <w:footnoteRef/>
      </w:r>
      <w:r w:rsidRPr="00C743D1">
        <w:rPr>
          <w:rFonts w:ascii="Arial" w:hAnsi="Arial" w:cs="Arial"/>
          <w:sz w:val="16"/>
          <w:szCs w:val="16"/>
        </w:rPr>
        <w:t xml:space="preserve"> J. Górniak, Ewaluacja w cyklu polityk publicznych, w: „Ewaluacja funduszy strukturalnych. Perspektywa regionalna”, Małopolska Szkoła Administracji Publicznej, Akademia Ekonomiczna w Krakowie, Kraków 2007</w:t>
      </w:r>
      <w:r w:rsidRPr="00A77449" w:rsidDel="00180552">
        <w:rPr>
          <w:rFonts w:ascii="Arial" w:hAnsi="Arial" w:cs="Arial"/>
          <w:spacing w:val="-2"/>
          <w:sz w:val="14"/>
          <w:szCs w:val="14"/>
        </w:rPr>
        <w:t xml:space="preserve"> </w:t>
      </w:r>
    </w:p>
  </w:footnote>
  <w:footnote w:id="9">
    <w:p w14:paraId="12C59EB3" w14:textId="77777777" w:rsidR="005E4B0A" w:rsidRDefault="005E4B0A">
      <w:pPr>
        <w:pStyle w:val="Tekstprzypisudolnego"/>
      </w:pPr>
      <w:r>
        <w:rPr>
          <w:rStyle w:val="Odwoanieprzypisudolnego"/>
        </w:rPr>
        <w:footnoteRef/>
      </w:r>
      <w:r>
        <w:t xml:space="preserve"> </w:t>
      </w:r>
      <w:r w:rsidRPr="005E4B0A">
        <w:t>Wytyczne dotyczące ewaluacji polityki spójności na lata 2021-2027</w:t>
      </w:r>
    </w:p>
  </w:footnote>
  <w:footnote w:id="10">
    <w:p w14:paraId="4265EE4D" w14:textId="77777777" w:rsidR="00E4770E" w:rsidRPr="00E4770E" w:rsidRDefault="00E4770E" w:rsidP="00E4770E">
      <w:pPr>
        <w:pStyle w:val="Tekstprzypisudolnego"/>
        <w:rPr>
          <w:lang w:val="en-US"/>
        </w:rPr>
      </w:pPr>
      <w:r w:rsidRPr="00E4770E">
        <w:rPr>
          <w:rStyle w:val="Odwoanieprzypisudolnego"/>
          <w:rFonts w:ascii="Arial" w:hAnsi="Arial" w:cs="Arial"/>
          <w:sz w:val="16"/>
          <w:szCs w:val="16"/>
        </w:rPr>
        <w:footnoteRef/>
      </w:r>
      <w:r w:rsidRPr="00E4770E">
        <w:rPr>
          <w:rFonts w:ascii="Arial" w:hAnsi="Arial" w:cs="Arial"/>
          <w:sz w:val="16"/>
          <w:szCs w:val="16"/>
          <w:lang w:val="en-US"/>
        </w:rPr>
        <w:t xml:space="preserve"> Better regulation toolkit of the EC (https://ec.europa.eu/info/law/law-making-process/planning-and-proposing-law/better-regulation-why-and-how/better-regulation-guidelinesand-</w:t>
      </w:r>
      <w:r>
        <w:rPr>
          <w:rFonts w:ascii="Arial" w:hAnsi="Arial" w:cs="Arial"/>
          <w:sz w:val="16"/>
          <w:szCs w:val="16"/>
          <w:lang w:val="en-US"/>
        </w:rPr>
        <w:t xml:space="preserve"> </w:t>
      </w:r>
      <w:r w:rsidRPr="00E4770E">
        <w:rPr>
          <w:rFonts w:ascii="Arial" w:hAnsi="Arial" w:cs="Arial"/>
          <w:sz w:val="16"/>
          <w:szCs w:val="16"/>
          <w:lang w:val="en-US"/>
        </w:rPr>
        <w:t>toolbox/better-regulation-toolbox_en)</w:t>
      </w:r>
    </w:p>
  </w:footnote>
  <w:footnote w:id="11">
    <w:p w14:paraId="5B73DF6E" w14:textId="77777777" w:rsidR="00681A65" w:rsidRDefault="00681A65">
      <w:pPr>
        <w:pStyle w:val="Tekstprzypisudolnego"/>
      </w:pPr>
      <w:r>
        <w:rPr>
          <w:rStyle w:val="Odwoanieprzypisudolnego"/>
        </w:rPr>
        <w:footnoteRef/>
      </w:r>
      <w:r>
        <w:t xml:space="preserve"> j.w.</w:t>
      </w:r>
    </w:p>
  </w:footnote>
  <w:footnote w:id="12">
    <w:p w14:paraId="074F688A" w14:textId="77777777" w:rsidR="00AE148B" w:rsidRDefault="00AE148B">
      <w:pPr>
        <w:pStyle w:val="Tekstprzypisudolnego"/>
      </w:pPr>
      <w:r>
        <w:rPr>
          <w:rStyle w:val="Odwoanieprzypisudolnego"/>
        </w:rPr>
        <w:footnoteRef/>
      </w:r>
      <w:r>
        <w:t xml:space="preserve"> </w:t>
      </w:r>
      <w:r w:rsidRPr="00AE148B">
        <w:rPr>
          <w:rFonts w:ascii="Arial" w:hAnsi="Arial" w:cs="Arial"/>
          <w:sz w:val="16"/>
          <w:szCs w:val="16"/>
        </w:rPr>
        <w:t>Więcej informacji na temat zastosowania zasad horyzontalnych w ramach ewaluacji można znaleźć w następujących dokumentach: Wytyczne dotyczące realizacji zasad równościowych w ramach funduszy unijnych na lata 2021-2027</w:t>
      </w:r>
    </w:p>
  </w:footnote>
  <w:footnote w:id="13">
    <w:p w14:paraId="5F667BDE" w14:textId="77777777" w:rsidR="00F54A78" w:rsidRPr="00D104D7" w:rsidRDefault="00F54A78" w:rsidP="00F54A78">
      <w:pPr>
        <w:pStyle w:val="Tekstprzypisudolnego"/>
        <w:rPr>
          <w:rFonts w:ascii="Arial" w:hAnsi="Arial" w:cs="Arial"/>
          <w:i/>
          <w:sz w:val="16"/>
          <w:szCs w:val="16"/>
        </w:rPr>
      </w:pPr>
      <w:r w:rsidRPr="00AE148B">
        <w:rPr>
          <w:rStyle w:val="Odwoanieprzypisudolnego"/>
          <w:rFonts w:ascii="Arial" w:hAnsi="Arial" w:cs="Arial"/>
          <w:sz w:val="16"/>
          <w:szCs w:val="16"/>
        </w:rPr>
        <w:footnoteRef/>
      </w:r>
      <w:r w:rsidRPr="00AE148B">
        <w:rPr>
          <w:rFonts w:ascii="Arial" w:hAnsi="Arial" w:cs="Arial"/>
          <w:sz w:val="16"/>
          <w:szCs w:val="16"/>
        </w:rPr>
        <w:t xml:space="preserve"> Rozporządzenie Parlamentu Europejskiego i Rady (UE) nr 2021/1057 z dnia 24 czerwca 2021 r.</w:t>
      </w:r>
      <w:r w:rsidR="00D104D7" w:rsidRPr="00AE148B">
        <w:rPr>
          <w:rFonts w:ascii="Arial" w:hAnsi="Arial" w:cs="Arial"/>
          <w:sz w:val="16"/>
          <w:szCs w:val="16"/>
        </w:rPr>
        <w:t xml:space="preserve"> </w:t>
      </w:r>
      <w:r w:rsidRPr="00AE148B">
        <w:rPr>
          <w:rFonts w:ascii="Arial" w:hAnsi="Arial" w:cs="Arial"/>
          <w:sz w:val="16"/>
          <w:szCs w:val="16"/>
        </w:rPr>
        <w:t>ustanawiające Europejski Fundusz Społeczny Plus (EFS+) oraz uchylające rozporządzenie (UE) nr 1296/2013</w:t>
      </w:r>
    </w:p>
  </w:footnote>
  <w:footnote w:id="14">
    <w:p w14:paraId="79AAEA2F" w14:textId="68C03A54" w:rsidR="00922B74" w:rsidRPr="000324ED" w:rsidRDefault="00922B74" w:rsidP="007C77AA">
      <w:pPr>
        <w:pStyle w:val="Tekstprzypisudolnego"/>
        <w:spacing w:after="120"/>
        <w:jc w:val="both"/>
        <w:rPr>
          <w:rFonts w:ascii="Arial" w:hAnsi="Arial" w:cs="Arial"/>
          <w:sz w:val="16"/>
          <w:szCs w:val="16"/>
        </w:rPr>
      </w:pPr>
      <w:r w:rsidRPr="00992C08">
        <w:rPr>
          <w:rStyle w:val="Odwoanieprzypisudolnego"/>
          <w:rFonts w:ascii="Arial" w:hAnsi="Arial" w:cs="Arial"/>
          <w:sz w:val="18"/>
          <w:szCs w:val="18"/>
        </w:rPr>
        <w:footnoteRef/>
      </w:r>
      <w:r w:rsidRPr="00992C08">
        <w:rPr>
          <w:rFonts w:ascii="Arial" w:hAnsi="Arial" w:cs="Arial"/>
          <w:sz w:val="18"/>
          <w:szCs w:val="18"/>
        </w:rPr>
        <w:t xml:space="preserve"> </w:t>
      </w:r>
      <w:r w:rsidRPr="000324ED">
        <w:rPr>
          <w:rFonts w:ascii="Arial" w:hAnsi="Arial" w:cs="Arial"/>
          <w:sz w:val="16"/>
          <w:szCs w:val="16"/>
        </w:rPr>
        <w:t>P</w:t>
      </w:r>
      <w:r>
        <w:rPr>
          <w:rFonts w:ascii="Arial" w:hAnsi="Arial" w:cs="Arial"/>
          <w:sz w:val="16"/>
          <w:szCs w:val="16"/>
        </w:rPr>
        <w:t xml:space="preserve">rzykładowo, mogą  to być </w:t>
      </w:r>
      <w:r w:rsidRPr="00BF1632">
        <w:rPr>
          <w:rFonts w:ascii="Arial" w:hAnsi="Arial" w:cs="Arial"/>
          <w:sz w:val="16"/>
          <w:szCs w:val="16"/>
        </w:rPr>
        <w:t>przedstawiciele</w:t>
      </w:r>
      <w:r>
        <w:rPr>
          <w:rFonts w:ascii="Arial" w:hAnsi="Arial" w:cs="Arial"/>
          <w:sz w:val="16"/>
          <w:szCs w:val="16"/>
        </w:rPr>
        <w:t xml:space="preserve"> </w:t>
      </w:r>
      <w:r w:rsidRPr="000324ED">
        <w:rPr>
          <w:rFonts w:ascii="Arial" w:hAnsi="Arial" w:cs="Arial"/>
          <w:sz w:val="16"/>
          <w:szCs w:val="16"/>
        </w:rPr>
        <w:t>następujących instytucji: Uniwersytet Warszawski, Centrum Europejskich Studiów Regionalnych i Lokalnych Uniwersytetu Warszawskiego EUROREG, Uniwersytet Jagielloński, Szkoła Główna Handlowa, Polskie Towarzy</w:t>
      </w:r>
      <w:r>
        <w:rPr>
          <w:rFonts w:ascii="Arial" w:hAnsi="Arial" w:cs="Arial"/>
          <w:sz w:val="16"/>
          <w:szCs w:val="16"/>
        </w:rPr>
        <w:t xml:space="preserve">stwo Ewaluacyjne, </w:t>
      </w:r>
      <w:r w:rsidRPr="000324ED">
        <w:rPr>
          <w:rFonts w:ascii="Arial" w:hAnsi="Arial" w:cs="Arial"/>
          <w:sz w:val="16"/>
          <w:szCs w:val="16"/>
        </w:rPr>
        <w:t xml:space="preserve">Polskie Towarzystwo Socjologiczne, Instytut Spraw Publicznych, Centrum Badania Opinii </w:t>
      </w:r>
      <w:r w:rsidR="002B653D">
        <w:rPr>
          <w:rFonts w:ascii="Arial" w:hAnsi="Arial" w:cs="Arial"/>
          <w:sz w:val="16"/>
          <w:szCs w:val="16"/>
        </w:rPr>
        <w:t>Społe</w:t>
      </w:r>
      <w:r w:rsidR="002B653D" w:rsidRPr="000324ED">
        <w:rPr>
          <w:rFonts w:ascii="Arial" w:hAnsi="Arial" w:cs="Arial"/>
          <w:sz w:val="16"/>
          <w:szCs w:val="16"/>
        </w:rPr>
        <w:t>cz</w:t>
      </w:r>
      <w:r w:rsidR="002B653D" w:rsidRPr="00BF1632">
        <w:rPr>
          <w:rFonts w:ascii="Arial" w:hAnsi="Arial" w:cs="Arial"/>
          <w:sz w:val="16"/>
          <w:szCs w:val="16"/>
        </w:rPr>
        <w:t>ne</w:t>
      </w:r>
      <w:r w:rsidR="002B653D">
        <w:rPr>
          <w:rFonts w:ascii="Arial" w:hAnsi="Arial" w:cs="Arial"/>
          <w:sz w:val="16"/>
          <w:szCs w:val="16"/>
        </w:rPr>
        <w:t>j</w:t>
      </w:r>
      <w:r>
        <w:rPr>
          <w:rFonts w:ascii="Arial" w:hAnsi="Arial" w:cs="Arial"/>
          <w:sz w:val="16"/>
          <w:szCs w:val="16"/>
        </w:rPr>
        <w:t>.</w:t>
      </w:r>
      <w:r w:rsidRPr="000324ED">
        <w:rPr>
          <w:rFonts w:ascii="Arial" w:hAnsi="Arial" w:cs="Arial"/>
          <w:sz w:val="16"/>
          <w:szCs w:val="16"/>
        </w:rPr>
        <w:t xml:space="preserve"> </w:t>
      </w:r>
    </w:p>
  </w:footnote>
  <w:footnote w:id="15">
    <w:p w14:paraId="2C7BFCF7" w14:textId="77777777" w:rsidR="00922B74" w:rsidRPr="001A69E0" w:rsidRDefault="00922B74" w:rsidP="007C77AA">
      <w:pPr>
        <w:pStyle w:val="Tekstprzypisudolnego"/>
        <w:spacing w:after="60"/>
        <w:jc w:val="both"/>
        <w:rPr>
          <w:rFonts w:ascii="Arial" w:hAnsi="Arial" w:cs="Arial"/>
          <w:iCs/>
        </w:rPr>
      </w:pPr>
      <w:r w:rsidRPr="00CE45FE">
        <w:rPr>
          <w:rStyle w:val="Odwoanieprzypisudolnego"/>
          <w:rFonts w:ascii="Arial" w:hAnsi="Arial" w:cs="Arial"/>
        </w:rPr>
        <w:footnoteRef/>
      </w:r>
      <w:r w:rsidRPr="00CE45FE">
        <w:rPr>
          <w:rFonts w:ascii="Arial" w:hAnsi="Arial" w:cs="Arial"/>
        </w:rPr>
        <w:t xml:space="preserve"> </w:t>
      </w:r>
      <w:r w:rsidRPr="001A69E0">
        <w:rPr>
          <w:rFonts w:ascii="Arial" w:hAnsi="Arial" w:cs="Arial"/>
          <w:iCs/>
        </w:rPr>
        <w:t>Brokerzy wiedzy. Nowe spojrzenie na rolę jednostek ewaluacyjnych. Karol Olejniczak, Tomasz Kupiec, Estelle Raimondo, Warszawa 2014 r.</w:t>
      </w:r>
    </w:p>
  </w:footnote>
  <w:footnote w:id="16">
    <w:p w14:paraId="2BA46719" w14:textId="77777777" w:rsidR="00F21252" w:rsidRDefault="00F21252">
      <w:pPr>
        <w:pStyle w:val="Tekstprzypisudolnego"/>
      </w:pPr>
      <w:r w:rsidRPr="001A69E0">
        <w:rPr>
          <w:rStyle w:val="Odwoanieprzypisudolnego"/>
          <w:rFonts w:ascii="Arial" w:hAnsi="Arial" w:cs="Arial"/>
          <w:iCs/>
        </w:rPr>
        <w:footnoteRef/>
      </w:r>
      <w:r w:rsidRPr="001A69E0">
        <w:rPr>
          <w:rFonts w:ascii="Arial" w:hAnsi="Arial" w:cs="Arial"/>
          <w:iCs/>
        </w:rPr>
        <w:t xml:space="preserve"> https://www.rozwojspoleczny.gov.pl/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165D" w14:textId="5E29177C" w:rsidR="0040178F" w:rsidRDefault="0040178F" w:rsidP="0040178F">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004E" w14:textId="3423A908" w:rsidR="000A7258" w:rsidRDefault="000A7258" w:rsidP="000A7258">
    <w:pPr>
      <w:pStyle w:val="Nagwek"/>
      <w:jc w:val="center"/>
    </w:pPr>
    <w:r>
      <w:rPr>
        <w:noProof/>
      </w:rPr>
      <w:drawing>
        <wp:inline distT="0" distB="0" distL="0" distR="0" wp14:anchorId="57185BB7" wp14:editId="60EA9C5E">
          <wp:extent cx="5760720" cy="792393"/>
          <wp:effectExtent l="0" t="0" r="0" b="8255"/>
          <wp:docPr id="55" name="Obraz 55" descr="w nagłówku strony tytułowej belka z logotypami MFiPR, RP i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Obraz 55" descr="w nagłówku strony tytułowej belka z logotypami MFiPR, RP i U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23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0.2pt;height:1266.55pt" o:bullet="t">
        <v:imagedata r:id="rId1" o:title="listy-kontrolnej-kreskowa-ikona-dokument-i-forma-raportu-znak-wektorowe-grafika-liniowy-wzór-na-białym-tle-133556788"/>
      </v:shape>
    </w:pict>
  </w:numPicBullet>
  <w:abstractNum w:abstractNumId="0" w15:restartNumberingAfterBreak="0">
    <w:nsid w:val="FFFFFF89"/>
    <w:multiLevelType w:val="singleLevel"/>
    <w:tmpl w:val="87A2B26C"/>
    <w:lvl w:ilvl="0">
      <w:start w:val="1"/>
      <w:numFmt w:val="bullet"/>
      <w:pStyle w:val="Listapunktowana"/>
      <w:lvlText w:val=""/>
      <w:lvlJc w:val="left"/>
      <w:pPr>
        <w:tabs>
          <w:tab w:val="num" w:pos="142"/>
        </w:tabs>
        <w:ind w:left="142" w:hanging="360"/>
      </w:pPr>
      <w:rPr>
        <w:rFonts w:ascii="Symbol" w:hAnsi="Symbol" w:hint="default"/>
      </w:rPr>
    </w:lvl>
  </w:abstractNum>
  <w:abstractNum w:abstractNumId="1" w15:restartNumberingAfterBreak="0">
    <w:nsid w:val="017C14CC"/>
    <w:multiLevelType w:val="hybridMultilevel"/>
    <w:tmpl w:val="23EC6D62"/>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0A67517D"/>
    <w:multiLevelType w:val="hybridMultilevel"/>
    <w:tmpl w:val="F0EACB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C9779A"/>
    <w:multiLevelType w:val="hybridMultilevel"/>
    <w:tmpl w:val="64F80D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597E89"/>
    <w:multiLevelType w:val="hybridMultilevel"/>
    <w:tmpl w:val="3BAA7A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736986"/>
    <w:multiLevelType w:val="hybridMultilevel"/>
    <w:tmpl w:val="1A3860DA"/>
    <w:lvl w:ilvl="0" w:tplc="79CCEEB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FD9020"/>
    <w:multiLevelType w:val="hybridMultilevel"/>
    <w:tmpl w:val="4A6EC436"/>
    <w:lvl w:ilvl="0" w:tplc="E24AD0F2">
      <w:start w:val="1"/>
      <w:numFmt w:val="bullet"/>
      <w:lvlText w:val=""/>
      <w:lvlJc w:val="left"/>
      <w:pPr>
        <w:ind w:left="720" w:hanging="360"/>
      </w:pPr>
      <w:rPr>
        <w:rFonts w:ascii="Symbol" w:hAnsi="Symbol" w:hint="default"/>
      </w:rPr>
    </w:lvl>
    <w:lvl w:ilvl="1" w:tplc="5C908964">
      <w:start w:val="1"/>
      <w:numFmt w:val="bullet"/>
      <w:lvlText w:val="-"/>
      <w:lvlJc w:val="left"/>
      <w:pPr>
        <w:ind w:left="1440" w:hanging="360"/>
      </w:pPr>
      <w:rPr>
        <w:rFonts w:ascii="Calibri" w:hAnsi="Calibri" w:hint="default"/>
      </w:rPr>
    </w:lvl>
    <w:lvl w:ilvl="2" w:tplc="61461B8A">
      <w:start w:val="1"/>
      <w:numFmt w:val="bullet"/>
      <w:lvlText w:val=""/>
      <w:lvlJc w:val="left"/>
      <w:pPr>
        <w:ind w:left="2160" w:hanging="360"/>
      </w:pPr>
      <w:rPr>
        <w:rFonts w:ascii="Wingdings" w:hAnsi="Wingdings" w:hint="default"/>
      </w:rPr>
    </w:lvl>
    <w:lvl w:ilvl="3" w:tplc="BBBA8684">
      <w:start w:val="1"/>
      <w:numFmt w:val="bullet"/>
      <w:lvlText w:val=""/>
      <w:lvlJc w:val="left"/>
      <w:pPr>
        <w:ind w:left="2880" w:hanging="360"/>
      </w:pPr>
      <w:rPr>
        <w:rFonts w:ascii="Symbol" w:hAnsi="Symbol" w:hint="default"/>
      </w:rPr>
    </w:lvl>
    <w:lvl w:ilvl="4" w:tplc="D518916E">
      <w:start w:val="1"/>
      <w:numFmt w:val="bullet"/>
      <w:lvlText w:val="o"/>
      <w:lvlJc w:val="left"/>
      <w:pPr>
        <w:ind w:left="3600" w:hanging="360"/>
      </w:pPr>
      <w:rPr>
        <w:rFonts w:ascii="Courier New" w:hAnsi="Courier New" w:hint="default"/>
      </w:rPr>
    </w:lvl>
    <w:lvl w:ilvl="5" w:tplc="D32CFE6E">
      <w:start w:val="1"/>
      <w:numFmt w:val="bullet"/>
      <w:lvlText w:val=""/>
      <w:lvlJc w:val="left"/>
      <w:pPr>
        <w:ind w:left="4320" w:hanging="360"/>
      </w:pPr>
      <w:rPr>
        <w:rFonts w:ascii="Wingdings" w:hAnsi="Wingdings" w:hint="default"/>
      </w:rPr>
    </w:lvl>
    <w:lvl w:ilvl="6" w:tplc="5A525A88">
      <w:start w:val="1"/>
      <w:numFmt w:val="bullet"/>
      <w:lvlText w:val=""/>
      <w:lvlJc w:val="left"/>
      <w:pPr>
        <w:ind w:left="5040" w:hanging="360"/>
      </w:pPr>
      <w:rPr>
        <w:rFonts w:ascii="Symbol" w:hAnsi="Symbol" w:hint="default"/>
      </w:rPr>
    </w:lvl>
    <w:lvl w:ilvl="7" w:tplc="9E56BEC6">
      <w:start w:val="1"/>
      <w:numFmt w:val="bullet"/>
      <w:lvlText w:val="o"/>
      <w:lvlJc w:val="left"/>
      <w:pPr>
        <w:ind w:left="5760" w:hanging="360"/>
      </w:pPr>
      <w:rPr>
        <w:rFonts w:ascii="Courier New" w:hAnsi="Courier New" w:hint="default"/>
      </w:rPr>
    </w:lvl>
    <w:lvl w:ilvl="8" w:tplc="6ABC230C">
      <w:start w:val="1"/>
      <w:numFmt w:val="bullet"/>
      <w:lvlText w:val=""/>
      <w:lvlJc w:val="left"/>
      <w:pPr>
        <w:ind w:left="6480" w:hanging="360"/>
      </w:pPr>
      <w:rPr>
        <w:rFonts w:ascii="Wingdings" w:hAnsi="Wingdings" w:hint="default"/>
      </w:rPr>
    </w:lvl>
  </w:abstractNum>
  <w:abstractNum w:abstractNumId="7" w15:restartNumberingAfterBreak="0">
    <w:nsid w:val="1FF939CC"/>
    <w:multiLevelType w:val="hybridMultilevel"/>
    <w:tmpl w:val="895272AA"/>
    <w:lvl w:ilvl="0" w:tplc="E24ACD90">
      <w:start w:val="1"/>
      <w:numFmt w:val="decimal"/>
      <w:lvlText w:val="%1)"/>
      <w:lvlJc w:val="left"/>
      <w:pPr>
        <w:ind w:left="360" w:hanging="360"/>
      </w:pPr>
      <w:rPr>
        <w:rFonts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2E320DA"/>
    <w:multiLevelType w:val="hybridMultilevel"/>
    <w:tmpl w:val="E068837C"/>
    <w:lvl w:ilvl="0" w:tplc="8FFAE8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22072A"/>
    <w:multiLevelType w:val="hybridMultilevel"/>
    <w:tmpl w:val="E83E0F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AE59DD"/>
    <w:multiLevelType w:val="hybridMultilevel"/>
    <w:tmpl w:val="6AC80726"/>
    <w:lvl w:ilvl="0" w:tplc="DDFE108E">
      <w:start w:val="1"/>
      <w:numFmt w:val="decimal"/>
      <w:lvlText w:val="%1."/>
      <w:lvlJc w:val="left"/>
      <w:pPr>
        <w:ind w:left="720" w:hanging="360"/>
      </w:pPr>
      <w:rPr>
        <w:rFonts w:ascii="Calibri" w:eastAsia="Calibri" w:hAnsi="Calibri" w:cs="Calibri" w:hint="default"/>
        <w:b/>
        <w:color w:val="0000FF"/>
        <w:sz w:val="20"/>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444BD6"/>
    <w:multiLevelType w:val="hybridMultilevel"/>
    <w:tmpl w:val="098C8E6A"/>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673A10"/>
    <w:multiLevelType w:val="hybridMultilevel"/>
    <w:tmpl w:val="8670F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55C8724"/>
    <w:multiLevelType w:val="hybridMultilevel"/>
    <w:tmpl w:val="66EE20C0"/>
    <w:lvl w:ilvl="0" w:tplc="C934811C">
      <w:start w:val="1"/>
      <w:numFmt w:val="bullet"/>
      <w:lvlText w:val=""/>
      <w:lvlJc w:val="left"/>
      <w:pPr>
        <w:ind w:left="720" w:hanging="360"/>
      </w:pPr>
      <w:rPr>
        <w:rFonts w:ascii="Symbol" w:hAnsi="Symbol" w:hint="default"/>
      </w:rPr>
    </w:lvl>
    <w:lvl w:ilvl="1" w:tplc="83D4CB4C">
      <w:start w:val="1"/>
      <w:numFmt w:val="bullet"/>
      <w:lvlText w:val="-"/>
      <w:lvlJc w:val="left"/>
      <w:pPr>
        <w:ind w:left="1440" w:hanging="360"/>
      </w:pPr>
      <w:rPr>
        <w:rFonts w:ascii="Calibri" w:hAnsi="Calibri" w:hint="default"/>
      </w:rPr>
    </w:lvl>
    <w:lvl w:ilvl="2" w:tplc="C4A68D88">
      <w:start w:val="1"/>
      <w:numFmt w:val="bullet"/>
      <w:lvlText w:val=""/>
      <w:lvlJc w:val="left"/>
      <w:pPr>
        <w:ind w:left="2160" w:hanging="360"/>
      </w:pPr>
      <w:rPr>
        <w:rFonts w:ascii="Wingdings" w:hAnsi="Wingdings" w:hint="default"/>
      </w:rPr>
    </w:lvl>
    <w:lvl w:ilvl="3" w:tplc="009252F8">
      <w:start w:val="1"/>
      <w:numFmt w:val="bullet"/>
      <w:lvlText w:val=""/>
      <w:lvlJc w:val="left"/>
      <w:pPr>
        <w:ind w:left="2880" w:hanging="360"/>
      </w:pPr>
      <w:rPr>
        <w:rFonts w:ascii="Symbol" w:hAnsi="Symbol" w:hint="default"/>
      </w:rPr>
    </w:lvl>
    <w:lvl w:ilvl="4" w:tplc="55D41286">
      <w:start w:val="1"/>
      <w:numFmt w:val="bullet"/>
      <w:lvlText w:val="o"/>
      <w:lvlJc w:val="left"/>
      <w:pPr>
        <w:ind w:left="3600" w:hanging="360"/>
      </w:pPr>
      <w:rPr>
        <w:rFonts w:ascii="Courier New" w:hAnsi="Courier New" w:hint="default"/>
      </w:rPr>
    </w:lvl>
    <w:lvl w:ilvl="5" w:tplc="DF3C872A">
      <w:start w:val="1"/>
      <w:numFmt w:val="bullet"/>
      <w:lvlText w:val=""/>
      <w:lvlJc w:val="left"/>
      <w:pPr>
        <w:ind w:left="4320" w:hanging="360"/>
      </w:pPr>
      <w:rPr>
        <w:rFonts w:ascii="Wingdings" w:hAnsi="Wingdings" w:hint="default"/>
      </w:rPr>
    </w:lvl>
    <w:lvl w:ilvl="6" w:tplc="B6961E2C">
      <w:start w:val="1"/>
      <w:numFmt w:val="bullet"/>
      <w:lvlText w:val=""/>
      <w:lvlJc w:val="left"/>
      <w:pPr>
        <w:ind w:left="5040" w:hanging="360"/>
      </w:pPr>
      <w:rPr>
        <w:rFonts w:ascii="Symbol" w:hAnsi="Symbol" w:hint="default"/>
      </w:rPr>
    </w:lvl>
    <w:lvl w:ilvl="7" w:tplc="DFA8B454">
      <w:start w:val="1"/>
      <w:numFmt w:val="bullet"/>
      <w:lvlText w:val="o"/>
      <w:lvlJc w:val="left"/>
      <w:pPr>
        <w:ind w:left="5760" w:hanging="360"/>
      </w:pPr>
      <w:rPr>
        <w:rFonts w:ascii="Courier New" w:hAnsi="Courier New" w:hint="default"/>
      </w:rPr>
    </w:lvl>
    <w:lvl w:ilvl="8" w:tplc="A1FEF922">
      <w:start w:val="1"/>
      <w:numFmt w:val="bullet"/>
      <w:lvlText w:val=""/>
      <w:lvlJc w:val="left"/>
      <w:pPr>
        <w:ind w:left="6480" w:hanging="360"/>
      </w:pPr>
      <w:rPr>
        <w:rFonts w:ascii="Wingdings" w:hAnsi="Wingdings" w:hint="default"/>
      </w:rPr>
    </w:lvl>
  </w:abstractNum>
  <w:abstractNum w:abstractNumId="14" w15:restartNumberingAfterBreak="0">
    <w:nsid w:val="3B63C536"/>
    <w:multiLevelType w:val="hybridMultilevel"/>
    <w:tmpl w:val="687E3D82"/>
    <w:lvl w:ilvl="0" w:tplc="0254CC5C">
      <w:start w:val="1"/>
      <w:numFmt w:val="decimal"/>
      <w:lvlText w:val="%1."/>
      <w:lvlJc w:val="left"/>
      <w:pPr>
        <w:ind w:left="720" w:hanging="360"/>
      </w:pPr>
    </w:lvl>
    <w:lvl w:ilvl="1" w:tplc="5AA626F6">
      <w:start w:val="1"/>
      <w:numFmt w:val="lowerLetter"/>
      <w:lvlText w:val="%2."/>
      <w:lvlJc w:val="left"/>
      <w:pPr>
        <w:ind w:left="1440" w:hanging="360"/>
      </w:pPr>
    </w:lvl>
    <w:lvl w:ilvl="2" w:tplc="36E2DFDA">
      <w:start w:val="1"/>
      <w:numFmt w:val="lowerRoman"/>
      <w:lvlText w:val="%3."/>
      <w:lvlJc w:val="right"/>
      <w:pPr>
        <w:ind w:left="2160" w:hanging="180"/>
      </w:pPr>
    </w:lvl>
    <w:lvl w:ilvl="3" w:tplc="33406550">
      <w:start w:val="1"/>
      <w:numFmt w:val="decimal"/>
      <w:lvlText w:val="%4."/>
      <w:lvlJc w:val="left"/>
      <w:pPr>
        <w:ind w:left="2880" w:hanging="360"/>
      </w:pPr>
    </w:lvl>
    <w:lvl w:ilvl="4" w:tplc="234A5512">
      <w:start w:val="1"/>
      <w:numFmt w:val="lowerLetter"/>
      <w:lvlText w:val="%5."/>
      <w:lvlJc w:val="left"/>
      <w:pPr>
        <w:ind w:left="3600" w:hanging="360"/>
      </w:pPr>
    </w:lvl>
    <w:lvl w:ilvl="5" w:tplc="E624A52C">
      <w:start w:val="1"/>
      <w:numFmt w:val="lowerRoman"/>
      <w:lvlText w:val="%6."/>
      <w:lvlJc w:val="right"/>
      <w:pPr>
        <w:ind w:left="4320" w:hanging="180"/>
      </w:pPr>
    </w:lvl>
    <w:lvl w:ilvl="6" w:tplc="F9F8498E">
      <w:start w:val="1"/>
      <w:numFmt w:val="decimal"/>
      <w:lvlText w:val="%7."/>
      <w:lvlJc w:val="left"/>
      <w:pPr>
        <w:ind w:left="5040" w:hanging="360"/>
      </w:pPr>
    </w:lvl>
    <w:lvl w:ilvl="7" w:tplc="5C549854">
      <w:start w:val="1"/>
      <w:numFmt w:val="lowerLetter"/>
      <w:lvlText w:val="%8."/>
      <w:lvlJc w:val="left"/>
      <w:pPr>
        <w:ind w:left="5760" w:hanging="360"/>
      </w:pPr>
    </w:lvl>
    <w:lvl w:ilvl="8" w:tplc="48DA58A2">
      <w:start w:val="1"/>
      <w:numFmt w:val="lowerRoman"/>
      <w:lvlText w:val="%9."/>
      <w:lvlJc w:val="right"/>
      <w:pPr>
        <w:ind w:left="6480" w:hanging="180"/>
      </w:pPr>
    </w:lvl>
  </w:abstractNum>
  <w:abstractNum w:abstractNumId="15" w15:restartNumberingAfterBreak="0">
    <w:nsid w:val="3C0B3D8F"/>
    <w:multiLevelType w:val="hybridMultilevel"/>
    <w:tmpl w:val="910AB6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E0E7090"/>
    <w:multiLevelType w:val="hybridMultilevel"/>
    <w:tmpl w:val="59C096C6"/>
    <w:lvl w:ilvl="0" w:tplc="1F66FD8A">
      <w:start w:val="11"/>
      <w:numFmt w:val="decimal"/>
      <w:lvlText w:val="%1."/>
      <w:lvlJc w:val="left"/>
      <w:pPr>
        <w:ind w:left="740" w:hanging="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CA0163"/>
    <w:multiLevelType w:val="hybridMultilevel"/>
    <w:tmpl w:val="D3B2CCD2"/>
    <w:lvl w:ilvl="0" w:tplc="13FAAFE4">
      <w:start w:val="1"/>
      <w:numFmt w:val="decimal"/>
      <w:lvlText w:val="%1."/>
      <w:lvlJc w:val="left"/>
      <w:pPr>
        <w:ind w:left="720" w:hanging="360"/>
      </w:pPr>
    </w:lvl>
    <w:lvl w:ilvl="1" w:tplc="6D6C59BE">
      <w:start w:val="1"/>
      <w:numFmt w:val="lowerLetter"/>
      <w:lvlText w:val="%2."/>
      <w:lvlJc w:val="left"/>
      <w:pPr>
        <w:ind w:left="1440" w:hanging="360"/>
      </w:pPr>
    </w:lvl>
    <w:lvl w:ilvl="2" w:tplc="58C60ED8">
      <w:start w:val="1"/>
      <w:numFmt w:val="lowerRoman"/>
      <w:lvlText w:val="%3."/>
      <w:lvlJc w:val="right"/>
      <w:pPr>
        <w:ind w:left="2160" w:hanging="180"/>
      </w:pPr>
    </w:lvl>
    <w:lvl w:ilvl="3" w:tplc="D21E41BA">
      <w:start w:val="1"/>
      <w:numFmt w:val="decimal"/>
      <w:lvlText w:val="%4."/>
      <w:lvlJc w:val="left"/>
      <w:pPr>
        <w:ind w:left="2880" w:hanging="360"/>
      </w:pPr>
    </w:lvl>
    <w:lvl w:ilvl="4" w:tplc="08DC41FA">
      <w:start w:val="1"/>
      <w:numFmt w:val="lowerLetter"/>
      <w:lvlText w:val="%5."/>
      <w:lvlJc w:val="left"/>
      <w:pPr>
        <w:ind w:left="3600" w:hanging="360"/>
      </w:pPr>
    </w:lvl>
    <w:lvl w:ilvl="5" w:tplc="A57E7A46">
      <w:start w:val="1"/>
      <w:numFmt w:val="lowerRoman"/>
      <w:lvlText w:val="%6."/>
      <w:lvlJc w:val="right"/>
      <w:pPr>
        <w:ind w:left="4320" w:hanging="180"/>
      </w:pPr>
    </w:lvl>
    <w:lvl w:ilvl="6" w:tplc="5F582DC4">
      <w:start w:val="1"/>
      <w:numFmt w:val="decimal"/>
      <w:lvlText w:val="%7."/>
      <w:lvlJc w:val="left"/>
      <w:pPr>
        <w:ind w:left="5040" w:hanging="360"/>
      </w:pPr>
    </w:lvl>
    <w:lvl w:ilvl="7" w:tplc="036EE2D2">
      <w:start w:val="1"/>
      <w:numFmt w:val="lowerLetter"/>
      <w:lvlText w:val="%8."/>
      <w:lvlJc w:val="left"/>
      <w:pPr>
        <w:ind w:left="5760" w:hanging="360"/>
      </w:pPr>
    </w:lvl>
    <w:lvl w:ilvl="8" w:tplc="10A88046">
      <w:start w:val="1"/>
      <w:numFmt w:val="lowerRoman"/>
      <w:lvlText w:val="%9."/>
      <w:lvlJc w:val="right"/>
      <w:pPr>
        <w:ind w:left="6480" w:hanging="180"/>
      </w:pPr>
    </w:lvl>
  </w:abstractNum>
  <w:abstractNum w:abstractNumId="18" w15:restartNumberingAfterBreak="0">
    <w:nsid w:val="43B423D3"/>
    <w:multiLevelType w:val="hybridMultilevel"/>
    <w:tmpl w:val="51FEF892"/>
    <w:lvl w:ilvl="0" w:tplc="00981776">
      <w:start w:val="11"/>
      <w:numFmt w:val="decimal"/>
      <w:lvlText w:val="%1."/>
      <w:lvlJc w:val="left"/>
      <w:pPr>
        <w:ind w:left="760" w:hanging="4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F704F4"/>
    <w:multiLevelType w:val="hybridMultilevel"/>
    <w:tmpl w:val="6616E14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1D2A94"/>
    <w:multiLevelType w:val="hybridMultilevel"/>
    <w:tmpl w:val="F81E3FD0"/>
    <w:lvl w:ilvl="0" w:tplc="6406BC58">
      <w:start w:val="11"/>
      <w:numFmt w:val="decimal"/>
      <w:lvlText w:val="%1."/>
      <w:lvlJc w:val="left"/>
      <w:pPr>
        <w:ind w:left="760" w:hanging="4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4F48F3"/>
    <w:multiLevelType w:val="hybridMultilevel"/>
    <w:tmpl w:val="9068482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97C5E09"/>
    <w:multiLevelType w:val="multilevel"/>
    <w:tmpl w:val="916EBA74"/>
    <w:styleLink w:val="NumbLstTableBullet"/>
    <w:lvl w:ilvl="0">
      <w:start w:val="1"/>
      <w:numFmt w:val="bullet"/>
      <w:pStyle w:val="BTBullet1"/>
      <w:lvlText w:val="■"/>
      <w:lvlJc w:val="left"/>
      <w:pPr>
        <w:tabs>
          <w:tab w:val="num" w:pos="340"/>
        </w:tabs>
        <w:ind w:left="340" w:hanging="340"/>
      </w:pPr>
      <w:rPr>
        <w:rFonts w:ascii="Arial" w:hAnsi="Arial" w:hint="default"/>
        <w:color w:val="0067AC"/>
      </w:rPr>
    </w:lvl>
    <w:lvl w:ilvl="1">
      <w:start w:val="1"/>
      <w:numFmt w:val="bullet"/>
      <w:pStyle w:val="BTBullet2"/>
      <w:lvlText w:val="–"/>
      <w:lvlJc w:val="left"/>
      <w:pPr>
        <w:tabs>
          <w:tab w:val="num" w:pos="680"/>
        </w:tabs>
        <w:ind w:left="680" w:hanging="340"/>
      </w:pPr>
      <w:rPr>
        <w:rFonts w:ascii="Arial" w:hAnsi="Arial" w:hint="default"/>
        <w:color w:val="0067AC"/>
      </w:rPr>
    </w:lvl>
    <w:lvl w:ilvl="2">
      <w:start w:val="1"/>
      <w:numFmt w:val="bullet"/>
      <w:pStyle w:val="BTBullet3"/>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pPr>
      <w:rPr>
        <w:rFonts w:cs="Times New Roman" w:hint="default"/>
      </w:rPr>
    </w:lvl>
    <w:lvl w:ilvl="4">
      <w:start w:val="1"/>
      <w:numFmt w:val="none"/>
      <w:suff w:val="nothing"/>
      <w:lvlText w:val=""/>
      <w:lvlJc w:val="left"/>
      <w:pPr>
        <w:ind w:left="1021"/>
      </w:pPr>
      <w:rPr>
        <w:rFonts w:cs="Times New Roman" w:hint="default"/>
      </w:rPr>
    </w:lvl>
    <w:lvl w:ilvl="5">
      <w:start w:val="1"/>
      <w:numFmt w:val="none"/>
      <w:suff w:val="nothing"/>
      <w:lvlText w:val=""/>
      <w:lvlJc w:val="left"/>
      <w:pPr>
        <w:ind w:left="1021"/>
      </w:pPr>
      <w:rPr>
        <w:rFonts w:cs="Times New Roman" w:hint="default"/>
      </w:rPr>
    </w:lvl>
    <w:lvl w:ilvl="6">
      <w:start w:val="1"/>
      <w:numFmt w:val="none"/>
      <w:suff w:val="nothing"/>
      <w:lvlText w:val=""/>
      <w:lvlJc w:val="left"/>
      <w:pPr>
        <w:ind w:left="1021"/>
      </w:pPr>
      <w:rPr>
        <w:rFonts w:cs="Times New Roman" w:hint="default"/>
      </w:rPr>
    </w:lvl>
    <w:lvl w:ilvl="7">
      <w:start w:val="1"/>
      <w:numFmt w:val="none"/>
      <w:suff w:val="nothing"/>
      <w:lvlText w:val=""/>
      <w:lvlJc w:val="left"/>
      <w:pPr>
        <w:ind w:left="1021"/>
      </w:pPr>
      <w:rPr>
        <w:rFonts w:cs="Times New Roman" w:hint="default"/>
      </w:rPr>
    </w:lvl>
    <w:lvl w:ilvl="8">
      <w:start w:val="1"/>
      <w:numFmt w:val="none"/>
      <w:suff w:val="nothing"/>
      <w:lvlText w:val=""/>
      <w:lvlJc w:val="left"/>
      <w:pPr>
        <w:ind w:left="1021"/>
      </w:pPr>
      <w:rPr>
        <w:rFonts w:cs="Times New Roman" w:hint="default"/>
      </w:rPr>
    </w:lvl>
  </w:abstractNum>
  <w:abstractNum w:abstractNumId="23" w15:restartNumberingAfterBreak="0">
    <w:nsid w:val="4AA27057"/>
    <w:multiLevelType w:val="hybridMultilevel"/>
    <w:tmpl w:val="2A2640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CA93717"/>
    <w:multiLevelType w:val="hybridMultilevel"/>
    <w:tmpl w:val="8E642284"/>
    <w:lvl w:ilvl="0" w:tplc="652498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06426B"/>
    <w:multiLevelType w:val="hybridMultilevel"/>
    <w:tmpl w:val="73C248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1F5F5FF"/>
    <w:multiLevelType w:val="hybridMultilevel"/>
    <w:tmpl w:val="DA349C12"/>
    <w:lvl w:ilvl="0" w:tplc="060084C8">
      <w:start w:val="1"/>
      <w:numFmt w:val="bullet"/>
      <w:lvlText w:val=""/>
      <w:lvlJc w:val="left"/>
      <w:pPr>
        <w:ind w:left="720" w:hanging="360"/>
      </w:pPr>
      <w:rPr>
        <w:rFonts w:ascii="Symbol" w:hAnsi="Symbol" w:hint="default"/>
      </w:rPr>
    </w:lvl>
    <w:lvl w:ilvl="1" w:tplc="7DB626B0">
      <w:start w:val="1"/>
      <w:numFmt w:val="bullet"/>
      <w:lvlText w:val="·"/>
      <w:lvlJc w:val="left"/>
      <w:pPr>
        <w:ind w:left="1440" w:hanging="360"/>
      </w:pPr>
      <w:rPr>
        <w:rFonts w:ascii="Symbol" w:hAnsi="Symbol" w:hint="default"/>
      </w:rPr>
    </w:lvl>
    <w:lvl w:ilvl="2" w:tplc="85FA71A6">
      <w:start w:val="1"/>
      <w:numFmt w:val="bullet"/>
      <w:lvlText w:val=""/>
      <w:lvlJc w:val="left"/>
      <w:pPr>
        <w:ind w:left="2160" w:hanging="360"/>
      </w:pPr>
      <w:rPr>
        <w:rFonts w:ascii="Wingdings" w:hAnsi="Wingdings" w:hint="default"/>
      </w:rPr>
    </w:lvl>
    <w:lvl w:ilvl="3" w:tplc="8FA2D094">
      <w:start w:val="1"/>
      <w:numFmt w:val="bullet"/>
      <w:lvlText w:val=""/>
      <w:lvlJc w:val="left"/>
      <w:pPr>
        <w:ind w:left="2880" w:hanging="360"/>
      </w:pPr>
      <w:rPr>
        <w:rFonts w:ascii="Symbol" w:hAnsi="Symbol" w:hint="default"/>
      </w:rPr>
    </w:lvl>
    <w:lvl w:ilvl="4" w:tplc="48566F92">
      <w:start w:val="1"/>
      <w:numFmt w:val="bullet"/>
      <w:lvlText w:val="o"/>
      <w:lvlJc w:val="left"/>
      <w:pPr>
        <w:ind w:left="3600" w:hanging="360"/>
      </w:pPr>
      <w:rPr>
        <w:rFonts w:ascii="Courier New" w:hAnsi="Courier New" w:hint="default"/>
      </w:rPr>
    </w:lvl>
    <w:lvl w:ilvl="5" w:tplc="A2A40D5C">
      <w:start w:val="1"/>
      <w:numFmt w:val="bullet"/>
      <w:lvlText w:val=""/>
      <w:lvlJc w:val="left"/>
      <w:pPr>
        <w:ind w:left="4320" w:hanging="360"/>
      </w:pPr>
      <w:rPr>
        <w:rFonts w:ascii="Wingdings" w:hAnsi="Wingdings" w:hint="default"/>
      </w:rPr>
    </w:lvl>
    <w:lvl w:ilvl="6" w:tplc="C8D06650">
      <w:start w:val="1"/>
      <w:numFmt w:val="bullet"/>
      <w:lvlText w:val=""/>
      <w:lvlJc w:val="left"/>
      <w:pPr>
        <w:ind w:left="5040" w:hanging="360"/>
      </w:pPr>
      <w:rPr>
        <w:rFonts w:ascii="Symbol" w:hAnsi="Symbol" w:hint="default"/>
      </w:rPr>
    </w:lvl>
    <w:lvl w:ilvl="7" w:tplc="8A4E3976">
      <w:start w:val="1"/>
      <w:numFmt w:val="bullet"/>
      <w:lvlText w:val="o"/>
      <w:lvlJc w:val="left"/>
      <w:pPr>
        <w:ind w:left="5760" w:hanging="360"/>
      </w:pPr>
      <w:rPr>
        <w:rFonts w:ascii="Courier New" w:hAnsi="Courier New" w:hint="default"/>
      </w:rPr>
    </w:lvl>
    <w:lvl w:ilvl="8" w:tplc="C94A9926">
      <w:start w:val="1"/>
      <w:numFmt w:val="bullet"/>
      <w:lvlText w:val=""/>
      <w:lvlJc w:val="left"/>
      <w:pPr>
        <w:ind w:left="6480" w:hanging="360"/>
      </w:pPr>
      <w:rPr>
        <w:rFonts w:ascii="Wingdings" w:hAnsi="Wingdings" w:hint="default"/>
      </w:rPr>
    </w:lvl>
  </w:abstractNum>
  <w:abstractNum w:abstractNumId="27" w15:restartNumberingAfterBreak="0">
    <w:nsid w:val="5AE82DF0"/>
    <w:multiLevelType w:val="hybridMultilevel"/>
    <w:tmpl w:val="3476FB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F158386"/>
    <w:multiLevelType w:val="multilevel"/>
    <w:tmpl w:val="DF5A06E0"/>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F8E21B6"/>
    <w:multiLevelType w:val="hybridMultilevel"/>
    <w:tmpl w:val="064E5D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A4167A"/>
    <w:multiLevelType w:val="hybridMultilevel"/>
    <w:tmpl w:val="D6F4EB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61F04D5"/>
    <w:multiLevelType w:val="multilevel"/>
    <w:tmpl w:val="B67EB23E"/>
    <w:lvl w:ilvl="0">
      <w:start w:val="1"/>
      <w:numFmt w:val="decimal"/>
      <w:lvlText w:val="%1."/>
      <w:lvlJc w:val="left"/>
      <w:pPr>
        <w:ind w:left="720" w:hanging="360"/>
      </w:pPr>
      <w:rPr>
        <w:rFonts w:hint="default"/>
      </w:rPr>
    </w:lvl>
    <w:lvl w:ilvl="1">
      <w:start w:val="5"/>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E0B7A67"/>
    <w:multiLevelType w:val="hybridMultilevel"/>
    <w:tmpl w:val="3586A6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2C06DFA"/>
    <w:multiLevelType w:val="multilevel"/>
    <w:tmpl w:val="40FA259A"/>
    <w:lvl w:ilvl="0">
      <w:start w:val="1"/>
      <w:numFmt w:val="decimal"/>
      <w:lvlText w:val="%1."/>
      <w:lvlJc w:val="left"/>
      <w:pPr>
        <w:ind w:left="36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34" w15:restartNumberingAfterBreak="0">
    <w:nsid w:val="75673062"/>
    <w:multiLevelType w:val="hybridMultilevel"/>
    <w:tmpl w:val="D954F684"/>
    <w:lvl w:ilvl="0" w:tplc="0415000F">
      <w:start w:val="1"/>
      <w:numFmt w:val="decimal"/>
      <w:pStyle w:val="NPR-subakapit-literowani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DAE388"/>
    <w:multiLevelType w:val="hybridMultilevel"/>
    <w:tmpl w:val="D9D44EA6"/>
    <w:lvl w:ilvl="0" w:tplc="89503124">
      <w:start w:val="1"/>
      <w:numFmt w:val="decimal"/>
      <w:lvlText w:val="%1)"/>
      <w:lvlJc w:val="left"/>
      <w:pPr>
        <w:ind w:left="720" w:hanging="360"/>
      </w:pPr>
    </w:lvl>
    <w:lvl w:ilvl="1" w:tplc="99EC7090">
      <w:start w:val="1"/>
      <w:numFmt w:val="lowerLetter"/>
      <w:lvlText w:val="%2."/>
      <w:lvlJc w:val="left"/>
      <w:pPr>
        <w:ind w:left="1440" w:hanging="360"/>
      </w:pPr>
    </w:lvl>
    <w:lvl w:ilvl="2" w:tplc="BAA04322">
      <w:start w:val="1"/>
      <w:numFmt w:val="lowerRoman"/>
      <w:lvlText w:val="%3."/>
      <w:lvlJc w:val="right"/>
      <w:pPr>
        <w:ind w:left="2160" w:hanging="180"/>
      </w:pPr>
    </w:lvl>
    <w:lvl w:ilvl="3" w:tplc="DF901ABC">
      <w:start w:val="1"/>
      <w:numFmt w:val="decimal"/>
      <w:lvlText w:val="%4."/>
      <w:lvlJc w:val="left"/>
      <w:pPr>
        <w:ind w:left="2880" w:hanging="360"/>
      </w:pPr>
    </w:lvl>
    <w:lvl w:ilvl="4" w:tplc="07D26BAC">
      <w:start w:val="1"/>
      <w:numFmt w:val="lowerLetter"/>
      <w:lvlText w:val="%5."/>
      <w:lvlJc w:val="left"/>
      <w:pPr>
        <w:ind w:left="3600" w:hanging="360"/>
      </w:pPr>
    </w:lvl>
    <w:lvl w:ilvl="5" w:tplc="0074B720">
      <w:start w:val="1"/>
      <w:numFmt w:val="lowerRoman"/>
      <w:lvlText w:val="%6."/>
      <w:lvlJc w:val="right"/>
      <w:pPr>
        <w:ind w:left="4320" w:hanging="180"/>
      </w:pPr>
    </w:lvl>
    <w:lvl w:ilvl="6" w:tplc="D87CBB24">
      <w:start w:val="1"/>
      <w:numFmt w:val="decimal"/>
      <w:lvlText w:val="%7."/>
      <w:lvlJc w:val="left"/>
      <w:pPr>
        <w:ind w:left="5040" w:hanging="360"/>
      </w:pPr>
    </w:lvl>
    <w:lvl w:ilvl="7" w:tplc="E2C2E3BC">
      <w:start w:val="1"/>
      <w:numFmt w:val="lowerLetter"/>
      <w:lvlText w:val="%8."/>
      <w:lvlJc w:val="left"/>
      <w:pPr>
        <w:ind w:left="5760" w:hanging="360"/>
      </w:pPr>
    </w:lvl>
    <w:lvl w:ilvl="8" w:tplc="690A427E">
      <w:start w:val="1"/>
      <w:numFmt w:val="lowerRoman"/>
      <w:lvlText w:val="%9."/>
      <w:lvlJc w:val="right"/>
      <w:pPr>
        <w:ind w:left="6480" w:hanging="180"/>
      </w:pPr>
    </w:lvl>
  </w:abstractNum>
  <w:abstractNum w:abstractNumId="36" w15:restartNumberingAfterBreak="0">
    <w:nsid w:val="7ECC2B55"/>
    <w:multiLevelType w:val="hybridMultilevel"/>
    <w:tmpl w:val="5CA6DA60"/>
    <w:lvl w:ilvl="0" w:tplc="E22C43CC">
      <w:start w:val="11"/>
      <w:numFmt w:val="decimal"/>
      <w:lvlText w:val="%1."/>
      <w:lvlJc w:val="left"/>
      <w:pPr>
        <w:ind w:left="825" w:hanging="40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7" w15:restartNumberingAfterBreak="0">
    <w:nsid w:val="7EE03C63"/>
    <w:multiLevelType w:val="hybridMultilevel"/>
    <w:tmpl w:val="D8F6FD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6"/>
  </w:num>
  <w:num w:numId="4">
    <w:abstractNumId w:val="28"/>
  </w:num>
  <w:num w:numId="5">
    <w:abstractNumId w:val="35"/>
  </w:num>
  <w:num w:numId="6">
    <w:abstractNumId w:val="14"/>
  </w:num>
  <w:num w:numId="7">
    <w:abstractNumId w:val="17"/>
  </w:num>
  <w:num w:numId="8">
    <w:abstractNumId w:val="34"/>
  </w:num>
  <w:num w:numId="9">
    <w:abstractNumId w:val="22"/>
  </w:num>
  <w:num w:numId="10">
    <w:abstractNumId w:val="19"/>
  </w:num>
  <w:num w:numId="11">
    <w:abstractNumId w:val="3"/>
  </w:num>
  <w:num w:numId="12">
    <w:abstractNumId w:val="21"/>
  </w:num>
  <w:num w:numId="13">
    <w:abstractNumId w:val="0"/>
  </w:num>
  <w:num w:numId="14">
    <w:abstractNumId w:val="27"/>
  </w:num>
  <w:num w:numId="15">
    <w:abstractNumId w:val="37"/>
  </w:num>
  <w:num w:numId="16">
    <w:abstractNumId w:val="1"/>
  </w:num>
  <w:num w:numId="17">
    <w:abstractNumId w:val="23"/>
  </w:num>
  <w:num w:numId="18">
    <w:abstractNumId w:val="25"/>
  </w:num>
  <w:num w:numId="19">
    <w:abstractNumId w:val="2"/>
  </w:num>
  <w:num w:numId="20">
    <w:abstractNumId w:val="33"/>
  </w:num>
  <w:num w:numId="21">
    <w:abstractNumId w:val="9"/>
  </w:num>
  <w:num w:numId="22">
    <w:abstractNumId w:val="7"/>
  </w:num>
  <w:num w:numId="23">
    <w:abstractNumId w:val="24"/>
  </w:num>
  <w:num w:numId="24">
    <w:abstractNumId w:val="29"/>
  </w:num>
  <w:num w:numId="25">
    <w:abstractNumId w:val="30"/>
  </w:num>
  <w:num w:numId="26">
    <w:abstractNumId w:val="4"/>
  </w:num>
  <w:num w:numId="27">
    <w:abstractNumId w:val="32"/>
  </w:num>
  <w:num w:numId="28">
    <w:abstractNumId w:val="31"/>
  </w:num>
  <w:num w:numId="29">
    <w:abstractNumId w:val="15"/>
  </w:num>
  <w:num w:numId="30">
    <w:abstractNumId w:val="12"/>
  </w:num>
  <w:num w:numId="31">
    <w:abstractNumId w:val="8"/>
  </w:num>
  <w:num w:numId="32">
    <w:abstractNumId w:val="11"/>
  </w:num>
  <w:num w:numId="33">
    <w:abstractNumId w:val="18"/>
  </w:num>
  <w:num w:numId="34">
    <w:abstractNumId w:val="16"/>
  </w:num>
  <w:num w:numId="35">
    <w:abstractNumId w:val="36"/>
  </w:num>
  <w:num w:numId="36">
    <w:abstractNumId w:val="20"/>
  </w:num>
  <w:num w:numId="37">
    <w:abstractNumId w:val="5"/>
  </w:num>
  <w:num w:numId="38">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val="fullPage" w:percent="80"/>
  <w:defaultTabStop w:val="708"/>
  <w:hyphenationZone w:val="425"/>
  <w:drawingGridHorizontalSpacing w:val="110"/>
  <w:displayHorizontalDrawingGridEvery w:val="2"/>
  <w:characterSpacingControl w:val="doNotCompress"/>
  <w:hdrShapeDefaults>
    <o:shapedefaults v:ext="edit" spidmax="2049">
      <o:colormru v:ext="edit" colors="#fbddb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52"/>
    <w:rsid w:val="00001B85"/>
    <w:rsid w:val="00001CF6"/>
    <w:rsid w:val="00004570"/>
    <w:rsid w:val="00004BA0"/>
    <w:rsid w:val="00004FF4"/>
    <w:rsid w:val="00005541"/>
    <w:rsid w:val="00005E0F"/>
    <w:rsid w:val="00010584"/>
    <w:rsid w:val="00010D80"/>
    <w:rsid w:val="00010E12"/>
    <w:rsid w:val="000113BE"/>
    <w:rsid w:val="00012243"/>
    <w:rsid w:val="00012B0B"/>
    <w:rsid w:val="00014521"/>
    <w:rsid w:val="00020B9A"/>
    <w:rsid w:val="000231D1"/>
    <w:rsid w:val="00024554"/>
    <w:rsid w:val="00025E0A"/>
    <w:rsid w:val="000268E5"/>
    <w:rsid w:val="00027998"/>
    <w:rsid w:val="00027C58"/>
    <w:rsid w:val="000305B4"/>
    <w:rsid w:val="00030ACC"/>
    <w:rsid w:val="00030C33"/>
    <w:rsid w:val="000310F6"/>
    <w:rsid w:val="0003158F"/>
    <w:rsid w:val="00031D29"/>
    <w:rsid w:val="00032215"/>
    <w:rsid w:val="00032465"/>
    <w:rsid w:val="000324ED"/>
    <w:rsid w:val="00033D6B"/>
    <w:rsid w:val="000361D7"/>
    <w:rsid w:val="00036A02"/>
    <w:rsid w:val="00036C62"/>
    <w:rsid w:val="000379E0"/>
    <w:rsid w:val="000402C6"/>
    <w:rsid w:val="000408DE"/>
    <w:rsid w:val="00040D0B"/>
    <w:rsid w:val="0004418A"/>
    <w:rsid w:val="00047B69"/>
    <w:rsid w:val="00047E17"/>
    <w:rsid w:val="00047F8E"/>
    <w:rsid w:val="000504C9"/>
    <w:rsid w:val="00051F62"/>
    <w:rsid w:val="0005236F"/>
    <w:rsid w:val="00052419"/>
    <w:rsid w:val="00054ADB"/>
    <w:rsid w:val="00054C5D"/>
    <w:rsid w:val="00057B59"/>
    <w:rsid w:val="00060089"/>
    <w:rsid w:val="00061A2E"/>
    <w:rsid w:val="000625CC"/>
    <w:rsid w:val="000642BE"/>
    <w:rsid w:val="00065894"/>
    <w:rsid w:val="000658F1"/>
    <w:rsid w:val="00065ECE"/>
    <w:rsid w:val="00067B8C"/>
    <w:rsid w:val="0007112F"/>
    <w:rsid w:val="00071B7A"/>
    <w:rsid w:val="00071DA2"/>
    <w:rsid w:val="00073570"/>
    <w:rsid w:val="00076F89"/>
    <w:rsid w:val="00077C12"/>
    <w:rsid w:val="00077CB2"/>
    <w:rsid w:val="0008054A"/>
    <w:rsid w:val="0008320A"/>
    <w:rsid w:val="00084555"/>
    <w:rsid w:val="00086B83"/>
    <w:rsid w:val="00086D3D"/>
    <w:rsid w:val="00090D9B"/>
    <w:rsid w:val="00093BB7"/>
    <w:rsid w:val="000940F0"/>
    <w:rsid w:val="00094829"/>
    <w:rsid w:val="00094CB0"/>
    <w:rsid w:val="00094CE8"/>
    <w:rsid w:val="00096B6D"/>
    <w:rsid w:val="000976FD"/>
    <w:rsid w:val="000A0885"/>
    <w:rsid w:val="000A1C7A"/>
    <w:rsid w:val="000A270D"/>
    <w:rsid w:val="000A2B0D"/>
    <w:rsid w:val="000A2B84"/>
    <w:rsid w:val="000A41C2"/>
    <w:rsid w:val="000A4212"/>
    <w:rsid w:val="000A4D26"/>
    <w:rsid w:val="000A67BE"/>
    <w:rsid w:val="000A7258"/>
    <w:rsid w:val="000A78F0"/>
    <w:rsid w:val="000B1D17"/>
    <w:rsid w:val="000B27DE"/>
    <w:rsid w:val="000B2826"/>
    <w:rsid w:val="000B3A3E"/>
    <w:rsid w:val="000B44BC"/>
    <w:rsid w:val="000C086A"/>
    <w:rsid w:val="000C19BB"/>
    <w:rsid w:val="000C2283"/>
    <w:rsid w:val="000C2634"/>
    <w:rsid w:val="000C35F1"/>
    <w:rsid w:val="000C43E1"/>
    <w:rsid w:val="000C5F7B"/>
    <w:rsid w:val="000C6784"/>
    <w:rsid w:val="000D023A"/>
    <w:rsid w:val="000D05ED"/>
    <w:rsid w:val="000D4A5B"/>
    <w:rsid w:val="000D4AA8"/>
    <w:rsid w:val="000D51C2"/>
    <w:rsid w:val="000E1FDA"/>
    <w:rsid w:val="000E434D"/>
    <w:rsid w:val="000E5119"/>
    <w:rsid w:val="000E742F"/>
    <w:rsid w:val="000F11B5"/>
    <w:rsid w:val="000F1871"/>
    <w:rsid w:val="000F19B4"/>
    <w:rsid w:val="000F2514"/>
    <w:rsid w:val="000F2823"/>
    <w:rsid w:val="000F3C3B"/>
    <w:rsid w:val="000F5083"/>
    <w:rsid w:val="000F6528"/>
    <w:rsid w:val="000F6639"/>
    <w:rsid w:val="000F704A"/>
    <w:rsid w:val="000F71E1"/>
    <w:rsid w:val="000F7289"/>
    <w:rsid w:val="0010105D"/>
    <w:rsid w:val="00102763"/>
    <w:rsid w:val="0010284D"/>
    <w:rsid w:val="001032A2"/>
    <w:rsid w:val="00103B15"/>
    <w:rsid w:val="00104A36"/>
    <w:rsid w:val="00104E28"/>
    <w:rsid w:val="00105AFB"/>
    <w:rsid w:val="001061EC"/>
    <w:rsid w:val="001071FE"/>
    <w:rsid w:val="00110278"/>
    <w:rsid w:val="00110423"/>
    <w:rsid w:val="00110CBA"/>
    <w:rsid w:val="001129A3"/>
    <w:rsid w:val="00115087"/>
    <w:rsid w:val="001152D1"/>
    <w:rsid w:val="0011530C"/>
    <w:rsid w:val="001156C4"/>
    <w:rsid w:val="00115F01"/>
    <w:rsid w:val="00116CE3"/>
    <w:rsid w:val="00116E9B"/>
    <w:rsid w:val="00117B58"/>
    <w:rsid w:val="001203DF"/>
    <w:rsid w:val="00120656"/>
    <w:rsid w:val="00120EC7"/>
    <w:rsid w:val="00123B32"/>
    <w:rsid w:val="00126BCF"/>
    <w:rsid w:val="0013083E"/>
    <w:rsid w:val="00130EB1"/>
    <w:rsid w:val="001319CC"/>
    <w:rsid w:val="001329E6"/>
    <w:rsid w:val="00132BF7"/>
    <w:rsid w:val="00132C5B"/>
    <w:rsid w:val="00132EF6"/>
    <w:rsid w:val="00132FB3"/>
    <w:rsid w:val="00137527"/>
    <w:rsid w:val="0014058B"/>
    <w:rsid w:val="00142354"/>
    <w:rsid w:val="00142BA3"/>
    <w:rsid w:val="0014713A"/>
    <w:rsid w:val="00151D4B"/>
    <w:rsid w:val="00151DBE"/>
    <w:rsid w:val="001521CA"/>
    <w:rsid w:val="00152D27"/>
    <w:rsid w:val="00154E3B"/>
    <w:rsid w:val="001551DB"/>
    <w:rsid w:val="00156084"/>
    <w:rsid w:val="001563FE"/>
    <w:rsid w:val="00160593"/>
    <w:rsid w:val="001619DB"/>
    <w:rsid w:val="00161E26"/>
    <w:rsid w:val="00163EF3"/>
    <w:rsid w:val="0016449D"/>
    <w:rsid w:val="0016734F"/>
    <w:rsid w:val="00167389"/>
    <w:rsid w:val="001717F8"/>
    <w:rsid w:val="00171A9B"/>
    <w:rsid w:val="00171EC4"/>
    <w:rsid w:val="00171EE6"/>
    <w:rsid w:val="001722F8"/>
    <w:rsid w:val="00173B1F"/>
    <w:rsid w:val="00174519"/>
    <w:rsid w:val="0017488C"/>
    <w:rsid w:val="0017510A"/>
    <w:rsid w:val="00175C0F"/>
    <w:rsid w:val="00175EE0"/>
    <w:rsid w:val="0017637E"/>
    <w:rsid w:val="00176A42"/>
    <w:rsid w:val="00176E03"/>
    <w:rsid w:val="00180552"/>
    <w:rsid w:val="00181106"/>
    <w:rsid w:val="00183BFF"/>
    <w:rsid w:val="00184877"/>
    <w:rsid w:val="00185E29"/>
    <w:rsid w:val="00186E2A"/>
    <w:rsid w:val="0018719F"/>
    <w:rsid w:val="001918D2"/>
    <w:rsid w:val="00192315"/>
    <w:rsid w:val="00193A17"/>
    <w:rsid w:val="00193AA8"/>
    <w:rsid w:val="00193B44"/>
    <w:rsid w:val="0019426E"/>
    <w:rsid w:val="00194D02"/>
    <w:rsid w:val="00195B55"/>
    <w:rsid w:val="00195BB1"/>
    <w:rsid w:val="001969DC"/>
    <w:rsid w:val="00197326"/>
    <w:rsid w:val="00197C2A"/>
    <w:rsid w:val="001A1389"/>
    <w:rsid w:val="001A477D"/>
    <w:rsid w:val="001A69E0"/>
    <w:rsid w:val="001B3D48"/>
    <w:rsid w:val="001B3EB3"/>
    <w:rsid w:val="001B434E"/>
    <w:rsid w:val="001B585B"/>
    <w:rsid w:val="001C1B95"/>
    <w:rsid w:val="001C47FF"/>
    <w:rsid w:val="001D34CC"/>
    <w:rsid w:val="001D3E18"/>
    <w:rsid w:val="001D56BC"/>
    <w:rsid w:val="001D70F0"/>
    <w:rsid w:val="001E00B2"/>
    <w:rsid w:val="001E29B1"/>
    <w:rsid w:val="001E3802"/>
    <w:rsid w:val="001E6334"/>
    <w:rsid w:val="001F0741"/>
    <w:rsid w:val="001F1240"/>
    <w:rsid w:val="001F16C1"/>
    <w:rsid w:val="001F5A2C"/>
    <w:rsid w:val="001F7508"/>
    <w:rsid w:val="001F7DC8"/>
    <w:rsid w:val="00200082"/>
    <w:rsid w:val="002001A0"/>
    <w:rsid w:val="00201370"/>
    <w:rsid w:val="00204595"/>
    <w:rsid w:val="002060D1"/>
    <w:rsid w:val="00211B6B"/>
    <w:rsid w:val="00212836"/>
    <w:rsid w:val="00214203"/>
    <w:rsid w:val="0021424B"/>
    <w:rsid w:val="00214315"/>
    <w:rsid w:val="00214F6B"/>
    <w:rsid w:val="00215814"/>
    <w:rsid w:val="00216E67"/>
    <w:rsid w:val="002204B6"/>
    <w:rsid w:val="0022084E"/>
    <w:rsid w:val="00221104"/>
    <w:rsid w:val="00221494"/>
    <w:rsid w:val="00222ABA"/>
    <w:rsid w:val="00223120"/>
    <w:rsid w:val="00225FF4"/>
    <w:rsid w:val="0022654C"/>
    <w:rsid w:val="00230399"/>
    <w:rsid w:val="00230EFE"/>
    <w:rsid w:val="00232651"/>
    <w:rsid w:val="00233580"/>
    <w:rsid w:val="002336B8"/>
    <w:rsid w:val="00237797"/>
    <w:rsid w:val="0024250F"/>
    <w:rsid w:val="002429D7"/>
    <w:rsid w:val="00243718"/>
    <w:rsid w:val="0024375D"/>
    <w:rsid w:val="00245321"/>
    <w:rsid w:val="00247CB6"/>
    <w:rsid w:val="002513EC"/>
    <w:rsid w:val="00251AA2"/>
    <w:rsid w:val="002540F6"/>
    <w:rsid w:val="00254950"/>
    <w:rsid w:val="00254DD5"/>
    <w:rsid w:val="002555C8"/>
    <w:rsid w:val="00255E57"/>
    <w:rsid w:val="0026063C"/>
    <w:rsid w:val="0026098D"/>
    <w:rsid w:val="00261687"/>
    <w:rsid w:val="00261BBB"/>
    <w:rsid w:val="0026315E"/>
    <w:rsid w:val="00263396"/>
    <w:rsid w:val="00263971"/>
    <w:rsid w:val="00263E99"/>
    <w:rsid w:val="00272797"/>
    <w:rsid w:val="00272E4F"/>
    <w:rsid w:val="00273A98"/>
    <w:rsid w:val="00277951"/>
    <w:rsid w:val="00277D8F"/>
    <w:rsid w:val="0028014E"/>
    <w:rsid w:val="0028016C"/>
    <w:rsid w:val="00280732"/>
    <w:rsid w:val="002855C4"/>
    <w:rsid w:val="00290B4A"/>
    <w:rsid w:val="00292218"/>
    <w:rsid w:val="00292353"/>
    <w:rsid w:val="00292A71"/>
    <w:rsid w:val="002939E6"/>
    <w:rsid w:val="00295619"/>
    <w:rsid w:val="00297BC7"/>
    <w:rsid w:val="002A1D9C"/>
    <w:rsid w:val="002A200F"/>
    <w:rsid w:val="002A2BE7"/>
    <w:rsid w:val="002A3735"/>
    <w:rsid w:val="002A4721"/>
    <w:rsid w:val="002A5608"/>
    <w:rsid w:val="002A57C7"/>
    <w:rsid w:val="002A70B8"/>
    <w:rsid w:val="002A727E"/>
    <w:rsid w:val="002A78A2"/>
    <w:rsid w:val="002A7ECE"/>
    <w:rsid w:val="002B082F"/>
    <w:rsid w:val="002B2023"/>
    <w:rsid w:val="002B2AFD"/>
    <w:rsid w:val="002B451D"/>
    <w:rsid w:val="002B5144"/>
    <w:rsid w:val="002B6519"/>
    <w:rsid w:val="002B653D"/>
    <w:rsid w:val="002B7215"/>
    <w:rsid w:val="002B734F"/>
    <w:rsid w:val="002C22E7"/>
    <w:rsid w:val="002C321B"/>
    <w:rsid w:val="002C51D4"/>
    <w:rsid w:val="002C704C"/>
    <w:rsid w:val="002D02A2"/>
    <w:rsid w:val="002D0A56"/>
    <w:rsid w:val="002D0F6A"/>
    <w:rsid w:val="002D2E9B"/>
    <w:rsid w:val="002D35D3"/>
    <w:rsid w:val="002D67BA"/>
    <w:rsid w:val="002D6813"/>
    <w:rsid w:val="002D6ECD"/>
    <w:rsid w:val="002D6EEA"/>
    <w:rsid w:val="002E01AB"/>
    <w:rsid w:val="002E078E"/>
    <w:rsid w:val="002E0998"/>
    <w:rsid w:val="002E2233"/>
    <w:rsid w:val="002E2818"/>
    <w:rsid w:val="002E5727"/>
    <w:rsid w:val="002E68A8"/>
    <w:rsid w:val="002F007D"/>
    <w:rsid w:val="002F0A3F"/>
    <w:rsid w:val="002F3053"/>
    <w:rsid w:val="002F45C1"/>
    <w:rsid w:val="002F659D"/>
    <w:rsid w:val="003037EC"/>
    <w:rsid w:val="00303F69"/>
    <w:rsid w:val="00306C8B"/>
    <w:rsid w:val="003070B8"/>
    <w:rsid w:val="00307258"/>
    <w:rsid w:val="003139D4"/>
    <w:rsid w:val="00315052"/>
    <w:rsid w:val="0031646A"/>
    <w:rsid w:val="003167CC"/>
    <w:rsid w:val="00316B58"/>
    <w:rsid w:val="00322F91"/>
    <w:rsid w:val="003243E3"/>
    <w:rsid w:val="0033025F"/>
    <w:rsid w:val="00330869"/>
    <w:rsid w:val="003317B5"/>
    <w:rsid w:val="00333C03"/>
    <w:rsid w:val="003348B8"/>
    <w:rsid w:val="00344454"/>
    <w:rsid w:val="00347AE8"/>
    <w:rsid w:val="003514D8"/>
    <w:rsid w:val="00353392"/>
    <w:rsid w:val="003542D4"/>
    <w:rsid w:val="0035488B"/>
    <w:rsid w:val="00357149"/>
    <w:rsid w:val="0036148C"/>
    <w:rsid w:val="00364602"/>
    <w:rsid w:val="00364640"/>
    <w:rsid w:val="003665BC"/>
    <w:rsid w:val="003668C0"/>
    <w:rsid w:val="00367409"/>
    <w:rsid w:val="00367A67"/>
    <w:rsid w:val="00372685"/>
    <w:rsid w:val="00372B6F"/>
    <w:rsid w:val="00372EBD"/>
    <w:rsid w:val="00373790"/>
    <w:rsid w:val="0037394A"/>
    <w:rsid w:val="00374BDE"/>
    <w:rsid w:val="00380972"/>
    <w:rsid w:val="00381F4D"/>
    <w:rsid w:val="0038215E"/>
    <w:rsid w:val="003828D2"/>
    <w:rsid w:val="00383484"/>
    <w:rsid w:val="00383927"/>
    <w:rsid w:val="00384E8C"/>
    <w:rsid w:val="0038592C"/>
    <w:rsid w:val="0038628B"/>
    <w:rsid w:val="003867EF"/>
    <w:rsid w:val="003905AA"/>
    <w:rsid w:val="0039067D"/>
    <w:rsid w:val="00392611"/>
    <w:rsid w:val="00394CF6"/>
    <w:rsid w:val="00396AAE"/>
    <w:rsid w:val="003A16B4"/>
    <w:rsid w:val="003A1BCB"/>
    <w:rsid w:val="003A2FF3"/>
    <w:rsid w:val="003A3920"/>
    <w:rsid w:val="003A4D27"/>
    <w:rsid w:val="003A5839"/>
    <w:rsid w:val="003A6075"/>
    <w:rsid w:val="003B0926"/>
    <w:rsid w:val="003B0B05"/>
    <w:rsid w:val="003B0F6E"/>
    <w:rsid w:val="003B17CF"/>
    <w:rsid w:val="003B397E"/>
    <w:rsid w:val="003B46AC"/>
    <w:rsid w:val="003C091B"/>
    <w:rsid w:val="003C11C7"/>
    <w:rsid w:val="003C43E5"/>
    <w:rsid w:val="003C6705"/>
    <w:rsid w:val="003C6CE8"/>
    <w:rsid w:val="003C7B96"/>
    <w:rsid w:val="003C7D3F"/>
    <w:rsid w:val="003D201B"/>
    <w:rsid w:val="003D237E"/>
    <w:rsid w:val="003D5649"/>
    <w:rsid w:val="003D62BB"/>
    <w:rsid w:val="003E075D"/>
    <w:rsid w:val="003E3673"/>
    <w:rsid w:val="003E47DD"/>
    <w:rsid w:val="003E579B"/>
    <w:rsid w:val="003E7289"/>
    <w:rsid w:val="003F0E6C"/>
    <w:rsid w:val="003F2828"/>
    <w:rsid w:val="003F306A"/>
    <w:rsid w:val="003F39C2"/>
    <w:rsid w:val="003F4312"/>
    <w:rsid w:val="003F4792"/>
    <w:rsid w:val="003F5B89"/>
    <w:rsid w:val="003F6CF9"/>
    <w:rsid w:val="0040178F"/>
    <w:rsid w:val="00402260"/>
    <w:rsid w:val="00402B2F"/>
    <w:rsid w:val="0040350D"/>
    <w:rsid w:val="004035F4"/>
    <w:rsid w:val="00403AA4"/>
    <w:rsid w:val="00405500"/>
    <w:rsid w:val="00407F10"/>
    <w:rsid w:val="00410135"/>
    <w:rsid w:val="0041085F"/>
    <w:rsid w:val="00410D8C"/>
    <w:rsid w:val="00411D45"/>
    <w:rsid w:val="00413064"/>
    <w:rsid w:val="004131B0"/>
    <w:rsid w:val="004134C9"/>
    <w:rsid w:val="00413590"/>
    <w:rsid w:val="00414764"/>
    <w:rsid w:val="00415A15"/>
    <w:rsid w:val="004163CA"/>
    <w:rsid w:val="00416DD8"/>
    <w:rsid w:val="00417816"/>
    <w:rsid w:val="00421CCE"/>
    <w:rsid w:val="00421F2A"/>
    <w:rsid w:val="00422147"/>
    <w:rsid w:val="004242FA"/>
    <w:rsid w:val="00425B67"/>
    <w:rsid w:val="00427270"/>
    <w:rsid w:val="004302E4"/>
    <w:rsid w:val="0043162A"/>
    <w:rsid w:val="00432F8B"/>
    <w:rsid w:val="00433C32"/>
    <w:rsid w:val="00434728"/>
    <w:rsid w:val="00434BD1"/>
    <w:rsid w:val="0043636A"/>
    <w:rsid w:val="00436D85"/>
    <w:rsid w:val="00436F80"/>
    <w:rsid w:val="004408AB"/>
    <w:rsid w:val="00442A77"/>
    <w:rsid w:val="0044373F"/>
    <w:rsid w:val="00443A0F"/>
    <w:rsid w:val="004443DD"/>
    <w:rsid w:val="00444910"/>
    <w:rsid w:val="0044504A"/>
    <w:rsid w:val="00445A75"/>
    <w:rsid w:val="00446AF5"/>
    <w:rsid w:val="0045186D"/>
    <w:rsid w:val="004526D8"/>
    <w:rsid w:val="00454452"/>
    <w:rsid w:val="004547A2"/>
    <w:rsid w:val="00454942"/>
    <w:rsid w:val="00457086"/>
    <w:rsid w:val="004571CE"/>
    <w:rsid w:val="00457634"/>
    <w:rsid w:val="00460698"/>
    <w:rsid w:val="00461D71"/>
    <w:rsid w:val="0046393A"/>
    <w:rsid w:val="00463E1D"/>
    <w:rsid w:val="004648AC"/>
    <w:rsid w:val="00467B30"/>
    <w:rsid w:val="00467F37"/>
    <w:rsid w:val="00470B83"/>
    <w:rsid w:val="00470E40"/>
    <w:rsid w:val="00472863"/>
    <w:rsid w:val="004737D3"/>
    <w:rsid w:val="004738A3"/>
    <w:rsid w:val="004740E0"/>
    <w:rsid w:val="00474DE0"/>
    <w:rsid w:val="004756DE"/>
    <w:rsid w:val="00477031"/>
    <w:rsid w:val="00477A4F"/>
    <w:rsid w:val="00481B8D"/>
    <w:rsid w:val="004903DA"/>
    <w:rsid w:val="004906EA"/>
    <w:rsid w:val="00490F87"/>
    <w:rsid w:val="0049258D"/>
    <w:rsid w:val="004940BA"/>
    <w:rsid w:val="00497134"/>
    <w:rsid w:val="00497FC5"/>
    <w:rsid w:val="004A0A24"/>
    <w:rsid w:val="004A1BA0"/>
    <w:rsid w:val="004A4983"/>
    <w:rsid w:val="004A5453"/>
    <w:rsid w:val="004A7D30"/>
    <w:rsid w:val="004B0356"/>
    <w:rsid w:val="004B1287"/>
    <w:rsid w:val="004B1F2D"/>
    <w:rsid w:val="004B2CF8"/>
    <w:rsid w:val="004B2FD0"/>
    <w:rsid w:val="004B31A3"/>
    <w:rsid w:val="004B3E54"/>
    <w:rsid w:val="004C036F"/>
    <w:rsid w:val="004C3755"/>
    <w:rsid w:val="004C3992"/>
    <w:rsid w:val="004C3AC3"/>
    <w:rsid w:val="004D0CE9"/>
    <w:rsid w:val="004D2D0B"/>
    <w:rsid w:val="004D2FDD"/>
    <w:rsid w:val="004D5A03"/>
    <w:rsid w:val="004E059F"/>
    <w:rsid w:val="004E147D"/>
    <w:rsid w:val="004E3278"/>
    <w:rsid w:val="004E4026"/>
    <w:rsid w:val="004E4878"/>
    <w:rsid w:val="004E4C76"/>
    <w:rsid w:val="004E6A63"/>
    <w:rsid w:val="004E7370"/>
    <w:rsid w:val="004F288C"/>
    <w:rsid w:val="004F7276"/>
    <w:rsid w:val="004F7381"/>
    <w:rsid w:val="005004B2"/>
    <w:rsid w:val="00500ED5"/>
    <w:rsid w:val="005018B7"/>
    <w:rsid w:val="00501AE6"/>
    <w:rsid w:val="005027F9"/>
    <w:rsid w:val="00504871"/>
    <w:rsid w:val="00504A39"/>
    <w:rsid w:val="00506582"/>
    <w:rsid w:val="0051080B"/>
    <w:rsid w:val="0051123B"/>
    <w:rsid w:val="00511EC2"/>
    <w:rsid w:val="00512666"/>
    <w:rsid w:val="0051312A"/>
    <w:rsid w:val="00513B74"/>
    <w:rsid w:val="005156FE"/>
    <w:rsid w:val="005163C3"/>
    <w:rsid w:val="005211E6"/>
    <w:rsid w:val="00521C8E"/>
    <w:rsid w:val="0052290B"/>
    <w:rsid w:val="00523910"/>
    <w:rsid w:val="00525E57"/>
    <w:rsid w:val="00530777"/>
    <w:rsid w:val="00531AF2"/>
    <w:rsid w:val="005368E1"/>
    <w:rsid w:val="00542180"/>
    <w:rsid w:val="00543897"/>
    <w:rsid w:val="00543E82"/>
    <w:rsid w:val="00544647"/>
    <w:rsid w:val="00544D09"/>
    <w:rsid w:val="00545234"/>
    <w:rsid w:val="005524D0"/>
    <w:rsid w:val="00554C21"/>
    <w:rsid w:val="00554CB2"/>
    <w:rsid w:val="005565FB"/>
    <w:rsid w:val="00560D17"/>
    <w:rsid w:val="00560E99"/>
    <w:rsid w:val="00563DCD"/>
    <w:rsid w:val="00563FB0"/>
    <w:rsid w:val="00564405"/>
    <w:rsid w:val="00565ACA"/>
    <w:rsid w:val="00566516"/>
    <w:rsid w:val="00567245"/>
    <w:rsid w:val="0056784E"/>
    <w:rsid w:val="00567BC0"/>
    <w:rsid w:val="005710DD"/>
    <w:rsid w:val="00572365"/>
    <w:rsid w:val="0057242A"/>
    <w:rsid w:val="0057287D"/>
    <w:rsid w:val="0057434A"/>
    <w:rsid w:val="005747F1"/>
    <w:rsid w:val="00577CB2"/>
    <w:rsid w:val="005833E2"/>
    <w:rsid w:val="005853B2"/>
    <w:rsid w:val="00586A87"/>
    <w:rsid w:val="00587FEC"/>
    <w:rsid w:val="00592564"/>
    <w:rsid w:val="005938CE"/>
    <w:rsid w:val="00593FD3"/>
    <w:rsid w:val="00595AC4"/>
    <w:rsid w:val="00596358"/>
    <w:rsid w:val="005A0AB3"/>
    <w:rsid w:val="005A0C37"/>
    <w:rsid w:val="005A10AB"/>
    <w:rsid w:val="005A2B10"/>
    <w:rsid w:val="005A37C4"/>
    <w:rsid w:val="005A50EC"/>
    <w:rsid w:val="005A6E56"/>
    <w:rsid w:val="005A7CF3"/>
    <w:rsid w:val="005B1541"/>
    <w:rsid w:val="005B3679"/>
    <w:rsid w:val="005B4129"/>
    <w:rsid w:val="005B5824"/>
    <w:rsid w:val="005B7A75"/>
    <w:rsid w:val="005C0819"/>
    <w:rsid w:val="005C1E25"/>
    <w:rsid w:val="005C2954"/>
    <w:rsid w:val="005C2B91"/>
    <w:rsid w:val="005C2BCD"/>
    <w:rsid w:val="005C52CD"/>
    <w:rsid w:val="005D046F"/>
    <w:rsid w:val="005D085D"/>
    <w:rsid w:val="005D2FFF"/>
    <w:rsid w:val="005D470E"/>
    <w:rsid w:val="005E0318"/>
    <w:rsid w:val="005E0587"/>
    <w:rsid w:val="005E0753"/>
    <w:rsid w:val="005E0970"/>
    <w:rsid w:val="005E128B"/>
    <w:rsid w:val="005E16D0"/>
    <w:rsid w:val="005E2E0D"/>
    <w:rsid w:val="005E3819"/>
    <w:rsid w:val="005E4AD9"/>
    <w:rsid w:val="005E4B0A"/>
    <w:rsid w:val="005E51C7"/>
    <w:rsid w:val="005E788F"/>
    <w:rsid w:val="005F2566"/>
    <w:rsid w:val="005F455E"/>
    <w:rsid w:val="005F50AC"/>
    <w:rsid w:val="005F529E"/>
    <w:rsid w:val="005F589E"/>
    <w:rsid w:val="005F63E0"/>
    <w:rsid w:val="005F6C17"/>
    <w:rsid w:val="005F734D"/>
    <w:rsid w:val="005F7761"/>
    <w:rsid w:val="00601533"/>
    <w:rsid w:val="00601F9F"/>
    <w:rsid w:val="00601FF0"/>
    <w:rsid w:val="00603B8A"/>
    <w:rsid w:val="00604BD4"/>
    <w:rsid w:val="006051AD"/>
    <w:rsid w:val="00605AE1"/>
    <w:rsid w:val="00610A20"/>
    <w:rsid w:val="00610DEE"/>
    <w:rsid w:val="006119A6"/>
    <w:rsid w:val="0061605B"/>
    <w:rsid w:val="0062402E"/>
    <w:rsid w:val="0063191F"/>
    <w:rsid w:val="00632EB4"/>
    <w:rsid w:val="00633014"/>
    <w:rsid w:val="006350AC"/>
    <w:rsid w:val="00646802"/>
    <w:rsid w:val="006470AF"/>
    <w:rsid w:val="006475A8"/>
    <w:rsid w:val="00647B79"/>
    <w:rsid w:val="00647E44"/>
    <w:rsid w:val="00655CF1"/>
    <w:rsid w:val="00662972"/>
    <w:rsid w:val="00665DED"/>
    <w:rsid w:val="00666CFF"/>
    <w:rsid w:val="0066706B"/>
    <w:rsid w:val="006674F3"/>
    <w:rsid w:val="00670527"/>
    <w:rsid w:val="00670910"/>
    <w:rsid w:val="006718CE"/>
    <w:rsid w:val="006729E9"/>
    <w:rsid w:val="00672EE5"/>
    <w:rsid w:val="00673BDD"/>
    <w:rsid w:val="006755B3"/>
    <w:rsid w:val="00676D08"/>
    <w:rsid w:val="006773F8"/>
    <w:rsid w:val="006775BC"/>
    <w:rsid w:val="00677FB7"/>
    <w:rsid w:val="00680CC3"/>
    <w:rsid w:val="006815AB"/>
    <w:rsid w:val="00681A65"/>
    <w:rsid w:val="0068257A"/>
    <w:rsid w:val="00684F51"/>
    <w:rsid w:val="006862CA"/>
    <w:rsid w:val="00686CEF"/>
    <w:rsid w:val="006871C8"/>
    <w:rsid w:val="00687D3A"/>
    <w:rsid w:val="00687ED0"/>
    <w:rsid w:val="006939A5"/>
    <w:rsid w:val="006971D8"/>
    <w:rsid w:val="006976B3"/>
    <w:rsid w:val="006A06EC"/>
    <w:rsid w:val="006A448C"/>
    <w:rsid w:val="006A4755"/>
    <w:rsid w:val="006A51FB"/>
    <w:rsid w:val="006A7212"/>
    <w:rsid w:val="006B292C"/>
    <w:rsid w:val="006B3C12"/>
    <w:rsid w:val="006B3DD3"/>
    <w:rsid w:val="006B4113"/>
    <w:rsid w:val="006B5E91"/>
    <w:rsid w:val="006B5F7C"/>
    <w:rsid w:val="006C1084"/>
    <w:rsid w:val="006C1E4D"/>
    <w:rsid w:val="006C2BD5"/>
    <w:rsid w:val="006C4BFB"/>
    <w:rsid w:val="006C4D11"/>
    <w:rsid w:val="006C6DAA"/>
    <w:rsid w:val="006C7139"/>
    <w:rsid w:val="006C791B"/>
    <w:rsid w:val="006D00E0"/>
    <w:rsid w:val="006D0B62"/>
    <w:rsid w:val="006D15E3"/>
    <w:rsid w:val="006D525F"/>
    <w:rsid w:val="006D694B"/>
    <w:rsid w:val="006D7454"/>
    <w:rsid w:val="006D7808"/>
    <w:rsid w:val="006D7885"/>
    <w:rsid w:val="006D7B73"/>
    <w:rsid w:val="006E0292"/>
    <w:rsid w:val="006E1F28"/>
    <w:rsid w:val="006E35CE"/>
    <w:rsid w:val="006E6581"/>
    <w:rsid w:val="006E67E4"/>
    <w:rsid w:val="006E73E8"/>
    <w:rsid w:val="006F067D"/>
    <w:rsid w:val="006F27C6"/>
    <w:rsid w:val="006F2B95"/>
    <w:rsid w:val="006F2BF8"/>
    <w:rsid w:val="006F3505"/>
    <w:rsid w:val="006F3A1E"/>
    <w:rsid w:val="006F43CE"/>
    <w:rsid w:val="006F4596"/>
    <w:rsid w:val="006F5614"/>
    <w:rsid w:val="00700735"/>
    <w:rsid w:val="0070103D"/>
    <w:rsid w:val="007048F6"/>
    <w:rsid w:val="00706CBE"/>
    <w:rsid w:val="00707B54"/>
    <w:rsid w:val="00707ED2"/>
    <w:rsid w:val="0071036E"/>
    <w:rsid w:val="0071037B"/>
    <w:rsid w:val="00710C1C"/>
    <w:rsid w:val="00711D5A"/>
    <w:rsid w:val="007121FE"/>
    <w:rsid w:val="00713B2A"/>
    <w:rsid w:val="007147AE"/>
    <w:rsid w:val="00714C08"/>
    <w:rsid w:val="007151E8"/>
    <w:rsid w:val="00725AFC"/>
    <w:rsid w:val="00725E57"/>
    <w:rsid w:val="0072726E"/>
    <w:rsid w:val="00727497"/>
    <w:rsid w:val="00730D6F"/>
    <w:rsid w:val="00731CFC"/>
    <w:rsid w:val="007322FE"/>
    <w:rsid w:val="00733287"/>
    <w:rsid w:val="0073355D"/>
    <w:rsid w:val="00735036"/>
    <w:rsid w:val="00741C12"/>
    <w:rsid w:val="007439A0"/>
    <w:rsid w:val="0074410F"/>
    <w:rsid w:val="00744B30"/>
    <w:rsid w:val="00745410"/>
    <w:rsid w:val="00745B75"/>
    <w:rsid w:val="00745E11"/>
    <w:rsid w:val="00750DE0"/>
    <w:rsid w:val="007526A4"/>
    <w:rsid w:val="007528C6"/>
    <w:rsid w:val="00753F69"/>
    <w:rsid w:val="007548EB"/>
    <w:rsid w:val="0075536D"/>
    <w:rsid w:val="00755C5A"/>
    <w:rsid w:val="0075671B"/>
    <w:rsid w:val="00756A2D"/>
    <w:rsid w:val="00761659"/>
    <w:rsid w:val="00762DE9"/>
    <w:rsid w:val="007630D7"/>
    <w:rsid w:val="00764F59"/>
    <w:rsid w:val="00765B01"/>
    <w:rsid w:val="00765B5E"/>
    <w:rsid w:val="0076630F"/>
    <w:rsid w:val="00766B57"/>
    <w:rsid w:val="00766C98"/>
    <w:rsid w:val="00766EA5"/>
    <w:rsid w:val="0076752B"/>
    <w:rsid w:val="00767F76"/>
    <w:rsid w:val="00770B61"/>
    <w:rsid w:val="007716A4"/>
    <w:rsid w:val="00771797"/>
    <w:rsid w:val="00773328"/>
    <w:rsid w:val="0077391E"/>
    <w:rsid w:val="00780C35"/>
    <w:rsid w:val="00781ED5"/>
    <w:rsid w:val="00784037"/>
    <w:rsid w:val="00784FA1"/>
    <w:rsid w:val="00786C49"/>
    <w:rsid w:val="00787DAA"/>
    <w:rsid w:val="007911CC"/>
    <w:rsid w:val="00791D23"/>
    <w:rsid w:val="007931EC"/>
    <w:rsid w:val="007943BD"/>
    <w:rsid w:val="00795A16"/>
    <w:rsid w:val="007A020C"/>
    <w:rsid w:val="007A05E1"/>
    <w:rsid w:val="007A3996"/>
    <w:rsid w:val="007A4076"/>
    <w:rsid w:val="007A45F0"/>
    <w:rsid w:val="007A6DEA"/>
    <w:rsid w:val="007B0814"/>
    <w:rsid w:val="007B3D65"/>
    <w:rsid w:val="007B4743"/>
    <w:rsid w:val="007B5703"/>
    <w:rsid w:val="007B7FAD"/>
    <w:rsid w:val="007C1568"/>
    <w:rsid w:val="007C232D"/>
    <w:rsid w:val="007C34A7"/>
    <w:rsid w:val="007C4D23"/>
    <w:rsid w:val="007C64C0"/>
    <w:rsid w:val="007C77AA"/>
    <w:rsid w:val="007C7ABF"/>
    <w:rsid w:val="007D0A4A"/>
    <w:rsid w:val="007D1788"/>
    <w:rsid w:val="007D1FC9"/>
    <w:rsid w:val="007D20E0"/>
    <w:rsid w:val="007D2568"/>
    <w:rsid w:val="007D2FB4"/>
    <w:rsid w:val="007D3F86"/>
    <w:rsid w:val="007D40E4"/>
    <w:rsid w:val="007D5EFC"/>
    <w:rsid w:val="007D6372"/>
    <w:rsid w:val="007D6423"/>
    <w:rsid w:val="007D6DEA"/>
    <w:rsid w:val="007D793E"/>
    <w:rsid w:val="007E3A49"/>
    <w:rsid w:val="007E5DB3"/>
    <w:rsid w:val="007E6A26"/>
    <w:rsid w:val="007E6A37"/>
    <w:rsid w:val="007E7D03"/>
    <w:rsid w:val="007E7D5B"/>
    <w:rsid w:val="007E7D63"/>
    <w:rsid w:val="007F01F5"/>
    <w:rsid w:val="007F1980"/>
    <w:rsid w:val="007F47B2"/>
    <w:rsid w:val="007F5C1F"/>
    <w:rsid w:val="00804C28"/>
    <w:rsid w:val="00806876"/>
    <w:rsid w:val="00806D99"/>
    <w:rsid w:val="00806F68"/>
    <w:rsid w:val="0081033A"/>
    <w:rsid w:val="008108DA"/>
    <w:rsid w:val="00812271"/>
    <w:rsid w:val="00813BC1"/>
    <w:rsid w:val="00813DCF"/>
    <w:rsid w:val="00820F53"/>
    <w:rsid w:val="008212E3"/>
    <w:rsid w:val="008219D6"/>
    <w:rsid w:val="00821A70"/>
    <w:rsid w:val="00824B95"/>
    <w:rsid w:val="0082733C"/>
    <w:rsid w:val="00830882"/>
    <w:rsid w:val="00830BE6"/>
    <w:rsid w:val="00830C7C"/>
    <w:rsid w:val="008332A8"/>
    <w:rsid w:val="00833C61"/>
    <w:rsid w:val="0083458C"/>
    <w:rsid w:val="00834C13"/>
    <w:rsid w:val="00837945"/>
    <w:rsid w:val="008405F0"/>
    <w:rsid w:val="00840812"/>
    <w:rsid w:val="00841D18"/>
    <w:rsid w:val="008425B7"/>
    <w:rsid w:val="008426FF"/>
    <w:rsid w:val="008435D9"/>
    <w:rsid w:val="00843EF1"/>
    <w:rsid w:val="0084420E"/>
    <w:rsid w:val="008443AF"/>
    <w:rsid w:val="00845954"/>
    <w:rsid w:val="00845C5B"/>
    <w:rsid w:val="008460DD"/>
    <w:rsid w:val="0084622A"/>
    <w:rsid w:val="008473EE"/>
    <w:rsid w:val="0084788D"/>
    <w:rsid w:val="00847B6A"/>
    <w:rsid w:val="00852C88"/>
    <w:rsid w:val="00852EAE"/>
    <w:rsid w:val="00856A01"/>
    <w:rsid w:val="0086001B"/>
    <w:rsid w:val="00860906"/>
    <w:rsid w:val="00860E17"/>
    <w:rsid w:val="0086282A"/>
    <w:rsid w:val="00864CC0"/>
    <w:rsid w:val="00864E7F"/>
    <w:rsid w:val="008653AB"/>
    <w:rsid w:val="008655FC"/>
    <w:rsid w:val="00870426"/>
    <w:rsid w:val="00872292"/>
    <w:rsid w:val="00873AB2"/>
    <w:rsid w:val="00873C41"/>
    <w:rsid w:val="0087603A"/>
    <w:rsid w:val="008763AF"/>
    <w:rsid w:val="00876FEE"/>
    <w:rsid w:val="00877A38"/>
    <w:rsid w:val="0088023F"/>
    <w:rsid w:val="00881111"/>
    <w:rsid w:val="00881364"/>
    <w:rsid w:val="008825DE"/>
    <w:rsid w:val="00882620"/>
    <w:rsid w:val="00883990"/>
    <w:rsid w:val="00887E5A"/>
    <w:rsid w:val="00891698"/>
    <w:rsid w:val="008935B1"/>
    <w:rsid w:val="008969BE"/>
    <w:rsid w:val="00896F8A"/>
    <w:rsid w:val="008A0A40"/>
    <w:rsid w:val="008A0FF5"/>
    <w:rsid w:val="008A1CDF"/>
    <w:rsid w:val="008A3545"/>
    <w:rsid w:val="008A4486"/>
    <w:rsid w:val="008A4E1C"/>
    <w:rsid w:val="008A5364"/>
    <w:rsid w:val="008A5506"/>
    <w:rsid w:val="008A5707"/>
    <w:rsid w:val="008A67C9"/>
    <w:rsid w:val="008A79C0"/>
    <w:rsid w:val="008A7BB5"/>
    <w:rsid w:val="008B02F7"/>
    <w:rsid w:val="008B0FBA"/>
    <w:rsid w:val="008B31C1"/>
    <w:rsid w:val="008B4A70"/>
    <w:rsid w:val="008B51F6"/>
    <w:rsid w:val="008B53E5"/>
    <w:rsid w:val="008B5452"/>
    <w:rsid w:val="008B57EC"/>
    <w:rsid w:val="008B64FC"/>
    <w:rsid w:val="008C0665"/>
    <w:rsid w:val="008C2194"/>
    <w:rsid w:val="008C27B9"/>
    <w:rsid w:val="008C48CC"/>
    <w:rsid w:val="008C6166"/>
    <w:rsid w:val="008C761D"/>
    <w:rsid w:val="008C7AAA"/>
    <w:rsid w:val="008D078B"/>
    <w:rsid w:val="008D14A2"/>
    <w:rsid w:val="008D3A59"/>
    <w:rsid w:val="008D3DAE"/>
    <w:rsid w:val="008D49D4"/>
    <w:rsid w:val="008E0715"/>
    <w:rsid w:val="008E16B6"/>
    <w:rsid w:val="008E1ED2"/>
    <w:rsid w:val="008E3471"/>
    <w:rsid w:val="008E3D8C"/>
    <w:rsid w:val="008E5171"/>
    <w:rsid w:val="008E5A08"/>
    <w:rsid w:val="008E6833"/>
    <w:rsid w:val="008E6DDE"/>
    <w:rsid w:val="008E7486"/>
    <w:rsid w:val="008E7C17"/>
    <w:rsid w:val="008E7D50"/>
    <w:rsid w:val="008F0A8C"/>
    <w:rsid w:val="008F11AB"/>
    <w:rsid w:val="008F139F"/>
    <w:rsid w:val="008F48C0"/>
    <w:rsid w:val="008F6E88"/>
    <w:rsid w:val="0090061A"/>
    <w:rsid w:val="00901D33"/>
    <w:rsid w:val="00901E9B"/>
    <w:rsid w:val="00903979"/>
    <w:rsid w:val="009052D0"/>
    <w:rsid w:val="00905A0A"/>
    <w:rsid w:val="00906B06"/>
    <w:rsid w:val="00906EA4"/>
    <w:rsid w:val="00912896"/>
    <w:rsid w:val="00914DD5"/>
    <w:rsid w:val="00914EEB"/>
    <w:rsid w:val="009171D9"/>
    <w:rsid w:val="00920675"/>
    <w:rsid w:val="00920942"/>
    <w:rsid w:val="009225CC"/>
    <w:rsid w:val="009227AE"/>
    <w:rsid w:val="00922B74"/>
    <w:rsid w:val="00924FBB"/>
    <w:rsid w:val="00926A8C"/>
    <w:rsid w:val="00932B74"/>
    <w:rsid w:val="00932FF2"/>
    <w:rsid w:val="00933D19"/>
    <w:rsid w:val="009341D9"/>
    <w:rsid w:val="00934613"/>
    <w:rsid w:val="00934AB6"/>
    <w:rsid w:val="00940286"/>
    <w:rsid w:val="0094032F"/>
    <w:rsid w:val="0094153B"/>
    <w:rsid w:val="009416F6"/>
    <w:rsid w:val="00943E83"/>
    <w:rsid w:val="00944347"/>
    <w:rsid w:val="00945D15"/>
    <w:rsid w:val="00946D31"/>
    <w:rsid w:val="00947248"/>
    <w:rsid w:val="00947F99"/>
    <w:rsid w:val="00947FDE"/>
    <w:rsid w:val="00950090"/>
    <w:rsid w:val="009536E8"/>
    <w:rsid w:val="009537CF"/>
    <w:rsid w:val="009539FF"/>
    <w:rsid w:val="00954736"/>
    <w:rsid w:val="00956670"/>
    <w:rsid w:val="00957ACE"/>
    <w:rsid w:val="009621E8"/>
    <w:rsid w:val="00963CB1"/>
    <w:rsid w:val="0096472C"/>
    <w:rsid w:val="0096500C"/>
    <w:rsid w:val="00965474"/>
    <w:rsid w:val="009674B4"/>
    <w:rsid w:val="00967512"/>
    <w:rsid w:val="00971696"/>
    <w:rsid w:val="00971B00"/>
    <w:rsid w:val="0097219E"/>
    <w:rsid w:val="00974843"/>
    <w:rsid w:val="00974931"/>
    <w:rsid w:val="00975BB4"/>
    <w:rsid w:val="0097709F"/>
    <w:rsid w:val="009825FC"/>
    <w:rsid w:val="00982CD0"/>
    <w:rsid w:val="00984453"/>
    <w:rsid w:val="009846EB"/>
    <w:rsid w:val="009852E4"/>
    <w:rsid w:val="00985D65"/>
    <w:rsid w:val="00986DED"/>
    <w:rsid w:val="00990D3E"/>
    <w:rsid w:val="00992C08"/>
    <w:rsid w:val="009935C4"/>
    <w:rsid w:val="00993AFC"/>
    <w:rsid w:val="0099429D"/>
    <w:rsid w:val="009973A8"/>
    <w:rsid w:val="009A203B"/>
    <w:rsid w:val="009A3A9C"/>
    <w:rsid w:val="009A3D8E"/>
    <w:rsid w:val="009A4B87"/>
    <w:rsid w:val="009A4F0C"/>
    <w:rsid w:val="009A60E9"/>
    <w:rsid w:val="009A6CEA"/>
    <w:rsid w:val="009A7B66"/>
    <w:rsid w:val="009B082A"/>
    <w:rsid w:val="009B2676"/>
    <w:rsid w:val="009C063C"/>
    <w:rsid w:val="009C0725"/>
    <w:rsid w:val="009C278B"/>
    <w:rsid w:val="009C39B5"/>
    <w:rsid w:val="009C520A"/>
    <w:rsid w:val="009C6492"/>
    <w:rsid w:val="009C7635"/>
    <w:rsid w:val="009C7A29"/>
    <w:rsid w:val="009D0956"/>
    <w:rsid w:val="009D1AFD"/>
    <w:rsid w:val="009D2275"/>
    <w:rsid w:val="009D228E"/>
    <w:rsid w:val="009D253D"/>
    <w:rsid w:val="009D2F6E"/>
    <w:rsid w:val="009D3DBC"/>
    <w:rsid w:val="009D4468"/>
    <w:rsid w:val="009D4F63"/>
    <w:rsid w:val="009D79EB"/>
    <w:rsid w:val="009E09B7"/>
    <w:rsid w:val="009E3775"/>
    <w:rsid w:val="009E39FE"/>
    <w:rsid w:val="009E4C2D"/>
    <w:rsid w:val="009E69E1"/>
    <w:rsid w:val="009F5C18"/>
    <w:rsid w:val="009F6025"/>
    <w:rsid w:val="009F61A0"/>
    <w:rsid w:val="009F6664"/>
    <w:rsid w:val="00A00188"/>
    <w:rsid w:val="00A00D15"/>
    <w:rsid w:val="00A03259"/>
    <w:rsid w:val="00A03EBE"/>
    <w:rsid w:val="00A04506"/>
    <w:rsid w:val="00A04737"/>
    <w:rsid w:val="00A0569E"/>
    <w:rsid w:val="00A0640C"/>
    <w:rsid w:val="00A068CD"/>
    <w:rsid w:val="00A06B14"/>
    <w:rsid w:val="00A10237"/>
    <w:rsid w:val="00A13713"/>
    <w:rsid w:val="00A167AB"/>
    <w:rsid w:val="00A1688C"/>
    <w:rsid w:val="00A16A8F"/>
    <w:rsid w:val="00A17600"/>
    <w:rsid w:val="00A205B9"/>
    <w:rsid w:val="00A213B6"/>
    <w:rsid w:val="00A24075"/>
    <w:rsid w:val="00A25F67"/>
    <w:rsid w:val="00A26779"/>
    <w:rsid w:val="00A270CC"/>
    <w:rsid w:val="00A3077D"/>
    <w:rsid w:val="00A31A8C"/>
    <w:rsid w:val="00A31D99"/>
    <w:rsid w:val="00A32839"/>
    <w:rsid w:val="00A33175"/>
    <w:rsid w:val="00A33FDB"/>
    <w:rsid w:val="00A36641"/>
    <w:rsid w:val="00A36A08"/>
    <w:rsid w:val="00A37FF2"/>
    <w:rsid w:val="00A40917"/>
    <w:rsid w:val="00A4269A"/>
    <w:rsid w:val="00A43CE6"/>
    <w:rsid w:val="00A44CA6"/>
    <w:rsid w:val="00A44E0A"/>
    <w:rsid w:val="00A4565F"/>
    <w:rsid w:val="00A46B90"/>
    <w:rsid w:val="00A4B415"/>
    <w:rsid w:val="00A504AF"/>
    <w:rsid w:val="00A50826"/>
    <w:rsid w:val="00A53668"/>
    <w:rsid w:val="00A53BC1"/>
    <w:rsid w:val="00A566C4"/>
    <w:rsid w:val="00A57CD1"/>
    <w:rsid w:val="00A6065F"/>
    <w:rsid w:val="00A6079D"/>
    <w:rsid w:val="00A612C8"/>
    <w:rsid w:val="00A640F8"/>
    <w:rsid w:val="00A673D1"/>
    <w:rsid w:val="00A7037F"/>
    <w:rsid w:val="00A70496"/>
    <w:rsid w:val="00A705CA"/>
    <w:rsid w:val="00A71EB9"/>
    <w:rsid w:val="00A724F2"/>
    <w:rsid w:val="00A73EF9"/>
    <w:rsid w:val="00A77449"/>
    <w:rsid w:val="00A81C8A"/>
    <w:rsid w:val="00A81EE9"/>
    <w:rsid w:val="00A82538"/>
    <w:rsid w:val="00A83E2D"/>
    <w:rsid w:val="00A856C3"/>
    <w:rsid w:val="00A85B46"/>
    <w:rsid w:val="00A86E5A"/>
    <w:rsid w:val="00A91651"/>
    <w:rsid w:val="00A91B8A"/>
    <w:rsid w:val="00A93A97"/>
    <w:rsid w:val="00A94CB6"/>
    <w:rsid w:val="00A95037"/>
    <w:rsid w:val="00A95CB5"/>
    <w:rsid w:val="00A96447"/>
    <w:rsid w:val="00AA060C"/>
    <w:rsid w:val="00AA1795"/>
    <w:rsid w:val="00AA568B"/>
    <w:rsid w:val="00AA72C0"/>
    <w:rsid w:val="00AA7DDE"/>
    <w:rsid w:val="00AB14C1"/>
    <w:rsid w:val="00AB2D30"/>
    <w:rsid w:val="00AB3094"/>
    <w:rsid w:val="00AB67DC"/>
    <w:rsid w:val="00AB78EB"/>
    <w:rsid w:val="00AC013D"/>
    <w:rsid w:val="00AC0C96"/>
    <w:rsid w:val="00AC178F"/>
    <w:rsid w:val="00AC239E"/>
    <w:rsid w:val="00AC4C4D"/>
    <w:rsid w:val="00AC5666"/>
    <w:rsid w:val="00AC62D0"/>
    <w:rsid w:val="00AC6443"/>
    <w:rsid w:val="00AC6A29"/>
    <w:rsid w:val="00AC7698"/>
    <w:rsid w:val="00AD02DE"/>
    <w:rsid w:val="00AD0D0D"/>
    <w:rsid w:val="00AD3D09"/>
    <w:rsid w:val="00AD4ED2"/>
    <w:rsid w:val="00AD53A4"/>
    <w:rsid w:val="00AD57E1"/>
    <w:rsid w:val="00AD5E27"/>
    <w:rsid w:val="00AE02EF"/>
    <w:rsid w:val="00AE148B"/>
    <w:rsid w:val="00AE670E"/>
    <w:rsid w:val="00AE74D4"/>
    <w:rsid w:val="00AF1309"/>
    <w:rsid w:val="00AF1741"/>
    <w:rsid w:val="00AF1959"/>
    <w:rsid w:val="00AF27A9"/>
    <w:rsid w:val="00AF3188"/>
    <w:rsid w:val="00AF34A1"/>
    <w:rsid w:val="00AF4E2C"/>
    <w:rsid w:val="00AF5154"/>
    <w:rsid w:val="00AF5F5A"/>
    <w:rsid w:val="00AF6B0A"/>
    <w:rsid w:val="00AF6C88"/>
    <w:rsid w:val="00AF771C"/>
    <w:rsid w:val="00AF7A8B"/>
    <w:rsid w:val="00B020D9"/>
    <w:rsid w:val="00B0365D"/>
    <w:rsid w:val="00B0492C"/>
    <w:rsid w:val="00B0EC2F"/>
    <w:rsid w:val="00B11D6F"/>
    <w:rsid w:val="00B129B4"/>
    <w:rsid w:val="00B13AF9"/>
    <w:rsid w:val="00B14F1D"/>
    <w:rsid w:val="00B15B43"/>
    <w:rsid w:val="00B15BAC"/>
    <w:rsid w:val="00B161C1"/>
    <w:rsid w:val="00B221CD"/>
    <w:rsid w:val="00B227C6"/>
    <w:rsid w:val="00B23422"/>
    <w:rsid w:val="00B33E86"/>
    <w:rsid w:val="00B36266"/>
    <w:rsid w:val="00B369BE"/>
    <w:rsid w:val="00B37C87"/>
    <w:rsid w:val="00B418F0"/>
    <w:rsid w:val="00B421AC"/>
    <w:rsid w:val="00B4230F"/>
    <w:rsid w:val="00B43762"/>
    <w:rsid w:val="00B43B8F"/>
    <w:rsid w:val="00B43CD9"/>
    <w:rsid w:val="00B4449D"/>
    <w:rsid w:val="00B44D75"/>
    <w:rsid w:val="00B44F7E"/>
    <w:rsid w:val="00B45185"/>
    <w:rsid w:val="00B4762F"/>
    <w:rsid w:val="00B51E9C"/>
    <w:rsid w:val="00B547B0"/>
    <w:rsid w:val="00B60C4F"/>
    <w:rsid w:val="00B60CC8"/>
    <w:rsid w:val="00B61046"/>
    <w:rsid w:val="00B61AEC"/>
    <w:rsid w:val="00B61D7E"/>
    <w:rsid w:val="00B64F8C"/>
    <w:rsid w:val="00B6646F"/>
    <w:rsid w:val="00B710CC"/>
    <w:rsid w:val="00B7136F"/>
    <w:rsid w:val="00B7247E"/>
    <w:rsid w:val="00B7422B"/>
    <w:rsid w:val="00B75949"/>
    <w:rsid w:val="00B76F5F"/>
    <w:rsid w:val="00B77F4F"/>
    <w:rsid w:val="00B80499"/>
    <w:rsid w:val="00B81573"/>
    <w:rsid w:val="00B83C67"/>
    <w:rsid w:val="00B875A1"/>
    <w:rsid w:val="00B87DE0"/>
    <w:rsid w:val="00B90723"/>
    <w:rsid w:val="00B91745"/>
    <w:rsid w:val="00B91859"/>
    <w:rsid w:val="00B921B8"/>
    <w:rsid w:val="00B9518C"/>
    <w:rsid w:val="00B95A88"/>
    <w:rsid w:val="00B96DE9"/>
    <w:rsid w:val="00BA0575"/>
    <w:rsid w:val="00BA135A"/>
    <w:rsid w:val="00BA2F26"/>
    <w:rsid w:val="00BA3269"/>
    <w:rsid w:val="00BA36B8"/>
    <w:rsid w:val="00BA42C1"/>
    <w:rsid w:val="00BA4988"/>
    <w:rsid w:val="00BA4D8E"/>
    <w:rsid w:val="00BA55E0"/>
    <w:rsid w:val="00BA6344"/>
    <w:rsid w:val="00BA6C32"/>
    <w:rsid w:val="00BB1CFB"/>
    <w:rsid w:val="00BB34A9"/>
    <w:rsid w:val="00BB5BAB"/>
    <w:rsid w:val="00BB647B"/>
    <w:rsid w:val="00BB6A07"/>
    <w:rsid w:val="00BB7755"/>
    <w:rsid w:val="00BC0C6B"/>
    <w:rsid w:val="00BC536F"/>
    <w:rsid w:val="00BC6A3E"/>
    <w:rsid w:val="00BC7E5A"/>
    <w:rsid w:val="00BD0E7B"/>
    <w:rsid w:val="00BD134A"/>
    <w:rsid w:val="00BD1463"/>
    <w:rsid w:val="00BD3DEA"/>
    <w:rsid w:val="00BD5BDE"/>
    <w:rsid w:val="00BD6CA4"/>
    <w:rsid w:val="00BD7A76"/>
    <w:rsid w:val="00BD7AED"/>
    <w:rsid w:val="00BE0713"/>
    <w:rsid w:val="00BE0926"/>
    <w:rsid w:val="00BE10A2"/>
    <w:rsid w:val="00BE1C2A"/>
    <w:rsid w:val="00BE2185"/>
    <w:rsid w:val="00BE42E5"/>
    <w:rsid w:val="00BE4828"/>
    <w:rsid w:val="00BE54B3"/>
    <w:rsid w:val="00BE7635"/>
    <w:rsid w:val="00BE7FCC"/>
    <w:rsid w:val="00BF1632"/>
    <w:rsid w:val="00BF3388"/>
    <w:rsid w:val="00BF3841"/>
    <w:rsid w:val="00BF4FB9"/>
    <w:rsid w:val="00BF51B0"/>
    <w:rsid w:val="00BF5928"/>
    <w:rsid w:val="00BF672E"/>
    <w:rsid w:val="00BF6BCE"/>
    <w:rsid w:val="00C0125C"/>
    <w:rsid w:val="00C037BE"/>
    <w:rsid w:val="00C04E4C"/>
    <w:rsid w:val="00C05DDF"/>
    <w:rsid w:val="00C05FD7"/>
    <w:rsid w:val="00C12623"/>
    <w:rsid w:val="00C141FA"/>
    <w:rsid w:val="00C171FE"/>
    <w:rsid w:val="00C20421"/>
    <w:rsid w:val="00C21F96"/>
    <w:rsid w:val="00C2593F"/>
    <w:rsid w:val="00C261FB"/>
    <w:rsid w:val="00C31C7A"/>
    <w:rsid w:val="00C326B2"/>
    <w:rsid w:val="00C33109"/>
    <w:rsid w:val="00C3350F"/>
    <w:rsid w:val="00C337D5"/>
    <w:rsid w:val="00C346C8"/>
    <w:rsid w:val="00C34D6C"/>
    <w:rsid w:val="00C360EB"/>
    <w:rsid w:val="00C36594"/>
    <w:rsid w:val="00C37461"/>
    <w:rsid w:val="00C3766F"/>
    <w:rsid w:val="00C378B5"/>
    <w:rsid w:val="00C37BF7"/>
    <w:rsid w:val="00C3840A"/>
    <w:rsid w:val="00C402AE"/>
    <w:rsid w:val="00C40FEF"/>
    <w:rsid w:val="00C41DE0"/>
    <w:rsid w:val="00C426F3"/>
    <w:rsid w:val="00C4324D"/>
    <w:rsid w:val="00C43EF0"/>
    <w:rsid w:val="00C44FB1"/>
    <w:rsid w:val="00C45217"/>
    <w:rsid w:val="00C51AB8"/>
    <w:rsid w:val="00C51CA9"/>
    <w:rsid w:val="00C52BB7"/>
    <w:rsid w:val="00C550E3"/>
    <w:rsid w:val="00C55224"/>
    <w:rsid w:val="00C5570E"/>
    <w:rsid w:val="00C562AB"/>
    <w:rsid w:val="00C56B7C"/>
    <w:rsid w:val="00C60731"/>
    <w:rsid w:val="00C6152C"/>
    <w:rsid w:val="00C615F1"/>
    <w:rsid w:val="00C61A1F"/>
    <w:rsid w:val="00C62AA5"/>
    <w:rsid w:val="00C62B16"/>
    <w:rsid w:val="00C700B7"/>
    <w:rsid w:val="00C70782"/>
    <w:rsid w:val="00C707DF"/>
    <w:rsid w:val="00C72928"/>
    <w:rsid w:val="00C72FA3"/>
    <w:rsid w:val="00C743D1"/>
    <w:rsid w:val="00C7725B"/>
    <w:rsid w:val="00C82096"/>
    <w:rsid w:val="00C82750"/>
    <w:rsid w:val="00C8395F"/>
    <w:rsid w:val="00C84D2B"/>
    <w:rsid w:val="00C85E4C"/>
    <w:rsid w:val="00C86265"/>
    <w:rsid w:val="00C87262"/>
    <w:rsid w:val="00C90CC5"/>
    <w:rsid w:val="00C9182B"/>
    <w:rsid w:val="00C91862"/>
    <w:rsid w:val="00C92ED9"/>
    <w:rsid w:val="00C95118"/>
    <w:rsid w:val="00C95128"/>
    <w:rsid w:val="00C97189"/>
    <w:rsid w:val="00C97417"/>
    <w:rsid w:val="00CA2695"/>
    <w:rsid w:val="00CA5ED6"/>
    <w:rsid w:val="00CA6853"/>
    <w:rsid w:val="00CA7C47"/>
    <w:rsid w:val="00CB0C6B"/>
    <w:rsid w:val="00CB3DF4"/>
    <w:rsid w:val="00CB5BED"/>
    <w:rsid w:val="00CB60EC"/>
    <w:rsid w:val="00CB651A"/>
    <w:rsid w:val="00CB760B"/>
    <w:rsid w:val="00CB7928"/>
    <w:rsid w:val="00CC0860"/>
    <w:rsid w:val="00CC09BC"/>
    <w:rsid w:val="00CC0F31"/>
    <w:rsid w:val="00CC1EED"/>
    <w:rsid w:val="00CC398C"/>
    <w:rsid w:val="00CC4611"/>
    <w:rsid w:val="00CC465B"/>
    <w:rsid w:val="00CC542A"/>
    <w:rsid w:val="00CC6C1F"/>
    <w:rsid w:val="00CC788F"/>
    <w:rsid w:val="00CC7E0A"/>
    <w:rsid w:val="00CD0553"/>
    <w:rsid w:val="00CD14E4"/>
    <w:rsid w:val="00CD1F03"/>
    <w:rsid w:val="00CD326E"/>
    <w:rsid w:val="00CD416B"/>
    <w:rsid w:val="00CD5C92"/>
    <w:rsid w:val="00CD612E"/>
    <w:rsid w:val="00CD66CB"/>
    <w:rsid w:val="00CE2587"/>
    <w:rsid w:val="00CE2E0F"/>
    <w:rsid w:val="00CE30C9"/>
    <w:rsid w:val="00CE4378"/>
    <w:rsid w:val="00CE45FE"/>
    <w:rsid w:val="00CE4EC6"/>
    <w:rsid w:val="00CE56D7"/>
    <w:rsid w:val="00CE5858"/>
    <w:rsid w:val="00CE5C9B"/>
    <w:rsid w:val="00CE5FA7"/>
    <w:rsid w:val="00CE6915"/>
    <w:rsid w:val="00CE6C18"/>
    <w:rsid w:val="00CE7642"/>
    <w:rsid w:val="00CE7B64"/>
    <w:rsid w:val="00CF0171"/>
    <w:rsid w:val="00CF115A"/>
    <w:rsid w:val="00CF1EA6"/>
    <w:rsid w:val="00CF2D0F"/>
    <w:rsid w:val="00CF6423"/>
    <w:rsid w:val="00CF6F9B"/>
    <w:rsid w:val="00D00A5F"/>
    <w:rsid w:val="00D02CFE"/>
    <w:rsid w:val="00D02DD7"/>
    <w:rsid w:val="00D03709"/>
    <w:rsid w:val="00D03950"/>
    <w:rsid w:val="00D04B9F"/>
    <w:rsid w:val="00D05017"/>
    <w:rsid w:val="00D053C4"/>
    <w:rsid w:val="00D0597A"/>
    <w:rsid w:val="00D062F1"/>
    <w:rsid w:val="00D07028"/>
    <w:rsid w:val="00D10250"/>
    <w:rsid w:val="00D104D7"/>
    <w:rsid w:val="00D12447"/>
    <w:rsid w:val="00D1487E"/>
    <w:rsid w:val="00D150A2"/>
    <w:rsid w:val="00D15EF8"/>
    <w:rsid w:val="00D16AFE"/>
    <w:rsid w:val="00D17FB6"/>
    <w:rsid w:val="00D21C15"/>
    <w:rsid w:val="00D2202B"/>
    <w:rsid w:val="00D22206"/>
    <w:rsid w:val="00D22DA4"/>
    <w:rsid w:val="00D2308D"/>
    <w:rsid w:val="00D23746"/>
    <w:rsid w:val="00D25E43"/>
    <w:rsid w:val="00D33E90"/>
    <w:rsid w:val="00D3450E"/>
    <w:rsid w:val="00D358BB"/>
    <w:rsid w:val="00D35A5F"/>
    <w:rsid w:val="00D35E83"/>
    <w:rsid w:val="00D36665"/>
    <w:rsid w:val="00D371A6"/>
    <w:rsid w:val="00D407C3"/>
    <w:rsid w:val="00D42742"/>
    <w:rsid w:val="00D43DD8"/>
    <w:rsid w:val="00D44719"/>
    <w:rsid w:val="00D457D2"/>
    <w:rsid w:val="00D45B0E"/>
    <w:rsid w:val="00D50D31"/>
    <w:rsid w:val="00D5108E"/>
    <w:rsid w:val="00D52F80"/>
    <w:rsid w:val="00D549F9"/>
    <w:rsid w:val="00D54F6E"/>
    <w:rsid w:val="00D57391"/>
    <w:rsid w:val="00D61497"/>
    <w:rsid w:val="00D621E0"/>
    <w:rsid w:val="00D624FA"/>
    <w:rsid w:val="00D63ECB"/>
    <w:rsid w:val="00D66242"/>
    <w:rsid w:val="00D6657B"/>
    <w:rsid w:val="00D666F1"/>
    <w:rsid w:val="00D671B7"/>
    <w:rsid w:val="00D67CC5"/>
    <w:rsid w:val="00D7022F"/>
    <w:rsid w:val="00D702A4"/>
    <w:rsid w:val="00D7626C"/>
    <w:rsid w:val="00D7640D"/>
    <w:rsid w:val="00D76543"/>
    <w:rsid w:val="00D7663B"/>
    <w:rsid w:val="00D84755"/>
    <w:rsid w:val="00D84E56"/>
    <w:rsid w:val="00D86B2D"/>
    <w:rsid w:val="00D86D39"/>
    <w:rsid w:val="00D92E7A"/>
    <w:rsid w:val="00D93D84"/>
    <w:rsid w:val="00D94391"/>
    <w:rsid w:val="00D97356"/>
    <w:rsid w:val="00DA03E9"/>
    <w:rsid w:val="00DA0F9E"/>
    <w:rsid w:val="00DA103D"/>
    <w:rsid w:val="00DA1981"/>
    <w:rsid w:val="00DA48F0"/>
    <w:rsid w:val="00DA6CF0"/>
    <w:rsid w:val="00DA79F6"/>
    <w:rsid w:val="00DB05AD"/>
    <w:rsid w:val="00DB407B"/>
    <w:rsid w:val="00DB7687"/>
    <w:rsid w:val="00DB7D72"/>
    <w:rsid w:val="00DC1D98"/>
    <w:rsid w:val="00DC1F24"/>
    <w:rsid w:val="00DC23DB"/>
    <w:rsid w:val="00DC2827"/>
    <w:rsid w:val="00DD056B"/>
    <w:rsid w:val="00DD0C1D"/>
    <w:rsid w:val="00DD3439"/>
    <w:rsid w:val="00DD3769"/>
    <w:rsid w:val="00DD4C02"/>
    <w:rsid w:val="00DD5A5C"/>
    <w:rsid w:val="00DD5C55"/>
    <w:rsid w:val="00DD5D14"/>
    <w:rsid w:val="00DD6757"/>
    <w:rsid w:val="00DE062A"/>
    <w:rsid w:val="00DE0A9D"/>
    <w:rsid w:val="00DE3184"/>
    <w:rsid w:val="00DE44EF"/>
    <w:rsid w:val="00DE6047"/>
    <w:rsid w:val="00DE7C41"/>
    <w:rsid w:val="00DE7D67"/>
    <w:rsid w:val="00DF0DD5"/>
    <w:rsid w:val="00DF1067"/>
    <w:rsid w:val="00DF2331"/>
    <w:rsid w:val="00DF58EB"/>
    <w:rsid w:val="00DF5F31"/>
    <w:rsid w:val="00DF7D7A"/>
    <w:rsid w:val="00E00D92"/>
    <w:rsid w:val="00E00EA6"/>
    <w:rsid w:val="00E02BC9"/>
    <w:rsid w:val="00E04380"/>
    <w:rsid w:val="00E0517A"/>
    <w:rsid w:val="00E05222"/>
    <w:rsid w:val="00E060A9"/>
    <w:rsid w:val="00E06F39"/>
    <w:rsid w:val="00E123B1"/>
    <w:rsid w:val="00E12AAC"/>
    <w:rsid w:val="00E14F91"/>
    <w:rsid w:val="00E156B4"/>
    <w:rsid w:val="00E16B84"/>
    <w:rsid w:val="00E200B6"/>
    <w:rsid w:val="00E21AEC"/>
    <w:rsid w:val="00E21F66"/>
    <w:rsid w:val="00E22E7B"/>
    <w:rsid w:val="00E24696"/>
    <w:rsid w:val="00E2518D"/>
    <w:rsid w:val="00E2530D"/>
    <w:rsid w:val="00E25660"/>
    <w:rsid w:val="00E26697"/>
    <w:rsid w:val="00E26DC3"/>
    <w:rsid w:val="00E30C18"/>
    <w:rsid w:val="00E31D3B"/>
    <w:rsid w:val="00E3216E"/>
    <w:rsid w:val="00E32774"/>
    <w:rsid w:val="00E32F38"/>
    <w:rsid w:val="00E33528"/>
    <w:rsid w:val="00E35FA7"/>
    <w:rsid w:val="00E37746"/>
    <w:rsid w:val="00E40335"/>
    <w:rsid w:val="00E4040F"/>
    <w:rsid w:val="00E43C45"/>
    <w:rsid w:val="00E43C53"/>
    <w:rsid w:val="00E44D82"/>
    <w:rsid w:val="00E44D8A"/>
    <w:rsid w:val="00E458C3"/>
    <w:rsid w:val="00E46872"/>
    <w:rsid w:val="00E46F34"/>
    <w:rsid w:val="00E4770E"/>
    <w:rsid w:val="00E47E8A"/>
    <w:rsid w:val="00E5383B"/>
    <w:rsid w:val="00E53F57"/>
    <w:rsid w:val="00E562EB"/>
    <w:rsid w:val="00E616B7"/>
    <w:rsid w:val="00E621D1"/>
    <w:rsid w:val="00E626F9"/>
    <w:rsid w:val="00E62A3A"/>
    <w:rsid w:val="00E67ED3"/>
    <w:rsid w:val="00E708C9"/>
    <w:rsid w:val="00E718DA"/>
    <w:rsid w:val="00E71BBF"/>
    <w:rsid w:val="00E724B8"/>
    <w:rsid w:val="00E738FA"/>
    <w:rsid w:val="00E73DFF"/>
    <w:rsid w:val="00E74B7C"/>
    <w:rsid w:val="00E751E1"/>
    <w:rsid w:val="00E7545E"/>
    <w:rsid w:val="00E75EA1"/>
    <w:rsid w:val="00E76413"/>
    <w:rsid w:val="00E764AA"/>
    <w:rsid w:val="00E769F7"/>
    <w:rsid w:val="00E77E1C"/>
    <w:rsid w:val="00E80E70"/>
    <w:rsid w:val="00E8110D"/>
    <w:rsid w:val="00E82514"/>
    <w:rsid w:val="00E833D9"/>
    <w:rsid w:val="00E83D54"/>
    <w:rsid w:val="00E84D30"/>
    <w:rsid w:val="00E852EA"/>
    <w:rsid w:val="00E8538C"/>
    <w:rsid w:val="00E8593B"/>
    <w:rsid w:val="00E86FAD"/>
    <w:rsid w:val="00E87594"/>
    <w:rsid w:val="00E87CD5"/>
    <w:rsid w:val="00E92C11"/>
    <w:rsid w:val="00E9317F"/>
    <w:rsid w:val="00E952D9"/>
    <w:rsid w:val="00E96E6D"/>
    <w:rsid w:val="00E96F5A"/>
    <w:rsid w:val="00E974F5"/>
    <w:rsid w:val="00EA194A"/>
    <w:rsid w:val="00EA29C9"/>
    <w:rsid w:val="00EA4C91"/>
    <w:rsid w:val="00EA5E05"/>
    <w:rsid w:val="00EB63CF"/>
    <w:rsid w:val="00EC11FD"/>
    <w:rsid w:val="00EC28E7"/>
    <w:rsid w:val="00EC373D"/>
    <w:rsid w:val="00EC54E5"/>
    <w:rsid w:val="00EC62CD"/>
    <w:rsid w:val="00EC75DF"/>
    <w:rsid w:val="00ED3AD8"/>
    <w:rsid w:val="00ED6B7E"/>
    <w:rsid w:val="00ED743D"/>
    <w:rsid w:val="00ED77D9"/>
    <w:rsid w:val="00ED7E27"/>
    <w:rsid w:val="00EE0CD9"/>
    <w:rsid w:val="00EE1142"/>
    <w:rsid w:val="00EE510A"/>
    <w:rsid w:val="00EE5173"/>
    <w:rsid w:val="00EE7F08"/>
    <w:rsid w:val="00EF214C"/>
    <w:rsid w:val="00EF387C"/>
    <w:rsid w:val="00EF3D76"/>
    <w:rsid w:val="00EF52A4"/>
    <w:rsid w:val="00EF6D5D"/>
    <w:rsid w:val="00EF702B"/>
    <w:rsid w:val="00EF7E39"/>
    <w:rsid w:val="00F0049F"/>
    <w:rsid w:val="00F007B5"/>
    <w:rsid w:val="00F00984"/>
    <w:rsid w:val="00F01502"/>
    <w:rsid w:val="00F01C46"/>
    <w:rsid w:val="00F02029"/>
    <w:rsid w:val="00F0529B"/>
    <w:rsid w:val="00F06A67"/>
    <w:rsid w:val="00F10395"/>
    <w:rsid w:val="00F10B66"/>
    <w:rsid w:val="00F11443"/>
    <w:rsid w:val="00F11835"/>
    <w:rsid w:val="00F11E6C"/>
    <w:rsid w:val="00F11FE2"/>
    <w:rsid w:val="00F12C4D"/>
    <w:rsid w:val="00F16372"/>
    <w:rsid w:val="00F21252"/>
    <w:rsid w:val="00F21C65"/>
    <w:rsid w:val="00F226AD"/>
    <w:rsid w:val="00F22AB6"/>
    <w:rsid w:val="00F2306E"/>
    <w:rsid w:val="00F24EDA"/>
    <w:rsid w:val="00F26B94"/>
    <w:rsid w:val="00F27C10"/>
    <w:rsid w:val="00F27EF6"/>
    <w:rsid w:val="00F3668F"/>
    <w:rsid w:val="00F41339"/>
    <w:rsid w:val="00F415B3"/>
    <w:rsid w:val="00F418B4"/>
    <w:rsid w:val="00F41CE0"/>
    <w:rsid w:val="00F4217C"/>
    <w:rsid w:val="00F42EB1"/>
    <w:rsid w:val="00F44146"/>
    <w:rsid w:val="00F449D5"/>
    <w:rsid w:val="00F44E10"/>
    <w:rsid w:val="00F44F91"/>
    <w:rsid w:val="00F45B45"/>
    <w:rsid w:val="00F54917"/>
    <w:rsid w:val="00F54A78"/>
    <w:rsid w:val="00F55AD8"/>
    <w:rsid w:val="00F55C2C"/>
    <w:rsid w:val="00F561EC"/>
    <w:rsid w:val="00F57599"/>
    <w:rsid w:val="00F57FF9"/>
    <w:rsid w:val="00F6190C"/>
    <w:rsid w:val="00F62467"/>
    <w:rsid w:val="00F625BA"/>
    <w:rsid w:val="00F6261B"/>
    <w:rsid w:val="00F63E09"/>
    <w:rsid w:val="00F66CDF"/>
    <w:rsid w:val="00F672C1"/>
    <w:rsid w:val="00F67A9E"/>
    <w:rsid w:val="00F67C05"/>
    <w:rsid w:val="00F70B88"/>
    <w:rsid w:val="00F70FAA"/>
    <w:rsid w:val="00F738C7"/>
    <w:rsid w:val="00F77C31"/>
    <w:rsid w:val="00F80185"/>
    <w:rsid w:val="00F81AC2"/>
    <w:rsid w:val="00F87538"/>
    <w:rsid w:val="00F931B3"/>
    <w:rsid w:val="00F939AF"/>
    <w:rsid w:val="00F93D34"/>
    <w:rsid w:val="00F964AC"/>
    <w:rsid w:val="00F967E4"/>
    <w:rsid w:val="00F969D7"/>
    <w:rsid w:val="00FA0D9F"/>
    <w:rsid w:val="00FA1F92"/>
    <w:rsid w:val="00FA232E"/>
    <w:rsid w:val="00FA32B1"/>
    <w:rsid w:val="00FA4029"/>
    <w:rsid w:val="00FA7FA0"/>
    <w:rsid w:val="00FB1231"/>
    <w:rsid w:val="00FB7AD9"/>
    <w:rsid w:val="00FC00C7"/>
    <w:rsid w:val="00FC137F"/>
    <w:rsid w:val="00FC140F"/>
    <w:rsid w:val="00FC1569"/>
    <w:rsid w:val="00FC2C3E"/>
    <w:rsid w:val="00FC5418"/>
    <w:rsid w:val="00FC71EE"/>
    <w:rsid w:val="00FD0506"/>
    <w:rsid w:val="00FD2187"/>
    <w:rsid w:val="00FD368F"/>
    <w:rsid w:val="00FD476E"/>
    <w:rsid w:val="00FD4F53"/>
    <w:rsid w:val="00FD6909"/>
    <w:rsid w:val="00FE07FA"/>
    <w:rsid w:val="00FE469B"/>
    <w:rsid w:val="00FE6538"/>
    <w:rsid w:val="00FE7D92"/>
    <w:rsid w:val="00FF5E63"/>
    <w:rsid w:val="00FF636E"/>
    <w:rsid w:val="010DB7D7"/>
    <w:rsid w:val="01298DDF"/>
    <w:rsid w:val="0133106A"/>
    <w:rsid w:val="0139B66C"/>
    <w:rsid w:val="013AEE35"/>
    <w:rsid w:val="016FCAF0"/>
    <w:rsid w:val="0189607D"/>
    <w:rsid w:val="018ED76D"/>
    <w:rsid w:val="01958BE0"/>
    <w:rsid w:val="01C1D8C1"/>
    <w:rsid w:val="01CCC2BD"/>
    <w:rsid w:val="01CE135C"/>
    <w:rsid w:val="01EECC53"/>
    <w:rsid w:val="0209A41B"/>
    <w:rsid w:val="0222E01A"/>
    <w:rsid w:val="023206EF"/>
    <w:rsid w:val="023964B3"/>
    <w:rsid w:val="023CF664"/>
    <w:rsid w:val="0245B892"/>
    <w:rsid w:val="02696E07"/>
    <w:rsid w:val="02A361BC"/>
    <w:rsid w:val="02ADBD6D"/>
    <w:rsid w:val="02B843A7"/>
    <w:rsid w:val="02C14C47"/>
    <w:rsid w:val="02D2E914"/>
    <w:rsid w:val="02D2F660"/>
    <w:rsid w:val="02F3B1BC"/>
    <w:rsid w:val="0330BBE5"/>
    <w:rsid w:val="0347203F"/>
    <w:rsid w:val="035579D2"/>
    <w:rsid w:val="03724F78"/>
    <w:rsid w:val="03C4071C"/>
    <w:rsid w:val="03E3A99D"/>
    <w:rsid w:val="03F61194"/>
    <w:rsid w:val="03F71483"/>
    <w:rsid w:val="0415DE82"/>
    <w:rsid w:val="042B8489"/>
    <w:rsid w:val="044EDE56"/>
    <w:rsid w:val="0456D827"/>
    <w:rsid w:val="048B52CE"/>
    <w:rsid w:val="0495CCCB"/>
    <w:rsid w:val="04B5E069"/>
    <w:rsid w:val="04BE8E31"/>
    <w:rsid w:val="04D814CD"/>
    <w:rsid w:val="04F5538D"/>
    <w:rsid w:val="050F9813"/>
    <w:rsid w:val="05305E15"/>
    <w:rsid w:val="055385FB"/>
    <w:rsid w:val="055B3822"/>
    <w:rsid w:val="055F0630"/>
    <w:rsid w:val="05617E40"/>
    <w:rsid w:val="056D5E89"/>
    <w:rsid w:val="057ADF1B"/>
    <w:rsid w:val="05957ED5"/>
    <w:rsid w:val="05BD1E67"/>
    <w:rsid w:val="05D6F4B7"/>
    <w:rsid w:val="05EA1811"/>
    <w:rsid w:val="05FC89C9"/>
    <w:rsid w:val="060F3B4F"/>
    <w:rsid w:val="061275A2"/>
    <w:rsid w:val="06345346"/>
    <w:rsid w:val="06445741"/>
    <w:rsid w:val="064C84F0"/>
    <w:rsid w:val="0658F403"/>
    <w:rsid w:val="06702F59"/>
    <w:rsid w:val="0697F8DC"/>
    <w:rsid w:val="069E7932"/>
    <w:rsid w:val="06A8E050"/>
    <w:rsid w:val="06BBDB3A"/>
    <w:rsid w:val="06D523EB"/>
    <w:rsid w:val="07106787"/>
    <w:rsid w:val="0722D321"/>
    <w:rsid w:val="0736FB28"/>
    <w:rsid w:val="076431E2"/>
    <w:rsid w:val="07A17EC9"/>
    <w:rsid w:val="07DAD6DC"/>
    <w:rsid w:val="07EEDBED"/>
    <w:rsid w:val="07F99964"/>
    <w:rsid w:val="081A1051"/>
    <w:rsid w:val="0840E798"/>
    <w:rsid w:val="08519CD6"/>
    <w:rsid w:val="0891A494"/>
    <w:rsid w:val="089E1557"/>
    <w:rsid w:val="08AEA262"/>
    <w:rsid w:val="08C93FA4"/>
    <w:rsid w:val="08E6E4B0"/>
    <w:rsid w:val="08F61E5B"/>
    <w:rsid w:val="09072D9F"/>
    <w:rsid w:val="090765FD"/>
    <w:rsid w:val="092E7E19"/>
    <w:rsid w:val="094119BE"/>
    <w:rsid w:val="094B4B51"/>
    <w:rsid w:val="0951E3CE"/>
    <w:rsid w:val="095D74B3"/>
    <w:rsid w:val="09659B57"/>
    <w:rsid w:val="099D338D"/>
    <w:rsid w:val="09A635C2"/>
    <w:rsid w:val="09C764A5"/>
    <w:rsid w:val="09EA1C49"/>
    <w:rsid w:val="09FB88CD"/>
    <w:rsid w:val="09FE46CD"/>
    <w:rsid w:val="0A089E95"/>
    <w:rsid w:val="0A250ABA"/>
    <w:rsid w:val="0A7B90E1"/>
    <w:rsid w:val="0A829AB8"/>
    <w:rsid w:val="0AC2D157"/>
    <w:rsid w:val="0AC98C53"/>
    <w:rsid w:val="0AE0C038"/>
    <w:rsid w:val="0AE0EC13"/>
    <w:rsid w:val="0B0DA59F"/>
    <w:rsid w:val="0B461371"/>
    <w:rsid w:val="0B5E350C"/>
    <w:rsid w:val="0B70CBB8"/>
    <w:rsid w:val="0B735F0F"/>
    <w:rsid w:val="0B7DC0BF"/>
    <w:rsid w:val="0B9E9D38"/>
    <w:rsid w:val="0BAE8065"/>
    <w:rsid w:val="0BB53E61"/>
    <w:rsid w:val="0BDD3CAF"/>
    <w:rsid w:val="0BEE5F02"/>
    <w:rsid w:val="0BF750FC"/>
    <w:rsid w:val="0BF8194C"/>
    <w:rsid w:val="0C53FE1D"/>
    <w:rsid w:val="0C56F177"/>
    <w:rsid w:val="0C6AA2C0"/>
    <w:rsid w:val="0C72F2E7"/>
    <w:rsid w:val="0C88C191"/>
    <w:rsid w:val="0CBF9D8D"/>
    <w:rsid w:val="0CC840BF"/>
    <w:rsid w:val="0CE86EFA"/>
    <w:rsid w:val="0CEEFCE3"/>
    <w:rsid w:val="0D005255"/>
    <w:rsid w:val="0D2161DE"/>
    <w:rsid w:val="0D2992C6"/>
    <w:rsid w:val="0D42431C"/>
    <w:rsid w:val="0D47617F"/>
    <w:rsid w:val="0D4A50C6"/>
    <w:rsid w:val="0D747DAB"/>
    <w:rsid w:val="0D897382"/>
    <w:rsid w:val="0D8A2F63"/>
    <w:rsid w:val="0DA61597"/>
    <w:rsid w:val="0DD6A1A4"/>
    <w:rsid w:val="0E3B54E8"/>
    <w:rsid w:val="0E57D053"/>
    <w:rsid w:val="0EE90447"/>
    <w:rsid w:val="0EF0208D"/>
    <w:rsid w:val="0F16E2F3"/>
    <w:rsid w:val="0F2366FC"/>
    <w:rsid w:val="0F283502"/>
    <w:rsid w:val="0F2AB0DE"/>
    <w:rsid w:val="0F2DA008"/>
    <w:rsid w:val="0F3C366F"/>
    <w:rsid w:val="0F5AE2B7"/>
    <w:rsid w:val="0FC36F8F"/>
    <w:rsid w:val="0FD58364"/>
    <w:rsid w:val="0FF529CF"/>
    <w:rsid w:val="101BFB8E"/>
    <w:rsid w:val="10388CCD"/>
    <w:rsid w:val="1060C781"/>
    <w:rsid w:val="108F4569"/>
    <w:rsid w:val="108FF903"/>
    <w:rsid w:val="10D432D2"/>
    <w:rsid w:val="10E7BCA3"/>
    <w:rsid w:val="1106D8A5"/>
    <w:rsid w:val="111B4298"/>
    <w:rsid w:val="1130BFFD"/>
    <w:rsid w:val="1139FCC7"/>
    <w:rsid w:val="116B9D37"/>
    <w:rsid w:val="11A20FED"/>
    <w:rsid w:val="11A8527E"/>
    <w:rsid w:val="11CD2C26"/>
    <w:rsid w:val="11CE632A"/>
    <w:rsid w:val="11E7279F"/>
    <w:rsid w:val="122C87C5"/>
    <w:rsid w:val="1235E305"/>
    <w:rsid w:val="1247EECE"/>
    <w:rsid w:val="12531A2E"/>
    <w:rsid w:val="126275D7"/>
    <w:rsid w:val="12737CAF"/>
    <w:rsid w:val="12858F10"/>
    <w:rsid w:val="128FF94D"/>
    <w:rsid w:val="12DD73F4"/>
    <w:rsid w:val="1329CDDE"/>
    <w:rsid w:val="1337712F"/>
    <w:rsid w:val="1346DD21"/>
    <w:rsid w:val="136215E9"/>
    <w:rsid w:val="13C3EDFD"/>
    <w:rsid w:val="13EC9011"/>
    <w:rsid w:val="13EEEA8F"/>
    <w:rsid w:val="13F0229B"/>
    <w:rsid w:val="1428980F"/>
    <w:rsid w:val="143B1707"/>
    <w:rsid w:val="149FA63B"/>
    <w:rsid w:val="14DF3612"/>
    <w:rsid w:val="14E90F80"/>
    <w:rsid w:val="14F0CE27"/>
    <w:rsid w:val="14F8C084"/>
    <w:rsid w:val="1500B0A3"/>
    <w:rsid w:val="1539330A"/>
    <w:rsid w:val="154F46D4"/>
    <w:rsid w:val="15537C1F"/>
    <w:rsid w:val="15778F56"/>
    <w:rsid w:val="159E4F0E"/>
    <w:rsid w:val="15E442F7"/>
    <w:rsid w:val="15F2649D"/>
    <w:rsid w:val="1613BB61"/>
    <w:rsid w:val="164DD0B7"/>
    <w:rsid w:val="16881F6A"/>
    <w:rsid w:val="16906A61"/>
    <w:rsid w:val="16C27AFC"/>
    <w:rsid w:val="17057FE0"/>
    <w:rsid w:val="170C8F52"/>
    <w:rsid w:val="171D25BA"/>
    <w:rsid w:val="172203D1"/>
    <w:rsid w:val="172C5379"/>
    <w:rsid w:val="173FB3AE"/>
    <w:rsid w:val="174B8ED3"/>
    <w:rsid w:val="1762518A"/>
    <w:rsid w:val="1786EEE3"/>
    <w:rsid w:val="17A557E1"/>
    <w:rsid w:val="17BA3B2B"/>
    <w:rsid w:val="17BC05E0"/>
    <w:rsid w:val="17C4C053"/>
    <w:rsid w:val="1802E3B9"/>
    <w:rsid w:val="1815D909"/>
    <w:rsid w:val="181D45D6"/>
    <w:rsid w:val="181DAA13"/>
    <w:rsid w:val="184C932F"/>
    <w:rsid w:val="185BD2A4"/>
    <w:rsid w:val="186F8531"/>
    <w:rsid w:val="1876B78B"/>
    <w:rsid w:val="187D180D"/>
    <w:rsid w:val="188BD80D"/>
    <w:rsid w:val="18EA0EBD"/>
    <w:rsid w:val="190DBED1"/>
    <w:rsid w:val="190E38D2"/>
    <w:rsid w:val="191CEE26"/>
    <w:rsid w:val="19288D2B"/>
    <w:rsid w:val="1970AAC9"/>
    <w:rsid w:val="19720C0B"/>
    <w:rsid w:val="198A0558"/>
    <w:rsid w:val="19DC2474"/>
    <w:rsid w:val="1A034F1F"/>
    <w:rsid w:val="1A1B6B0D"/>
    <w:rsid w:val="1A688413"/>
    <w:rsid w:val="1A79B74A"/>
    <w:rsid w:val="1AAEEB82"/>
    <w:rsid w:val="1ABFA665"/>
    <w:rsid w:val="1ADE8882"/>
    <w:rsid w:val="1B22BEA7"/>
    <w:rsid w:val="1B5B6D75"/>
    <w:rsid w:val="1B6C830C"/>
    <w:rsid w:val="1BAB02BE"/>
    <w:rsid w:val="1BD5A8B7"/>
    <w:rsid w:val="1BECB7A9"/>
    <w:rsid w:val="1BF1F19D"/>
    <w:rsid w:val="1C1155D3"/>
    <w:rsid w:val="1C262B0F"/>
    <w:rsid w:val="1C4A9A69"/>
    <w:rsid w:val="1C4E4956"/>
    <w:rsid w:val="1C6FDDE3"/>
    <w:rsid w:val="1C7A3BD4"/>
    <w:rsid w:val="1C8416F0"/>
    <w:rsid w:val="1C8952E1"/>
    <w:rsid w:val="1C99FE4C"/>
    <w:rsid w:val="1CA96C86"/>
    <w:rsid w:val="1CB0BF69"/>
    <w:rsid w:val="1CE17BAB"/>
    <w:rsid w:val="1D06864C"/>
    <w:rsid w:val="1D674E14"/>
    <w:rsid w:val="1D8E570E"/>
    <w:rsid w:val="1DE13A16"/>
    <w:rsid w:val="1DF7DB3B"/>
    <w:rsid w:val="1E178D99"/>
    <w:rsid w:val="1E2B060D"/>
    <w:rsid w:val="1E4740C5"/>
    <w:rsid w:val="1E4C0F00"/>
    <w:rsid w:val="1E4D84D0"/>
    <w:rsid w:val="1E5850E6"/>
    <w:rsid w:val="1E7701BA"/>
    <w:rsid w:val="1E97FF82"/>
    <w:rsid w:val="1EBA8D14"/>
    <w:rsid w:val="1ECC930B"/>
    <w:rsid w:val="1EE73804"/>
    <w:rsid w:val="1F0D4979"/>
    <w:rsid w:val="1F30F290"/>
    <w:rsid w:val="1F57D52F"/>
    <w:rsid w:val="1F9E76F7"/>
    <w:rsid w:val="1FD5CF04"/>
    <w:rsid w:val="1FE35CBD"/>
    <w:rsid w:val="20021681"/>
    <w:rsid w:val="200865F1"/>
    <w:rsid w:val="20153BD6"/>
    <w:rsid w:val="20271914"/>
    <w:rsid w:val="20476BEF"/>
    <w:rsid w:val="204CFB0E"/>
    <w:rsid w:val="204D334E"/>
    <w:rsid w:val="205E77CC"/>
    <w:rsid w:val="2083A837"/>
    <w:rsid w:val="20B9622C"/>
    <w:rsid w:val="20C6F446"/>
    <w:rsid w:val="20D34C4D"/>
    <w:rsid w:val="2107CFFF"/>
    <w:rsid w:val="2117074F"/>
    <w:rsid w:val="21242270"/>
    <w:rsid w:val="21260392"/>
    <w:rsid w:val="21324C80"/>
    <w:rsid w:val="21497ED8"/>
    <w:rsid w:val="216D29A8"/>
    <w:rsid w:val="218676BF"/>
    <w:rsid w:val="21A5A5E9"/>
    <w:rsid w:val="21A9D610"/>
    <w:rsid w:val="21C32032"/>
    <w:rsid w:val="21D827DA"/>
    <w:rsid w:val="2224068B"/>
    <w:rsid w:val="22292790"/>
    <w:rsid w:val="2248A8E1"/>
    <w:rsid w:val="22555C2C"/>
    <w:rsid w:val="2260A2D6"/>
    <w:rsid w:val="22B3A8C2"/>
    <w:rsid w:val="2301CB0B"/>
    <w:rsid w:val="23196C73"/>
    <w:rsid w:val="233ADBBB"/>
    <w:rsid w:val="23671F99"/>
    <w:rsid w:val="236C1163"/>
    <w:rsid w:val="23EF44CF"/>
    <w:rsid w:val="23FE168C"/>
    <w:rsid w:val="24181468"/>
    <w:rsid w:val="247D0D91"/>
    <w:rsid w:val="247E5C71"/>
    <w:rsid w:val="249204A4"/>
    <w:rsid w:val="24AA209D"/>
    <w:rsid w:val="24EB0D95"/>
    <w:rsid w:val="24F0FBC9"/>
    <w:rsid w:val="24F5F706"/>
    <w:rsid w:val="25017F7C"/>
    <w:rsid w:val="250FDCE4"/>
    <w:rsid w:val="2532DFA8"/>
    <w:rsid w:val="25411F82"/>
    <w:rsid w:val="255F1860"/>
    <w:rsid w:val="2566C1E8"/>
    <w:rsid w:val="256B6651"/>
    <w:rsid w:val="257A652A"/>
    <w:rsid w:val="2586CAD0"/>
    <w:rsid w:val="259BDF82"/>
    <w:rsid w:val="25ADF1A1"/>
    <w:rsid w:val="25C2936B"/>
    <w:rsid w:val="25C4B5BC"/>
    <w:rsid w:val="25CFC01E"/>
    <w:rsid w:val="25EAF40A"/>
    <w:rsid w:val="25FC0018"/>
    <w:rsid w:val="26064EDD"/>
    <w:rsid w:val="2614A2CC"/>
    <w:rsid w:val="261C43D1"/>
    <w:rsid w:val="266DF5A0"/>
    <w:rsid w:val="267CFA74"/>
    <w:rsid w:val="2694A1AD"/>
    <w:rsid w:val="2697A578"/>
    <w:rsid w:val="26B6FF4B"/>
    <w:rsid w:val="26CFDED9"/>
    <w:rsid w:val="26EAB8CF"/>
    <w:rsid w:val="27228D5B"/>
    <w:rsid w:val="27398C28"/>
    <w:rsid w:val="273F3596"/>
    <w:rsid w:val="279A511E"/>
    <w:rsid w:val="27A60CB2"/>
    <w:rsid w:val="27C62EB3"/>
    <w:rsid w:val="27D04420"/>
    <w:rsid w:val="280454AD"/>
    <w:rsid w:val="280458C1"/>
    <w:rsid w:val="2807C787"/>
    <w:rsid w:val="28232E5D"/>
    <w:rsid w:val="282837E4"/>
    <w:rsid w:val="283BEE52"/>
    <w:rsid w:val="284A4C12"/>
    <w:rsid w:val="2863D4CE"/>
    <w:rsid w:val="2881CD05"/>
    <w:rsid w:val="289ED4FF"/>
    <w:rsid w:val="28BE8809"/>
    <w:rsid w:val="28C35259"/>
    <w:rsid w:val="28D038DA"/>
    <w:rsid w:val="28E32BA9"/>
    <w:rsid w:val="28F8C54E"/>
    <w:rsid w:val="291D2760"/>
    <w:rsid w:val="2933A0DA"/>
    <w:rsid w:val="2972B846"/>
    <w:rsid w:val="29F97362"/>
    <w:rsid w:val="2A02F25E"/>
    <w:rsid w:val="2A88E7BE"/>
    <w:rsid w:val="2AB18714"/>
    <w:rsid w:val="2AD688F3"/>
    <w:rsid w:val="2AD78218"/>
    <w:rsid w:val="2B4BD0DA"/>
    <w:rsid w:val="2B652800"/>
    <w:rsid w:val="2B7DF90F"/>
    <w:rsid w:val="2BAA79AE"/>
    <w:rsid w:val="2BADCA77"/>
    <w:rsid w:val="2BBD2DD3"/>
    <w:rsid w:val="2BDF97AD"/>
    <w:rsid w:val="2BEFAB40"/>
    <w:rsid w:val="2C22456F"/>
    <w:rsid w:val="2C3175AE"/>
    <w:rsid w:val="2C357B0E"/>
    <w:rsid w:val="2C45DDE5"/>
    <w:rsid w:val="2C4DFF7D"/>
    <w:rsid w:val="2C8F281B"/>
    <w:rsid w:val="2C90044F"/>
    <w:rsid w:val="2CBB78BC"/>
    <w:rsid w:val="2CE454B8"/>
    <w:rsid w:val="2D4141F8"/>
    <w:rsid w:val="2D444321"/>
    <w:rsid w:val="2D551220"/>
    <w:rsid w:val="2D6DF8C6"/>
    <w:rsid w:val="2D9E8CB3"/>
    <w:rsid w:val="2DAAD696"/>
    <w:rsid w:val="2DBF83BE"/>
    <w:rsid w:val="2DCB33D4"/>
    <w:rsid w:val="2DEA26A1"/>
    <w:rsid w:val="2DF24E49"/>
    <w:rsid w:val="2E07E6A7"/>
    <w:rsid w:val="2E0D6059"/>
    <w:rsid w:val="2E0F3488"/>
    <w:rsid w:val="2E29B2AB"/>
    <w:rsid w:val="2E87C341"/>
    <w:rsid w:val="2E9E977B"/>
    <w:rsid w:val="2EB9C0F8"/>
    <w:rsid w:val="2F08839E"/>
    <w:rsid w:val="2F1D9A07"/>
    <w:rsid w:val="2F250A7F"/>
    <w:rsid w:val="2F3CFC13"/>
    <w:rsid w:val="2F56753D"/>
    <w:rsid w:val="2F7C53FB"/>
    <w:rsid w:val="2F841C02"/>
    <w:rsid w:val="2FBB116A"/>
    <w:rsid w:val="2FECD162"/>
    <w:rsid w:val="30028E3F"/>
    <w:rsid w:val="300AB122"/>
    <w:rsid w:val="305E9CDD"/>
    <w:rsid w:val="306333F4"/>
    <w:rsid w:val="30A07D28"/>
    <w:rsid w:val="30CCADD7"/>
    <w:rsid w:val="30D4E1CA"/>
    <w:rsid w:val="30FA2BCF"/>
    <w:rsid w:val="31058694"/>
    <w:rsid w:val="3109E9B2"/>
    <w:rsid w:val="310D61ED"/>
    <w:rsid w:val="31297F0C"/>
    <w:rsid w:val="3142E70A"/>
    <w:rsid w:val="315443C7"/>
    <w:rsid w:val="3166CB6B"/>
    <w:rsid w:val="317BB583"/>
    <w:rsid w:val="317F550F"/>
    <w:rsid w:val="31A5A538"/>
    <w:rsid w:val="31B553ED"/>
    <w:rsid w:val="31C80D42"/>
    <w:rsid w:val="31D118BA"/>
    <w:rsid w:val="31ED8EBF"/>
    <w:rsid w:val="321AD265"/>
    <w:rsid w:val="323DF9A5"/>
    <w:rsid w:val="32525D2C"/>
    <w:rsid w:val="325E2DAD"/>
    <w:rsid w:val="32614EAD"/>
    <w:rsid w:val="32A24C99"/>
    <w:rsid w:val="32B1B974"/>
    <w:rsid w:val="32B9B95A"/>
    <w:rsid w:val="32F260B2"/>
    <w:rsid w:val="33128348"/>
    <w:rsid w:val="331E557F"/>
    <w:rsid w:val="33462AEB"/>
    <w:rsid w:val="33653E4A"/>
    <w:rsid w:val="33864F34"/>
    <w:rsid w:val="339919E1"/>
    <w:rsid w:val="339A6DA4"/>
    <w:rsid w:val="33AB5B3B"/>
    <w:rsid w:val="33C4287D"/>
    <w:rsid w:val="33CE7BB2"/>
    <w:rsid w:val="33D2BF16"/>
    <w:rsid w:val="33D5BFFF"/>
    <w:rsid w:val="33DED8C1"/>
    <w:rsid w:val="33E7A760"/>
    <w:rsid w:val="33F1A009"/>
    <w:rsid w:val="343883D3"/>
    <w:rsid w:val="34596666"/>
    <w:rsid w:val="34985AB7"/>
    <w:rsid w:val="34C292CF"/>
    <w:rsid w:val="34C55C63"/>
    <w:rsid w:val="34C63450"/>
    <w:rsid w:val="350F5046"/>
    <w:rsid w:val="352D8098"/>
    <w:rsid w:val="353FF053"/>
    <w:rsid w:val="35509A16"/>
    <w:rsid w:val="3564F580"/>
    <w:rsid w:val="356A1674"/>
    <w:rsid w:val="357C819A"/>
    <w:rsid w:val="35A62A58"/>
    <w:rsid w:val="35BD765F"/>
    <w:rsid w:val="35E02636"/>
    <w:rsid w:val="361846FA"/>
    <w:rsid w:val="361CACE6"/>
    <w:rsid w:val="362A52EE"/>
    <w:rsid w:val="3657D30C"/>
    <w:rsid w:val="3674E9CB"/>
    <w:rsid w:val="367554CB"/>
    <w:rsid w:val="3698A346"/>
    <w:rsid w:val="36CEC7C0"/>
    <w:rsid w:val="36D69C4F"/>
    <w:rsid w:val="36D8870F"/>
    <w:rsid w:val="3708F435"/>
    <w:rsid w:val="3715FC67"/>
    <w:rsid w:val="371BB157"/>
    <w:rsid w:val="371EB27F"/>
    <w:rsid w:val="37422120"/>
    <w:rsid w:val="3775E308"/>
    <w:rsid w:val="37ACFAF2"/>
    <w:rsid w:val="37B6044B"/>
    <w:rsid w:val="37F5ADB9"/>
    <w:rsid w:val="381335D1"/>
    <w:rsid w:val="38355B01"/>
    <w:rsid w:val="3839EE44"/>
    <w:rsid w:val="38540D90"/>
    <w:rsid w:val="38551D7C"/>
    <w:rsid w:val="385A5B31"/>
    <w:rsid w:val="38732A3A"/>
    <w:rsid w:val="388520AA"/>
    <w:rsid w:val="38A437DB"/>
    <w:rsid w:val="38C97087"/>
    <w:rsid w:val="38CC58B0"/>
    <w:rsid w:val="395FDE49"/>
    <w:rsid w:val="39746E1A"/>
    <w:rsid w:val="3994085C"/>
    <w:rsid w:val="39B40253"/>
    <w:rsid w:val="39D12B62"/>
    <w:rsid w:val="39F0EDDD"/>
    <w:rsid w:val="39F11A76"/>
    <w:rsid w:val="3A0B5A03"/>
    <w:rsid w:val="3A54119D"/>
    <w:rsid w:val="3A5EF33A"/>
    <w:rsid w:val="3A690374"/>
    <w:rsid w:val="3A9ADF21"/>
    <w:rsid w:val="3AB29EBD"/>
    <w:rsid w:val="3AC36BD6"/>
    <w:rsid w:val="3AC3CD17"/>
    <w:rsid w:val="3AE54689"/>
    <w:rsid w:val="3B07733B"/>
    <w:rsid w:val="3B0869D8"/>
    <w:rsid w:val="3B14EBEE"/>
    <w:rsid w:val="3B1D68D9"/>
    <w:rsid w:val="3B665FC8"/>
    <w:rsid w:val="3B788296"/>
    <w:rsid w:val="3B844AB7"/>
    <w:rsid w:val="3B8E7E5D"/>
    <w:rsid w:val="3BBA2C3D"/>
    <w:rsid w:val="3BC1B0B6"/>
    <w:rsid w:val="3BC69F88"/>
    <w:rsid w:val="3BDB3F23"/>
    <w:rsid w:val="3C0ACCB8"/>
    <w:rsid w:val="3C0EA86E"/>
    <w:rsid w:val="3C1E624D"/>
    <w:rsid w:val="3C2530E2"/>
    <w:rsid w:val="3C440311"/>
    <w:rsid w:val="3C48EEA3"/>
    <w:rsid w:val="3C49D3C0"/>
    <w:rsid w:val="3C4E3DA9"/>
    <w:rsid w:val="3C612E76"/>
    <w:rsid w:val="3CAC5100"/>
    <w:rsid w:val="3CE10655"/>
    <w:rsid w:val="3D054385"/>
    <w:rsid w:val="3D1C013B"/>
    <w:rsid w:val="3D206B3D"/>
    <w:rsid w:val="3D6C3231"/>
    <w:rsid w:val="3D728CE7"/>
    <w:rsid w:val="3D956379"/>
    <w:rsid w:val="3DC8DA57"/>
    <w:rsid w:val="3DD779A7"/>
    <w:rsid w:val="3DE5248C"/>
    <w:rsid w:val="3DECD86A"/>
    <w:rsid w:val="3E09568A"/>
    <w:rsid w:val="3E6B2E45"/>
    <w:rsid w:val="3ED71167"/>
    <w:rsid w:val="3EED5D08"/>
    <w:rsid w:val="3F00AA72"/>
    <w:rsid w:val="3F037C89"/>
    <w:rsid w:val="3F4118BF"/>
    <w:rsid w:val="3F659B06"/>
    <w:rsid w:val="3FB188DC"/>
    <w:rsid w:val="4002D325"/>
    <w:rsid w:val="40356DA5"/>
    <w:rsid w:val="405B5FDD"/>
    <w:rsid w:val="406897E2"/>
    <w:rsid w:val="40720D43"/>
    <w:rsid w:val="4089F3F2"/>
    <w:rsid w:val="408CBCAB"/>
    <w:rsid w:val="40990A2F"/>
    <w:rsid w:val="40A2F78D"/>
    <w:rsid w:val="40A45B2B"/>
    <w:rsid w:val="40AB2B5E"/>
    <w:rsid w:val="40AD020B"/>
    <w:rsid w:val="40BF1CB7"/>
    <w:rsid w:val="40C42697"/>
    <w:rsid w:val="40E344D2"/>
    <w:rsid w:val="413E9D04"/>
    <w:rsid w:val="4144C4B6"/>
    <w:rsid w:val="4145C68E"/>
    <w:rsid w:val="414EC062"/>
    <w:rsid w:val="41586E99"/>
    <w:rsid w:val="41A4FE76"/>
    <w:rsid w:val="41B027FF"/>
    <w:rsid w:val="41DB9964"/>
    <w:rsid w:val="41F1F7AA"/>
    <w:rsid w:val="4241BC7B"/>
    <w:rsid w:val="42489849"/>
    <w:rsid w:val="42573CD4"/>
    <w:rsid w:val="427F3FDB"/>
    <w:rsid w:val="42A84B64"/>
    <w:rsid w:val="42B6D7DD"/>
    <w:rsid w:val="42B788BE"/>
    <w:rsid w:val="42B895AF"/>
    <w:rsid w:val="42BEAD1D"/>
    <w:rsid w:val="42C9A083"/>
    <w:rsid w:val="42C9E292"/>
    <w:rsid w:val="42E39DEB"/>
    <w:rsid w:val="4323425D"/>
    <w:rsid w:val="4349A455"/>
    <w:rsid w:val="438957EB"/>
    <w:rsid w:val="438B42BF"/>
    <w:rsid w:val="438DC7DD"/>
    <w:rsid w:val="43998E50"/>
    <w:rsid w:val="439F1900"/>
    <w:rsid w:val="43E2C7DB"/>
    <w:rsid w:val="44126819"/>
    <w:rsid w:val="44265CBF"/>
    <w:rsid w:val="44300E28"/>
    <w:rsid w:val="444ABE0F"/>
    <w:rsid w:val="44730072"/>
    <w:rsid w:val="448D969C"/>
    <w:rsid w:val="44981063"/>
    <w:rsid w:val="44A21FF5"/>
    <w:rsid w:val="44C7B6CE"/>
    <w:rsid w:val="44CE4422"/>
    <w:rsid w:val="44F3CBF8"/>
    <w:rsid w:val="45090356"/>
    <w:rsid w:val="4529038B"/>
    <w:rsid w:val="4540D3D8"/>
    <w:rsid w:val="4557B29D"/>
    <w:rsid w:val="455B274B"/>
    <w:rsid w:val="455DF38E"/>
    <w:rsid w:val="45621170"/>
    <w:rsid w:val="45A92CB8"/>
    <w:rsid w:val="45C22D20"/>
    <w:rsid w:val="45C78E94"/>
    <w:rsid w:val="460E46AD"/>
    <w:rsid w:val="46103495"/>
    <w:rsid w:val="46141607"/>
    <w:rsid w:val="4632EF8D"/>
    <w:rsid w:val="46339982"/>
    <w:rsid w:val="46456B1D"/>
    <w:rsid w:val="466AB504"/>
    <w:rsid w:val="4692364A"/>
    <w:rsid w:val="469F3623"/>
    <w:rsid w:val="46A297F2"/>
    <w:rsid w:val="46B915CC"/>
    <w:rsid w:val="46FA48F7"/>
    <w:rsid w:val="46FAACBE"/>
    <w:rsid w:val="47168D2D"/>
    <w:rsid w:val="473E7C30"/>
    <w:rsid w:val="4757C0CA"/>
    <w:rsid w:val="47809E63"/>
    <w:rsid w:val="47812F0D"/>
    <w:rsid w:val="4786CC05"/>
    <w:rsid w:val="478C06D2"/>
    <w:rsid w:val="47928C18"/>
    <w:rsid w:val="479EC0C4"/>
    <w:rsid w:val="47A3CFB5"/>
    <w:rsid w:val="47EE6933"/>
    <w:rsid w:val="47F7B84F"/>
    <w:rsid w:val="480FCD92"/>
    <w:rsid w:val="481102A1"/>
    <w:rsid w:val="48317818"/>
    <w:rsid w:val="483F7714"/>
    <w:rsid w:val="4846FB9F"/>
    <w:rsid w:val="4859F153"/>
    <w:rsid w:val="4879A29C"/>
    <w:rsid w:val="4883590E"/>
    <w:rsid w:val="489D0666"/>
    <w:rsid w:val="48A0D564"/>
    <w:rsid w:val="48DD5174"/>
    <w:rsid w:val="48F26D02"/>
    <w:rsid w:val="48F9CDE2"/>
    <w:rsid w:val="4909381E"/>
    <w:rsid w:val="495CD00C"/>
    <w:rsid w:val="4993422B"/>
    <w:rsid w:val="49CD1782"/>
    <w:rsid w:val="4A05CB6F"/>
    <w:rsid w:val="4A0A2C7E"/>
    <w:rsid w:val="4A19B57C"/>
    <w:rsid w:val="4A9DAC30"/>
    <w:rsid w:val="4AA9DEBF"/>
    <w:rsid w:val="4AC7C7EF"/>
    <w:rsid w:val="4AD3D8C1"/>
    <w:rsid w:val="4B0D8701"/>
    <w:rsid w:val="4B2E7B96"/>
    <w:rsid w:val="4B6869C9"/>
    <w:rsid w:val="4B766B7C"/>
    <w:rsid w:val="4B794F74"/>
    <w:rsid w:val="4B7FD506"/>
    <w:rsid w:val="4B831F8D"/>
    <w:rsid w:val="4BF2D54B"/>
    <w:rsid w:val="4C06862A"/>
    <w:rsid w:val="4C2C0134"/>
    <w:rsid w:val="4C3E364B"/>
    <w:rsid w:val="4C427AAD"/>
    <w:rsid w:val="4C442116"/>
    <w:rsid w:val="4C464F98"/>
    <w:rsid w:val="4C61F424"/>
    <w:rsid w:val="4C66040C"/>
    <w:rsid w:val="4CB0486D"/>
    <w:rsid w:val="4CB55F29"/>
    <w:rsid w:val="4CC27855"/>
    <w:rsid w:val="4CD602E3"/>
    <w:rsid w:val="4CEF9496"/>
    <w:rsid w:val="4CF874FF"/>
    <w:rsid w:val="4CFA79F3"/>
    <w:rsid w:val="4D05AA3C"/>
    <w:rsid w:val="4D2C0987"/>
    <w:rsid w:val="4D47CC0A"/>
    <w:rsid w:val="4D5B25A3"/>
    <w:rsid w:val="4D6F0B8E"/>
    <w:rsid w:val="4D7A33CE"/>
    <w:rsid w:val="4D7A46EB"/>
    <w:rsid w:val="4D89CBD3"/>
    <w:rsid w:val="4D919852"/>
    <w:rsid w:val="4D9552C2"/>
    <w:rsid w:val="4DC8676E"/>
    <w:rsid w:val="4DCB139A"/>
    <w:rsid w:val="4DD2BF49"/>
    <w:rsid w:val="4DE10AB1"/>
    <w:rsid w:val="4DF08DB1"/>
    <w:rsid w:val="4DF3AB29"/>
    <w:rsid w:val="4E70BC36"/>
    <w:rsid w:val="4E73D7A2"/>
    <w:rsid w:val="4E798FF9"/>
    <w:rsid w:val="4E81AA98"/>
    <w:rsid w:val="4EBAC04F"/>
    <w:rsid w:val="4EC35D6F"/>
    <w:rsid w:val="4EED4D77"/>
    <w:rsid w:val="4F35F21D"/>
    <w:rsid w:val="4F36D9EF"/>
    <w:rsid w:val="4F3C7093"/>
    <w:rsid w:val="4F3E5170"/>
    <w:rsid w:val="4F523241"/>
    <w:rsid w:val="4FDA18D7"/>
    <w:rsid w:val="4FDDE175"/>
    <w:rsid w:val="4FE7E92F"/>
    <w:rsid w:val="5008B3CD"/>
    <w:rsid w:val="5019CB14"/>
    <w:rsid w:val="50281E3F"/>
    <w:rsid w:val="50794C1D"/>
    <w:rsid w:val="508E50F8"/>
    <w:rsid w:val="508E62C4"/>
    <w:rsid w:val="50A9760C"/>
    <w:rsid w:val="50B1E7AD"/>
    <w:rsid w:val="50B78FD3"/>
    <w:rsid w:val="50E6E7D2"/>
    <w:rsid w:val="50F04869"/>
    <w:rsid w:val="50F7740D"/>
    <w:rsid w:val="510E5381"/>
    <w:rsid w:val="5126413C"/>
    <w:rsid w:val="51532D60"/>
    <w:rsid w:val="5159EAAF"/>
    <w:rsid w:val="5183B990"/>
    <w:rsid w:val="51BA5908"/>
    <w:rsid w:val="5229394A"/>
    <w:rsid w:val="52476753"/>
    <w:rsid w:val="52560DFD"/>
    <w:rsid w:val="527E3832"/>
    <w:rsid w:val="52C491C3"/>
    <w:rsid w:val="52D43859"/>
    <w:rsid w:val="52E17C17"/>
    <w:rsid w:val="52ED23DE"/>
    <w:rsid w:val="5350B558"/>
    <w:rsid w:val="5362C35F"/>
    <w:rsid w:val="538828DD"/>
    <w:rsid w:val="53E902CC"/>
    <w:rsid w:val="5423D396"/>
    <w:rsid w:val="54358C9A"/>
    <w:rsid w:val="544661E3"/>
    <w:rsid w:val="545F6387"/>
    <w:rsid w:val="545F99E4"/>
    <w:rsid w:val="546270E6"/>
    <w:rsid w:val="5465B26F"/>
    <w:rsid w:val="5468CC08"/>
    <w:rsid w:val="546A7B12"/>
    <w:rsid w:val="54D919B4"/>
    <w:rsid w:val="54DACC02"/>
    <w:rsid w:val="54F64E51"/>
    <w:rsid w:val="54FDC3E0"/>
    <w:rsid w:val="55140AF0"/>
    <w:rsid w:val="5517A39B"/>
    <w:rsid w:val="55256FA0"/>
    <w:rsid w:val="552CF18D"/>
    <w:rsid w:val="5534E13F"/>
    <w:rsid w:val="5575A32F"/>
    <w:rsid w:val="5576F4A1"/>
    <w:rsid w:val="557C3C5A"/>
    <w:rsid w:val="558641D2"/>
    <w:rsid w:val="55A077EE"/>
    <w:rsid w:val="55B2B19E"/>
    <w:rsid w:val="55BC2039"/>
    <w:rsid w:val="55DAA415"/>
    <w:rsid w:val="55FCA30E"/>
    <w:rsid w:val="561E5D10"/>
    <w:rsid w:val="566B4539"/>
    <w:rsid w:val="56807F52"/>
    <w:rsid w:val="56AB9A8A"/>
    <w:rsid w:val="56C00775"/>
    <w:rsid w:val="56CEC533"/>
    <w:rsid w:val="56D89C54"/>
    <w:rsid w:val="56ECB5B7"/>
    <w:rsid w:val="57221233"/>
    <w:rsid w:val="5729D7C3"/>
    <w:rsid w:val="574FD1A7"/>
    <w:rsid w:val="5751DC3E"/>
    <w:rsid w:val="576093CB"/>
    <w:rsid w:val="577E2DBE"/>
    <w:rsid w:val="577F18FD"/>
    <w:rsid w:val="57898883"/>
    <w:rsid w:val="579CA690"/>
    <w:rsid w:val="57B83961"/>
    <w:rsid w:val="57C53BA3"/>
    <w:rsid w:val="58357672"/>
    <w:rsid w:val="583FBF8F"/>
    <w:rsid w:val="58423B8C"/>
    <w:rsid w:val="585BC751"/>
    <w:rsid w:val="5869DDA6"/>
    <w:rsid w:val="587A304F"/>
    <w:rsid w:val="5894BD61"/>
    <w:rsid w:val="58B95AAF"/>
    <w:rsid w:val="58C1AD10"/>
    <w:rsid w:val="58E242FA"/>
    <w:rsid w:val="58E5E7EA"/>
    <w:rsid w:val="58F96C28"/>
    <w:rsid w:val="5905B899"/>
    <w:rsid w:val="592A5622"/>
    <w:rsid w:val="592B79F9"/>
    <w:rsid w:val="592C27AD"/>
    <w:rsid w:val="5956A26D"/>
    <w:rsid w:val="59602036"/>
    <w:rsid w:val="596030CD"/>
    <w:rsid w:val="59761E0A"/>
    <w:rsid w:val="597BFE10"/>
    <w:rsid w:val="597F0BB2"/>
    <w:rsid w:val="59B80D73"/>
    <w:rsid w:val="59BC144B"/>
    <w:rsid w:val="59BF0B4B"/>
    <w:rsid w:val="59DC032D"/>
    <w:rsid w:val="59E474AF"/>
    <w:rsid w:val="5A04A84E"/>
    <w:rsid w:val="5A20E4FC"/>
    <w:rsid w:val="5A4F2D0E"/>
    <w:rsid w:val="5A5B14F9"/>
    <w:rsid w:val="5A69E259"/>
    <w:rsid w:val="5A6BAE88"/>
    <w:rsid w:val="5A72E306"/>
    <w:rsid w:val="5A743D52"/>
    <w:rsid w:val="5A74CA5B"/>
    <w:rsid w:val="5A7F37E7"/>
    <w:rsid w:val="5A9FF1B8"/>
    <w:rsid w:val="5AA34512"/>
    <w:rsid w:val="5AA6EF35"/>
    <w:rsid w:val="5AC6D2B5"/>
    <w:rsid w:val="5B0765C4"/>
    <w:rsid w:val="5B35BFE3"/>
    <w:rsid w:val="5B4406F8"/>
    <w:rsid w:val="5B73585D"/>
    <w:rsid w:val="5B9B8911"/>
    <w:rsid w:val="5BC4BEC6"/>
    <w:rsid w:val="5BD61BE9"/>
    <w:rsid w:val="5BDDBCFD"/>
    <w:rsid w:val="5BF325EF"/>
    <w:rsid w:val="5C278C23"/>
    <w:rsid w:val="5C356827"/>
    <w:rsid w:val="5C38D0F2"/>
    <w:rsid w:val="5C73DDED"/>
    <w:rsid w:val="5CB54430"/>
    <w:rsid w:val="5CD2BDF1"/>
    <w:rsid w:val="5CDE44DF"/>
    <w:rsid w:val="5CE6B6D6"/>
    <w:rsid w:val="5CEE809C"/>
    <w:rsid w:val="5CF37AA2"/>
    <w:rsid w:val="5CF7979E"/>
    <w:rsid w:val="5D0F910B"/>
    <w:rsid w:val="5D1A0A30"/>
    <w:rsid w:val="5D2691D7"/>
    <w:rsid w:val="5D355B1D"/>
    <w:rsid w:val="5D6EDEA8"/>
    <w:rsid w:val="5D745CB8"/>
    <w:rsid w:val="5D7575DA"/>
    <w:rsid w:val="5D98EAC2"/>
    <w:rsid w:val="5DB35949"/>
    <w:rsid w:val="5DB85426"/>
    <w:rsid w:val="5DC35C84"/>
    <w:rsid w:val="5DE23DC7"/>
    <w:rsid w:val="5E33B576"/>
    <w:rsid w:val="5E505CB4"/>
    <w:rsid w:val="5E5DC1FE"/>
    <w:rsid w:val="5E646480"/>
    <w:rsid w:val="5E93E922"/>
    <w:rsid w:val="5E995F3D"/>
    <w:rsid w:val="5EAB616C"/>
    <w:rsid w:val="5EBEBB9A"/>
    <w:rsid w:val="5EEDC755"/>
    <w:rsid w:val="5F068064"/>
    <w:rsid w:val="5F0CAD66"/>
    <w:rsid w:val="5F32F4CA"/>
    <w:rsid w:val="5F41E0DC"/>
    <w:rsid w:val="5F6DEDB4"/>
    <w:rsid w:val="5F76E302"/>
    <w:rsid w:val="5F7ACEF9"/>
    <w:rsid w:val="5F83AC1F"/>
    <w:rsid w:val="5FA4887B"/>
    <w:rsid w:val="5FDEAFF3"/>
    <w:rsid w:val="5FFAA0DC"/>
    <w:rsid w:val="60130B89"/>
    <w:rsid w:val="602A99D6"/>
    <w:rsid w:val="604731CD"/>
    <w:rsid w:val="60708335"/>
    <w:rsid w:val="608C733A"/>
    <w:rsid w:val="608C9C7E"/>
    <w:rsid w:val="608FA919"/>
    <w:rsid w:val="6097C912"/>
    <w:rsid w:val="60C3BF89"/>
    <w:rsid w:val="60D57540"/>
    <w:rsid w:val="60DE3735"/>
    <w:rsid w:val="60E00835"/>
    <w:rsid w:val="60F122FA"/>
    <w:rsid w:val="60FDD189"/>
    <w:rsid w:val="6110924C"/>
    <w:rsid w:val="613EC545"/>
    <w:rsid w:val="6151E479"/>
    <w:rsid w:val="61684A07"/>
    <w:rsid w:val="6199C841"/>
    <w:rsid w:val="61ABF483"/>
    <w:rsid w:val="61FFB263"/>
    <w:rsid w:val="62232013"/>
    <w:rsid w:val="6223A778"/>
    <w:rsid w:val="622A15DC"/>
    <w:rsid w:val="62AA42A7"/>
    <w:rsid w:val="62B7F4E0"/>
    <w:rsid w:val="62FACE23"/>
    <w:rsid w:val="630F724D"/>
    <w:rsid w:val="6334EB90"/>
    <w:rsid w:val="63757660"/>
    <w:rsid w:val="63B40D5F"/>
    <w:rsid w:val="63BDBA07"/>
    <w:rsid w:val="63E6DF2F"/>
    <w:rsid w:val="63E9EA7B"/>
    <w:rsid w:val="63F4B8BB"/>
    <w:rsid w:val="63F51849"/>
    <w:rsid w:val="63F99E91"/>
    <w:rsid w:val="640786A2"/>
    <w:rsid w:val="6417A8F7"/>
    <w:rsid w:val="642C5ED1"/>
    <w:rsid w:val="642D535C"/>
    <w:rsid w:val="6458CF8E"/>
    <w:rsid w:val="6474103F"/>
    <w:rsid w:val="647964F3"/>
    <w:rsid w:val="647DEFDA"/>
    <w:rsid w:val="649045D3"/>
    <w:rsid w:val="652153FE"/>
    <w:rsid w:val="6536ED21"/>
    <w:rsid w:val="65469978"/>
    <w:rsid w:val="655001B0"/>
    <w:rsid w:val="659BA40A"/>
    <w:rsid w:val="65A6CC19"/>
    <w:rsid w:val="65BDB88C"/>
    <w:rsid w:val="65C3C4D6"/>
    <w:rsid w:val="65CF8965"/>
    <w:rsid w:val="65D5E656"/>
    <w:rsid w:val="65F0051F"/>
    <w:rsid w:val="660FDC64"/>
    <w:rsid w:val="661A152A"/>
    <w:rsid w:val="6638521E"/>
    <w:rsid w:val="66950C86"/>
    <w:rsid w:val="66FE9C90"/>
    <w:rsid w:val="671471CF"/>
    <w:rsid w:val="67265C30"/>
    <w:rsid w:val="67294B5A"/>
    <w:rsid w:val="677D9BD7"/>
    <w:rsid w:val="679C58EA"/>
    <w:rsid w:val="67D5A673"/>
    <w:rsid w:val="67DE169D"/>
    <w:rsid w:val="684B8842"/>
    <w:rsid w:val="685FD56C"/>
    <w:rsid w:val="68663147"/>
    <w:rsid w:val="686C0767"/>
    <w:rsid w:val="6870742B"/>
    <w:rsid w:val="687E3A3A"/>
    <w:rsid w:val="68C52E71"/>
    <w:rsid w:val="68CBF656"/>
    <w:rsid w:val="68FBF52B"/>
    <w:rsid w:val="6916F7A4"/>
    <w:rsid w:val="69933611"/>
    <w:rsid w:val="69951317"/>
    <w:rsid w:val="69987984"/>
    <w:rsid w:val="69A11752"/>
    <w:rsid w:val="69B3DAE7"/>
    <w:rsid w:val="69F458C3"/>
    <w:rsid w:val="6A0922A0"/>
    <w:rsid w:val="6A18D4F4"/>
    <w:rsid w:val="6A1BCBFD"/>
    <w:rsid w:val="6A3DB699"/>
    <w:rsid w:val="6A540AFA"/>
    <w:rsid w:val="6A66FC77"/>
    <w:rsid w:val="6A68BD27"/>
    <w:rsid w:val="6A6FE899"/>
    <w:rsid w:val="6A7A61BD"/>
    <w:rsid w:val="6ACCCECF"/>
    <w:rsid w:val="6AECB7AB"/>
    <w:rsid w:val="6AF384C5"/>
    <w:rsid w:val="6B1FD967"/>
    <w:rsid w:val="6B29EDDF"/>
    <w:rsid w:val="6B35B9FD"/>
    <w:rsid w:val="6B4865BD"/>
    <w:rsid w:val="6B4952B4"/>
    <w:rsid w:val="6B50C571"/>
    <w:rsid w:val="6B61948A"/>
    <w:rsid w:val="6BAFC539"/>
    <w:rsid w:val="6BB5DAFC"/>
    <w:rsid w:val="6BE8E2DB"/>
    <w:rsid w:val="6BF8346E"/>
    <w:rsid w:val="6C098F2E"/>
    <w:rsid w:val="6C20E6F4"/>
    <w:rsid w:val="6C446206"/>
    <w:rsid w:val="6C81FA88"/>
    <w:rsid w:val="6C8C2EC8"/>
    <w:rsid w:val="6C950A54"/>
    <w:rsid w:val="6CA7A972"/>
    <w:rsid w:val="6CC7C94D"/>
    <w:rsid w:val="6CE115C9"/>
    <w:rsid w:val="6CFFB4FA"/>
    <w:rsid w:val="6D03AB30"/>
    <w:rsid w:val="6D51AB5D"/>
    <w:rsid w:val="6D5BD175"/>
    <w:rsid w:val="6D6E39C0"/>
    <w:rsid w:val="6D88EAC8"/>
    <w:rsid w:val="6D93AD37"/>
    <w:rsid w:val="6D9CB019"/>
    <w:rsid w:val="6DA562E0"/>
    <w:rsid w:val="6DB045AE"/>
    <w:rsid w:val="6DB72A97"/>
    <w:rsid w:val="6DBA7EB1"/>
    <w:rsid w:val="6DC8894D"/>
    <w:rsid w:val="6DDAB487"/>
    <w:rsid w:val="6DF059AF"/>
    <w:rsid w:val="6E0823C5"/>
    <w:rsid w:val="6E1333D7"/>
    <w:rsid w:val="6E1701BB"/>
    <w:rsid w:val="6E4030C6"/>
    <w:rsid w:val="6E6800B8"/>
    <w:rsid w:val="6E9154B0"/>
    <w:rsid w:val="6EA7C404"/>
    <w:rsid w:val="6EF8F41E"/>
    <w:rsid w:val="6F287A50"/>
    <w:rsid w:val="6F40B52D"/>
    <w:rsid w:val="6F98FD17"/>
    <w:rsid w:val="6FB067A2"/>
    <w:rsid w:val="6FDE6C10"/>
    <w:rsid w:val="6FDF4A34"/>
    <w:rsid w:val="6FE2B634"/>
    <w:rsid w:val="703689CB"/>
    <w:rsid w:val="705B685D"/>
    <w:rsid w:val="708A5B5A"/>
    <w:rsid w:val="70A444C4"/>
    <w:rsid w:val="70B8F317"/>
    <w:rsid w:val="70C222F1"/>
    <w:rsid w:val="7135BFC1"/>
    <w:rsid w:val="713E69FF"/>
    <w:rsid w:val="71444A7D"/>
    <w:rsid w:val="7152E8CB"/>
    <w:rsid w:val="71556DAD"/>
    <w:rsid w:val="716352F9"/>
    <w:rsid w:val="716C9465"/>
    <w:rsid w:val="717AA26F"/>
    <w:rsid w:val="7187E25F"/>
    <w:rsid w:val="71B6B0E0"/>
    <w:rsid w:val="71C2BEF9"/>
    <w:rsid w:val="71CE5DAA"/>
    <w:rsid w:val="71F314A6"/>
    <w:rsid w:val="71F7DBAB"/>
    <w:rsid w:val="7220984D"/>
    <w:rsid w:val="7234D553"/>
    <w:rsid w:val="7236FE23"/>
    <w:rsid w:val="724778F9"/>
    <w:rsid w:val="724E8287"/>
    <w:rsid w:val="7268B1AE"/>
    <w:rsid w:val="72E2B51D"/>
    <w:rsid w:val="72F2B1AE"/>
    <w:rsid w:val="7310BD45"/>
    <w:rsid w:val="7324839D"/>
    <w:rsid w:val="73A1AFAF"/>
    <w:rsid w:val="73AB1CCF"/>
    <w:rsid w:val="73C6A6C3"/>
    <w:rsid w:val="73D5923B"/>
    <w:rsid w:val="73E6B35B"/>
    <w:rsid w:val="73FE2361"/>
    <w:rsid w:val="74079F51"/>
    <w:rsid w:val="74108D41"/>
    <w:rsid w:val="7419E4E8"/>
    <w:rsid w:val="7441B6FA"/>
    <w:rsid w:val="744A6150"/>
    <w:rsid w:val="7462283A"/>
    <w:rsid w:val="7464F14A"/>
    <w:rsid w:val="748FEEB1"/>
    <w:rsid w:val="74C9A697"/>
    <w:rsid w:val="74D17CF7"/>
    <w:rsid w:val="74E01D80"/>
    <w:rsid w:val="74FB04CF"/>
    <w:rsid w:val="75167DCD"/>
    <w:rsid w:val="751A2F0E"/>
    <w:rsid w:val="75328C74"/>
    <w:rsid w:val="7560312D"/>
    <w:rsid w:val="756053AF"/>
    <w:rsid w:val="75921F13"/>
    <w:rsid w:val="759E1F93"/>
    <w:rsid w:val="75ADD693"/>
    <w:rsid w:val="75FC31BB"/>
    <w:rsid w:val="76431D86"/>
    <w:rsid w:val="76BA61B0"/>
    <w:rsid w:val="76BEACBA"/>
    <w:rsid w:val="76C6E34D"/>
    <w:rsid w:val="77005333"/>
    <w:rsid w:val="77034469"/>
    <w:rsid w:val="77063E3F"/>
    <w:rsid w:val="772277DB"/>
    <w:rsid w:val="772A3EC6"/>
    <w:rsid w:val="773E80F4"/>
    <w:rsid w:val="77634932"/>
    <w:rsid w:val="77A456FD"/>
    <w:rsid w:val="77A5979F"/>
    <w:rsid w:val="77A71635"/>
    <w:rsid w:val="77BA88F5"/>
    <w:rsid w:val="77BC1D56"/>
    <w:rsid w:val="77C37E1F"/>
    <w:rsid w:val="77CEFDF2"/>
    <w:rsid w:val="77E3857A"/>
    <w:rsid w:val="78014759"/>
    <w:rsid w:val="78112E04"/>
    <w:rsid w:val="783E347E"/>
    <w:rsid w:val="7862E957"/>
    <w:rsid w:val="787564B4"/>
    <w:rsid w:val="787D0504"/>
    <w:rsid w:val="7889479D"/>
    <w:rsid w:val="78AC0491"/>
    <w:rsid w:val="78B8A4F5"/>
    <w:rsid w:val="79728F4A"/>
    <w:rsid w:val="7979AC8C"/>
    <w:rsid w:val="7979DA7D"/>
    <w:rsid w:val="79B944A7"/>
    <w:rsid w:val="79BA945B"/>
    <w:rsid w:val="79DDCDF8"/>
    <w:rsid w:val="7A0441F3"/>
    <w:rsid w:val="7A421008"/>
    <w:rsid w:val="7A4677A0"/>
    <w:rsid w:val="7A7628EB"/>
    <w:rsid w:val="7AB312A5"/>
    <w:rsid w:val="7AB887B1"/>
    <w:rsid w:val="7B6DE641"/>
    <w:rsid w:val="7BD0FD3F"/>
    <w:rsid w:val="7BD9AAE4"/>
    <w:rsid w:val="7BF168EA"/>
    <w:rsid w:val="7BF2FC27"/>
    <w:rsid w:val="7C0AAEF9"/>
    <w:rsid w:val="7C111762"/>
    <w:rsid w:val="7C16E8A4"/>
    <w:rsid w:val="7C1855A3"/>
    <w:rsid w:val="7C28634E"/>
    <w:rsid w:val="7C30C684"/>
    <w:rsid w:val="7C3A30F6"/>
    <w:rsid w:val="7C8BB30C"/>
    <w:rsid w:val="7CCE0DBB"/>
    <w:rsid w:val="7CE21E82"/>
    <w:rsid w:val="7CF720F4"/>
    <w:rsid w:val="7CFB7C2D"/>
    <w:rsid w:val="7D2827BB"/>
    <w:rsid w:val="7D56AB29"/>
    <w:rsid w:val="7D598D1A"/>
    <w:rsid w:val="7D5FB00E"/>
    <w:rsid w:val="7D65BB56"/>
    <w:rsid w:val="7D6C356F"/>
    <w:rsid w:val="7D8A044C"/>
    <w:rsid w:val="7D9C425B"/>
    <w:rsid w:val="7DDE30D0"/>
    <w:rsid w:val="7E072BAE"/>
    <w:rsid w:val="7E091B9F"/>
    <w:rsid w:val="7E44E5A1"/>
    <w:rsid w:val="7E767349"/>
    <w:rsid w:val="7E806FE8"/>
    <w:rsid w:val="7E922D42"/>
    <w:rsid w:val="7E9F9A61"/>
    <w:rsid w:val="7EBAAC8A"/>
    <w:rsid w:val="7ECC8C99"/>
    <w:rsid w:val="7EE29F2D"/>
    <w:rsid w:val="7EF51EE2"/>
    <w:rsid w:val="7EF7D709"/>
    <w:rsid w:val="7F2A18E2"/>
    <w:rsid w:val="7F2EA88D"/>
    <w:rsid w:val="7F401CC5"/>
    <w:rsid w:val="7F885CB8"/>
    <w:rsid w:val="7F9A3B42"/>
    <w:rsid w:val="7FBB1D51"/>
    <w:rsid w:val="7FC4A906"/>
    <w:rsid w:val="7FCD5223"/>
    <w:rsid w:val="7FD5A8C9"/>
    <w:rsid w:val="7FE19701"/>
    <w:rsid w:val="7FE834AC"/>
    <w:rsid w:val="7FE9471A"/>
    <w:rsid w:val="7FEA18A3"/>
    <w:rsid w:val="7FEC6A6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bddbf"/>
    </o:shapedefaults>
    <o:shapelayout v:ext="edit">
      <o:idmap v:ext="edit" data="1"/>
    </o:shapelayout>
  </w:shapeDefaults>
  <w:decimalSymbol w:val=","/>
  <w:listSeparator w:val=";"/>
  <w14:docId w14:val="3F362532"/>
  <w15:chartTrackingRefBased/>
  <w15:docId w15:val="{64A483AD-1D88-4F16-9E0B-3560EAD3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1D29"/>
    <w:pPr>
      <w:spacing w:after="200" w:line="276" w:lineRule="auto"/>
    </w:pPr>
    <w:rPr>
      <w:sz w:val="22"/>
      <w:szCs w:val="22"/>
      <w:lang w:eastAsia="en-US"/>
    </w:rPr>
  </w:style>
  <w:style w:type="paragraph" w:styleId="Nagwek1">
    <w:name w:val="heading 1"/>
    <w:basedOn w:val="Normalny"/>
    <w:next w:val="Normalny"/>
    <w:link w:val="Nagwek1Znak"/>
    <w:uiPriority w:val="9"/>
    <w:qFormat/>
    <w:rsid w:val="0084788D"/>
    <w:pPr>
      <w:keepNext/>
      <w:keepLines/>
      <w:spacing w:before="480" w:after="0"/>
      <w:outlineLvl w:val="0"/>
    </w:pPr>
    <w:rPr>
      <w:rFonts w:ascii="Calibri Light" w:eastAsia="Times New Roman" w:hAnsi="Calibri Light"/>
      <w:b/>
      <w:bCs/>
      <w:color w:val="C45911" w:themeColor="accent2" w:themeShade="BF"/>
      <w:sz w:val="30"/>
      <w:szCs w:val="28"/>
    </w:rPr>
  </w:style>
  <w:style w:type="paragraph" w:styleId="Nagwek2">
    <w:name w:val="heading 2"/>
    <w:basedOn w:val="Normalny"/>
    <w:next w:val="Normalny"/>
    <w:link w:val="Nagwek2Znak"/>
    <w:autoRedefine/>
    <w:unhideWhenUsed/>
    <w:qFormat/>
    <w:rsid w:val="0084788D"/>
    <w:pPr>
      <w:keepNext/>
      <w:keepLines/>
      <w:spacing w:before="200" w:after="0"/>
      <w:outlineLvl w:val="1"/>
    </w:pPr>
    <w:rPr>
      <w:rFonts w:ascii="Calibri Light" w:eastAsia="Times New Roman" w:hAnsi="Calibri Light"/>
      <w:b/>
      <w:bCs/>
      <w:color w:val="C45911" w:themeColor="accent2" w:themeShade="BF"/>
      <w:sz w:val="28"/>
      <w:szCs w:val="26"/>
      <w:u w:val="single"/>
      <w:lang w:eastAsia="pl-PL"/>
    </w:rPr>
  </w:style>
  <w:style w:type="paragraph" w:styleId="Nagwek3">
    <w:name w:val="heading 3"/>
    <w:basedOn w:val="Normalny"/>
    <w:next w:val="Normalny"/>
    <w:link w:val="Nagwek3Znak"/>
    <w:qFormat/>
    <w:rsid w:val="004526D8"/>
    <w:pPr>
      <w:keepNext/>
      <w:spacing w:before="240" w:after="60" w:line="240" w:lineRule="auto"/>
      <w:outlineLvl w:val="2"/>
    </w:pPr>
    <w:rPr>
      <w:rFonts w:ascii="Arial" w:eastAsia="Times New Roman" w:hAnsi="Arial" w:cs="Arial"/>
      <w:b/>
      <w:bCs/>
      <w:sz w:val="26"/>
      <w:szCs w:val="26"/>
      <w:lang w:val="en-GB" w:eastAsia="en-GB"/>
    </w:rPr>
  </w:style>
  <w:style w:type="paragraph" w:styleId="Nagwek4">
    <w:name w:val="heading 4"/>
    <w:basedOn w:val="Normalny"/>
    <w:next w:val="Normalny"/>
    <w:link w:val="Nagwek4Znak"/>
    <w:uiPriority w:val="9"/>
    <w:unhideWhenUsed/>
    <w:qFormat/>
    <w:rsid w:val="0013083E"/>
    <w:pPr>
      <w:keepNext/>
      <w:keepLines/>
      <w:spacing w:before="200" w:after="0"/>
      <w:outlineLvl w:val="3"/>
    </w:pPr>
    <w:rPr>
      <w:rFonts w:ascii="Cambria" w:eastAsia="Times New Roman" w:hAnsi="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24FB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924FBB"/>
    <w:rPr>
      <w:rFonts w:ascii="Tahoma" w:hAnsi="Tahoma" w:cs="Tahoma"/>
      <w:sz w:val="16"/>
      <w:szCs w:val="16"/>
    </w:rPr>
  </w:style>
  <w:style w:type="paragraph" w:styleId="Spistreci1">
    <w:name w:val="toc 1"/>
    <w:basedOn w:val="Normalny"/>
    <w:next w:val="Normalny"/>
    <w:autoRedefine/>
    <w:uiPriority w:val="39"/>
    <w:unhideWhenUsed/>
    <w:rsid w:val="00C171FE"/>
    <w:pPr>
      <w:tabs>
        <w:tab w:val="left" w:pos="426"/>
        <w:tab w:val="right" w:leader="dot" w:pos="9062"/>
      </w:tabs>
      <w:spacing w:before="120" w:after="120"/>
    </w:pPr>
    <w:rPr>
      <w:rFonts w:cs="Calibri"/>
      <w:b/>
      <w:bCs/>
      <w:caps/>
      <w:sz w:val="20"/>
      <w:szCs w:val="20"/>
    </w:rPr>
  </w:style>
  <w:style w:type="paragraph" w:styleId="Spistreci2">
    <w:name w:val="toc 2"/>
    <w:basedOn w:val="Normalny"/>
    <w:next w:val="Normalny"/>
    <w:autoRedefine/>
    <w:uiPriority w:val="39"/>
    <w:unhideWhenUsed/>
    <w:rsid w:val="005B1541"/>
    <w:pPr>
      <w:spacing w:after="0"/>
      <w:ind w:left="220"/>
    </w:pPr>
    <w:rPr>
      <w:rFonts w:cs="Calibri"/>
      <w:smallCaps/>
      <w:sz w:val="20"/>
      <w:szCs w:val="20"/>
    </w:rPr>
  </w:style>
  <w:style w:type="paragraph" w:styleId="Spistreci3">
    <w:name w:val="toc 3"/>
    <w:basedOn w:val="Normalny"/>
    <w:next w:val="Normalny"/>
    <w:autoRedefine/>
    <w:uiPriority w:val="39"/>
    <w:unhideWhenUsed/>
    <w:rsid w:val="005B1541"/>
    <w:pPr>
      <w:spacing w:after="0"/>
      <w:ind w:left="440"/>
    </w:pPr>
    <w:rPr>
      <w:rFonts w:cs="Calibri"/>
      <w:i/>
      <w:iCs/>
      <w:sz w:val="20"/>
      <w:szCs w:val="20"/>
    </w:rPr>
  </w:style>
  <w:style w:type="paragraph" w:styleId="Spistreci4">
    <w:name w:val="toc 4"/>
    <w:basedOn w:val="Normalny"/>
    <w:next w:val="Normalny"/>
    <w:autoRedefine/>
    <w:uiPriority w:val="39"/>
    <w:unhideWhenUsed/>
    <w:rsid w:val="005B1541"/>
    <w:pPr>
      <w:spacing w:after="0"/>
      <w:ind w:left="660"/>
    </w:pPr>
    <w:rPr>
      <w:rFonts w:cs="Calibri"/>
      <w:sz w:val="18"/>
      <w:szCs w:val="18"/>
    </w:rPr>
  </w:style>
  <w:style w:type="paragraph" w:styleId="Spistreci5">
    <w:name w:val="toc 5"/>
    <w:basedOn w:val="Normalny"/>
    <w:next w:val="Normalny"/>
    <w:autoRedefine/>
    <w:uiPriority w:val="39"/>
    <w:unhideWhenUsed/>
    <w:rsid w:val="005B1541"/>
    <w:pPr>
      <w:spacing w:after="0"/>
      <w:ind w:left="880"/>
    </w:pPr>
    <w:rPr>
      <w:rFonts w:cs="Calibri"/>
      <w:sz w:val="18"/>
      <w:szCs w:val="18"/>
    </w:rPr>
  </w:style>
  <w:style w:type="paragraph" w:styleId="Spistreci6">
    <w:name w:val="toc 6"/>
    <w:basedOn w:val="Normalny"/>
    <w:next w:val="Normalny"/>
    <w:autoRedefine/>
    <w:uiPriority w:val="39"/>
    <w:unhideWhenUsed/>
    <w:rsid w:val="005B1541"/>
    <w:pPr>
      <w:spacing w:after="0"/>
      <w:ind w:left="1100"/>
    </w:pPr>
    <w:rPr>
      <w:rFonts w:cs="Calibri"/>
      <w:sz w:val="18"/>
      <w:szCs w:val="18"/>
    </w:rPr>
  </w:style>
  <w:style w:type="paragraph" w:styleId="Spistreci7">
    <w:name w:val="toc 7"/>
    <w:basedOn w:val="Normalny"/>
    <w:next w:val="Normalny"/>
    <w:autoRedefine/>
    <w:uiPriority w:val="39"/>
    <w:unhideWhenUsed/>
    <w:rsid w:val="005B1541"/>
    <w:pPr>
      <w:spacing w:after="0"/>
      <w:ind w:left="1320"/>
    </w:pPr>
    <w:rPr>
      <w:rFonts w:cs="Calibri"/>
      <w:sz w:val="18"/>
      <w:szCs w:val="18"/>
    </w:rPr>
  </w:style>
  <w:style w:type="paragraph" w:styleId="Spistreci8">
    <w:name w:val="toc 8"/>
    <w:basedOn w:val="Normalny"/>
    <w:next w:val="Normalny"/>
    <w:autoRedefine/>
    <w:uiPriority w:val="39"/>
    <w:unhideWhenUsed/>
    <w:rsid w:val="005B1541"/>
    <w:pPr>
      <w:spacing w:after="0"/>
      <w:ind w:left="1540"/>
    </w:pPr>
    <w:rPr>
      <w:rFonts w:cs="Calibri"/>
      <w:sz w:val="18"/>
      <w:szCs w:val="18"/>
    </w:rPr>
  </w:style>
  <w:style w:type="paragraph" w:styleId="Spistreci9">
    <w:name w:val="toc 9"/>
    <w:basedOn w:val="Normalny"/>
    <w:next w:val="Normalny"/>
    <w:autoRedefine/>
    <w:uiPriority w:val="39"/>
    <w:unhideWhenUsed/>
    <w:rsid w:val="005B1541"/>
    <w:pPr>
      <w:spacing w:after="0"/>
      <w:ind w:left="1760"/>
    </w:pPr>
    <w:rPr>
      <w:rFonts w:cs="Calibri"/>
      <w:sz w:val="18"/>
      <w:szCs w:val="18"/>
    </w:rPr>
  </w:style>
  <w:style w:type="paragraph" w:styleId="Akapitzlist">
    <w:name w:val="List Paragraph"/>
    <w:basedOn w:val="Normalny"/>
    <w:uiPriority w:val="34"/>
    <w:qFormat/>
    <w:rsid w:val="003348B8"/>
    <w:pPr>
      <w:ind w:left="720"/>
      <w:contextualSpacing/>
    </w:pPr>
  </w:style>
  <w:style w:type="character" w:styleId="Odwoanieprzypisudolnego">
    <w:name w:val="footnote reference"/>
    <w:uiPriority w:val="99"/>
    <w:rsid w:val="00DE062A"/>
    <w:rPr>
      <w:vertAlign w:val="superscript"/>
    </w:rPr>
  </w:style>
  <w:style w:type="paragraph" w:styleId="NormalnyWeb">
    <w:name w:val="Normal (Web)"/>
    <w:basedOn w:val="Normalny"/>
    <w:uiPriority w:val="99"/>
    <w:rsid w:val="00DE062A"/>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rsid w:val="00DE062A"/>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DE062A"/>
    <w:rPr>
      <w:rFonts w:ascii="Times New Roman" w:eastAsia="Times New Roman" w:hAnsi="Times New Roman" w:cs="Times New Roman"/>
      <w:sz w:val="20"/>
      <w:szCs w:val="20"/>
      <w:lang w:eastAsia="pl-PL"/>
    </w:rPr>
  </w:style>
  <w:style w:type="character" w:styleId="Pogrubienie">
    <w:name w:val="Strong"/>
    <w:qFormat/>
    <w:rsid w:val="00DE062A"/>
    <w:rPr>
      <w:b/>
      <w:bCs/>
    </w:rPr>
  </w:style>
  <w:style w:type="paragraph" w:styleId="Tekstpodstawowy">
    <w:name w:val="Body Text"/>
    <w:aliases w:val="Tekst podstawowy-bold,b,bt,Tekst podstawowy Znak Znak Znak Znak Znak Znak Znak Znak,block style,wypunktowanie,szaro,numerowany,aga,Tekst podstawowyG,b1,Tekst podstawowy Znak Znak,(F2),anita1"/>
    <w:basedOn w:val="Normalny"/>
    <w:link w:val="TekstpodstawowyZnak"/>
    <w:rsid w:val="00DE062A"/>
    <w:pPr>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aliases w:val="Tekst podstawowy-bold Znak,b Znak,bt Znak,Tekst podstawowy Znak Znak Znak Znak Znak Znak Znak Znak Znak,block style Znak,wypunktowanie Znak,szaro Znak,numerowany Znak,aga Znak,Tekst podstawowyG Znak,b1 Znak,(F2) Znak,anita1 Znak"/>
    <w:link w:val="Tekstpodstawowy"/>
    <w:rsid w:val="00DE062A"/>
    <w:rPr>
      <w:rFonts w:ascii="Times New Roman" w:eastAsia="Times New Roman" w:hAnsi="Times New Roman" w:cs="Times New Roman"/>
      <w:sz w:val="24"/>
      <w:szCs w:val="24"/>
      <w:lang w:eastAsia="pl-PL"/>
    </w:rPr>
  </w:style>
  <w:style w:type="character" w:styleId="Odwoaniedokomentarza">
    <w:name w:val="annotation reference"/>
    <w:uiPriority w:val="99"/>
    <w:rsid w:val="001D70F0"/>
    <w:rPr>
      <w:sz w:val="16"/>
      <w:szCs w:val="16"/>
    </w:rPr>
  </w:style>
  <w:style w:type="paragraph" w:styleId="Tekstkomentarza">
    <w:name w:val="annotation text"/>
    <w:basedOn w:val="Normalny"/>
    <w:link w:val="TekstkomentarzaZnak"/>
    <w:uiPriority w:val="99"/>
    <w:rsid w:val="001D70F0"/>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link w:val="Tekstkomentarza"/>
    <w:uiPriority w:val="99"/>
    <w:rsid w:val="001D70F0"/>
    <w:rPr>
      <w:rFonts w:ascii="Times New Roman" w:eastAsia="Times New Roman" w:hAnsi="Times New Roman" w:cs="Times New Roman"/>
      <w:sz w:val="20"/>
      <w:szCs w:val="20"/>
      <w:lang w:eastAsia="pl-PL"/>
    </w:rPr>
  </w:style>
  <w:style w:type="table" w:styleId="Tabela-Siatka">
    <w:name w:val="Table Grid"/>
    <w:basedOn w:val="Standardowy"/>
    <w:rsid w:val="00CC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BD7A76"/>
    <w:rPr>
      <w:color w:val="0000FF"/>
      <w:u w:val="single"/>
    </w:rPr>
  </w:style>
  <w:style w:type="character" w:customStyle="1" w:styleId="tresc">
    <w:name w:val="tresc"/>
    <w:basedOn w:val="Domylnaczcionkaakapitu"/>
    <w:rsid w:val="005C1E25"/>
  </w:style>
  <w:style w:type="paragraph" w:customStyle="1" w:styleId="NPR-subakapit-literowanie">
    <w:name w:val="NPR-subakapit-literowanie"/>
    <w:basedOn w:val="Normalny"/>
    <w:rsid w:val="005C1E25"/>
    <w:pPr>
      <w:numPr>
        <w:numId w:val="8"/>
      </w:numPr>
      <w:tabs>
        <w:tab w:val="left" w:pos="1985"/>
        <w:tab w:val="left" w:pos="2552"/>
      </w:tabs>
      <w:suppressAutoHyphens/>
      <w:spacing w:after="60" w:line="240" w:lineRule="auto"/>
      <w:jc w:val="both"/>
    </w:pPr>
    <w:rPr>
      <w:rFonts w:ascii="Arial" w:eastAsia="Arial Unicode MS" w:hAnsi="Arial"/>
      <w:sz w:val="24"/>
      <w:szCs w:val="20"/>
      <w:lang w:eastAsia="ar-SA"/>
    </w:rPr>
  </w:style>
  <w:style w:type="table" w:customStyle="1" w:styleId="Jasnecieniowanie1">
    <w:name w:val="Jasne cieniowanie1"/>
    <w:basedOn w:val="Standardowy"/>
    <w:uiPriority w:val="60"/>
    <w:rsid w:val="00F27C1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akcent11">
    <w:name w:val="Jasne cieniowanie — akcent 11"/>
    <w:basedOn w:val="Standardowy"/>
    <w:uiPriority w:val="60"/>
    <w:rsid w:val="00F27C1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matkomentarza">
    <w:name w:val="annotation subject"/>
    <w:basedOn w:val="Tekstkomentarza"/>
    <w:next w:val="Tekstkomentarza"/>
    <w:link w:val="TematkomentarzaZnak"/>
    <w:uiPriority w:val="99"/>
    <w:semiHidden/>
    <w:unhideWhenUsed/>
    <w:rsid w:val="00B227C6"/>
    <w:pPr>
      <w:spacing w:after="200"/>
    </w:pPr>
    <w:rPr>
      <w:rFonts w:ascii="Calibri" w:eastAsia="Calibri" w:hAnsi="Calibri"/>
      <w:b/>
      <w:bCs/>
      <w:lang w:eastAsia="en-US"/>
    </w:rPr>
  </w:style>
  <w:style w:type="character" w:customStyle="1" w:styleId="TematkomentarzaZnak">
    <w:name w:val="Temat komentarza Znak"/>
    <w:link w:val="Tematkomentarza"/>
    <w:uiPriority w:val="99"/>
    <w:semiHidden/>
    <w:rsid w:val="00B227C6"/>
    <w:rPr>
      <w:rFonts w:ascii="Times New Roman" w:eastAsia="Times New Roman" w:hAnsi="Times New Roman" w:cs="Times New Roman"/>
      <w:b/>
      <w:bCs/>
      <w:sz w:val="20"/>
      <w:szCs w:val="20"/>
      <w:lang w:eastAsia="pl-PL"/>
    </w:rPr>
  </w:style>
  <w:style w:type="paragraph" w:customStyle="1" w:styleId="CoffeyParagraph">
    <w:name w:val="Coffey Paragraph"/>
    <w:basedOn w:val="Normalny"/>
    <w:autoRedefine/>
    <w:qFormat/>
    <w:rsid w:val="00A73EF9"/>
    <w:pPr>
      <w:spacing w:before="77" w:after="113" w:line="250" w:lineRule="atLeast"/>
      <w:ind w:left="720"/>
    </w:pPr>
    <w:rPr>
      <w:rFonts w:ascii="Arial" w:eastAsia="Times New Roman" w:hAnsi="Arial" w:cs="Arial"/>
      <w:b/>
      <w:iCs/>
      <w:color w:val="ED7D31" w:themeColor="accent2"/>
      <w:sz w:val="24"/>
      <w:szCs w:val="24"/>
    </w:rPr>
  </w:style>
  <w:style w:type="paragraph" w:customStyle="1" w:styleId="CoffeyHeading1Black">
    <w:name w:val="Coffey Heading 1 Black"/>
    <w:basedOn w:val="Normalny"/>
    <w:next w:val="CoffeyParagraph"/>
    <w:qFormat/>
    <w:rsid w:val="00D44719"/>
    <w:pPr>
      <w:keepNext/>
      <w:spacing w:before="77" w:after="313" w:line="250" w:lineRule="atLeast"/>
      <w:ind w:left="709" w:hanging="709"/>
    </w:pPr>
    <w:rPr>
      <w:rFonts w:ascii="Arial" w:eastAsia="Calibri,Italic" w:hAnsi="Arial"/>
      <w:b/>
      <w:color w:val="ED7D31"/>
      <w:sz w:val="40"/>
      <w:szCs w:val="24"/>
    </w:rPr>
  </w:style>
  <w:style w:type="paragraph" w:customStyle="1" w:styleId="CoffeyHeading2Black">
    <w:name w:val="Coffey Heading 2 Black"/>
    <w:basedOn w:val="CoffeyHeading1Black"/>
    <w:next w:val="CoffeyParagraph"/>
    <w:rsid w:val="00946D31"/>
    <w:pPr>
      <w:numPr>
        <w:ilvl w:val="1"/>
      </w:numPr>
      <w:spacing w:before="277" w:after="113"/>
      <w:ind w:left="709" w:hanging="709"/>
    </w:pPr>
    <w:rPr>
      <w:sz w:val="28"/>
      <w:szCs w:val="28"/>
    </w:rPr>
  </w:style>
  <w:style w:type="paragraph" w:customStyle="1" w:styleId="CoffeyHeading3Black">
    <w:name w:val="Coffey Heading 3 Black"/>
    <w:basedOn w:val="CoffeyHeading2Black"/>
    <w:next w:val="CoffeyParagraph"/>
    <w:rsid w:val="00946D31"/>
    <w:pPr>
      <w:numPr>
        <w:ilvl w:val="2"/>
      </w:numPr>
      <w:spacing w:before="77"/>
      <w:ind w:left="709" w:hanging="709"/>
    </w:pPr>
    <w:rPr>
      <w:b w:val="0"/>
      <w:sz w:val="20"/>
      <w:szCs w:val="20"/>
    </w:rPr>
  </w:style>
  <w:style w:type="paragraph" w:customStyle="1" w:styleId="SubHeading2Blue">
    <w:name w:val="Sub Heading 2 Blue"/>
    <w:basedOn w:val="Normalny"/>
    <w:uiPriority w:val="99"/>
    <w:rsid w:val="00946D31"/>
    <w:pPr>
      <w:widowControl w:val="0"/>
      <w:autoSpaceDE w:val="0"/>
      <w:autoSpaceDN w:val="0"/>
      <w:adjustRightInd w:val="0"/>
      <w:spacing w:before="57" w:after="113" w:line="230" w:lineRule="atLeast"/>
      <w:textAlignment w:val="center"/>
    </w:pPr>
    <w:rPr>
      <w:rFonts w:ascii="Arial-BoldMT" w:eastAsia="Cambria" w:hAnsi="Arial-BoldMT" w:cs="Arial-BoldMT"/>
      <w:b/>
      <w:bCs/>
      <w:color w:val="0094A5"/>
      <w:sz w:val="18"/>
      <w:szCs w:val="18"/>
      <w:lang w:val="en-US"/>
    </w:rPr>
  </w:style>
  <w:style w:type="paragraph" w:customStyle="1" w:styleId="CoffeyParagraphBlue">
    <w:name w:val="Coffey Paragraph Blue"/>
    <w:basedOn w:val="CoffeyParagraph"/>
    <w:next w:val="CoffeyParagraph"/>
    <w:qFormat/>
    <w:rsid w:val="00FA4029"/>
    <w:rPr>
      <w:rFonts w:ascii="Arial Bold" w:hAnsi="Arial Bold"/>
      <w:color w:val="auto"/>
      <w:u w:val="single"/>
    </w:rPr>
  </w:style>
  <w:style w:type="character" w:customStyle="1" w:styleId="Nagwek3Znak">
    <w:name w:val="Nagłówek 3 Znak"/>
    <w:link w:val="Nagwek3"/>
    <w:rsid w:val="004526D8"/>
    <w:rPr>
      <w:rFonts w:ascii="Arial" w:eastAsia="Times New Roman" w:hAnsi="Arial" w:cs="Arial"/>
      <w:b/>
      <w:bCs/>
      <w:sz w:val="26"/>
      <w:szCs w:val="26"/>
      <w:lang w:val="en-GB" w:eastAsia="en-GB"/>
    </w:rPr>
  </w:style>
  <w:style w:type="paragraph" w:customStyle="1" w:styleId="tekstPOKLZnak">
    <w:name w:val="tekst_POKL Znak"/>
    <w:basedOn w:val="Normalny"/>
    <w:link w:val="tekstPOKLZnakZnak"/>
    <w:rsid w:val="004526D8"/>
    <w:pPr>
      <w:spacing w:after="120" w:line="240" w:lineRule="auto"/>
      <w:ind w:firstLine="709"/>
      <w:jc w:val="both"/>
    </w:pPr>
    <w:rPr>
      <w:rFonts w:ascii="Times New Roman" w:eastAsia="Times New Roman" w:hAnsi="Times New Roman"/>
      <w:iCs/>
      <w:spacing w:val="2"/>
      <w:lang w:eastAsia="pl-PL"/>
    </w:rPr>
  </w:style>
  <w:style w:type="character" w:customStyle="1" w:styleId="tekstPOKLZnakZnak">
    <w:name w:val="tekst_POKL Znak Znak"/>
    <w:link w:val="tekstPOKLZnak"/>
    <w:rsid w:val="004526D8"/>
    <w:rPr>
      <w:rFonts w:ascii="Times New Roman" w:eastAsia="Times New Roman" w:hAnsi="Times New Roman" w:cs="Times New Roman"/>
      <w:iCs/>
      <w:spacing w:val="2"/>
      <w:lang w:eastAsia="pl-PL"/>
    </w:rPr>
  </w:style>
  <w:style w:type="table" w:customStyle="1" w:styleId="Calendar4">
    <w:name w:val="Calendar 4"/>
    <w:basedOn w:val="Standardowy"/>
    <w:uiPriority w:val="99"/>
    <w:qFormat/>
    <w:rsid w:val="006B3DD3"/>
    <w:pPr>
      <w:snapToGrid w:val="0"/>
    </w:pPr>
    <w:rPr>
      <w:rFonts w:eastAsia="Times New Roman"/>
      <w:b/>
      <w:bCs/>
      <w:color w:val="D9D9D9"/>
      <w:sz w:val="16"/>
      <w:szCs w:val="16"/>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styleId="Jasnecieniowanieakcent2">
    <w:name w:val="Light Shading Accent 2"/>
    <w:basedOn w:val="Standardowy"/>
    <w:uiPriority w:val="60"/>
    <w:rsid w:val="00C426F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Tekstprzypisukocowego">
    <w:name w:val="endnote text"/>
    <w:basedOn w:val="Normalny"/>
    <w:link w:val="TekstprzypisukocowegoZnak"/>
    <w:uiPriority w:val="99"/>
    <w:semiHidden/>
    <w:unhideWhenUsed/>
    <w:rsid w:val="00F26B94"/>
    <w:pPr>
      <w:spacing w:after="0" w:line="240" w:lineRule="auto"/>
    </w:pPr>
    <w:rPr>
      <w:sz w:val="20"/>
      <w:szCs w:val="20"/>
    </w:rPr>
  </w:style>
  <w:style w:type="character" w:customStyle="1" w:styleId="TekstprzypisukocowegoZnak">
    <w:name w:val="Tekst przypisu końcowego Znak"/>
    <w:link w:val="Tekstprzypisukocowego"/>
    <w:uiPriority w:val="99"/>
    <w:semiHidden/>
    <w:rsid w:val="00F26B94"/>
    <w:rPr>
      <w:sz w:val="20"/>
      <w:szCs w:val="20"/>
    </w:rPr>
  </w:style>
  <w:style w:type="character" w:styleId="Odwoanieprzypisukocowego">
    <w:name w:val="endnote reference"/>
    <w:uiPriority w:val="99"/>
    <w:semiHidden/>
    <w:unhideWhenUsed/>
    <w:rsid w:val="00F26B94"/>
    <w:rPr>
      <w:vertAlign w:val="superscript"/>
    </w:rPr>
  </w:style>
  <w:style w:type="character" w:customStyle="1" w:styleId="Nagwek2Znak">
    <w:name w:val="Nagłówek 2 Znak"/>
    <w:link w:val="Nagwek2"/>
    <w:rsid w:val="0084788D"/>
    <w:rPr>
      <w:rFonts w:ascii="Calibri Light" w:eastAsia="Times New Roman" w:hAnsi="Calibri Light"/>
      <w:b/>
      <w:bCs/>
      <w:color w:val="C45911" w:themeColor="accent2" w:themeShade="BF"/>
      <w:sz w:val="28"/>
      <w:szCs w:val="26"/>
      <w:u w:val="single"/>
      <w:lang w:eastAsia="pl-PL"/>
    </w:rPr>
  </w:style>
  <w:style w:type="paragraph" w:customStyle="1" w:styleId="BTBullet1">
    <w:name w:val="BTBullet1"/>
    <w:basedOn w:val="Normalny"/>
    <w:uiPriority w:val="99"/>
    <w:rsid w:val="00ED7E27"/>
    <w:pPr>
      <w:numPr>
        <w:numId w:val="9"/>
      </w:numPr>
      <w:tabs>
        <w:tab w:val="num" w:pos="1191"/>
      </w:tabs>
      <w:spacing w:after="0" w:line="240" w:lineRule="atLeast"/>
      <w:ind w:left="1191"/>
    </w:pPr>
    <w:rPr>
      <w:rFonts w:ascii="Arial" w:hAnsi="Arial"/>
      <w:sz w:val="20"/>
      <w:szCs w:val="24"/>
      <w:lang w:val="en-GB"/>
    </w:rPr>
  </w:style>
  <w:style w:type="paragraph" w:customStyle="1" w:styleId="BTBullet2">
    <w:name w:val="BTBullet2"/>
    <w:basedOn w:val="Normalny"/>
    <w:uiPriority w:val="99"/>
    <w:rsid w:val="00ED7E27"/>
    <w:pPr>
      <w:numPr>
        <w:ilvl w:val="1"/>
        <w:numId w:val="9"/>
      </w:numPr>
      <w:tabs>
        <w:tab w:val="num" w:pos="1531"/>
      </w:tabs>
      <w:spacing w:after="0" w:line="240" w:lineRule="atLeast"/>
      <w:ind w:left="1531"/>
    </w:pPr>
    <w:rPr>
      <w:rFonts w:ascii="Arial" w:hAnsi="Arial"/>
      <w:sz w:val="20"/>
      <w:szCs w:val="24"/>
      <w:lang w:val="en-GB"/>
    </w:rPr>
  </w:style>
  <w:style w:type="paragraph" w:customStyle="1" w:styleId="BTBullet3">
    <w:name w:val="BTBullet3"/>
    <w:basedOn w:val="Normalny"/>
    <w:uiPriority w:val="99"/>
    <w:rsid w:val="00ED7E27"/>
    <w:pPr>
      <w:numPr>
        <w:ilvl w:val="2"/>
        <w:numId w:val="9"/>
      </w:numPr>
      <w:tabs>
        <w:tab w:val="num" w:pos="1531"/>
      </w:tabs>
      <w:spacing w:after="0" w:line="240" w:lineRule="atLeast"/>
      <w:ind w:left="1871" w:hanging="340"/>
    </w:pPr>
    <w:rPr>
      <w:rFonts w:ascii="Arial" w:hAnsi="Arial"/>
      <w:sz w:val="20"/>
      <w:szCs w:val="24"/>
      <w:lang w:val="en-GB"/>
    </w:rPr>
  </w:style>
  <w:style w:type="numbering" w:customStyle="1" w:styleId="NumbLstTableBullet">
    <w:name w:val="NumbLstTableBullet"/>
    <w:rsid w:val="00ED7E27"/>
    <w:pPr>
      <w:numPr>
        <w:numId w:val="9"/>
      </w:numPr>
    </w:pPr>
  </w:style>
  <w:style w:type="paragraph" w:styleId="Nagwek">
    <w:name w:val="header"/>
    <w:basedOn w:val="Normalny"/>
    <w:link w:val="NagwekZnak"/>
    <w:uiPriority w:val="99"/>
    <w:unhideWhenUsed/>
    <w:rsid w:val="001923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2315"/>
  </w:style>
  <w:style w:type="paragraph" w:styleId="Stopka">
    <w:name w:val="footer"/>
    <w:basedOn w:val="Normalny"/>
    <w:link w:val="StopkaZnak"/>
    <w:uiPriority w:val="99"/>
    <w:unhideWhenUsed/>
    <w:rsid w:val="001923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2315"/>
  </w:style>
  <w:style w:type="paragraph" w:styleId="Bezodstpw">
    <w:name w:val="No Spacing"/>
    <w:link w:val="BezodstpwZnak"/>
    <w:uiPriority w:val="1"/>
    <w:qFormat/>
    <w:rsid w:val="00F00984"/>
    <w:rPr>
      <w:rFonts w:eastAsia="Times New Roman"/>
      <w:sz w:val="22"/>
      <w:szCs w:val="22"/>
      <w:lang w:eastAsia="en-US"/>
    </w:rPr>
  </w:style>
  <w:style w:type="character" w:customStyle="1" w:styleId="BezodstpwZnak">
    <w:name w:val="Bez odstępów Znak"/>
    <w:link w:val="Bezodstpw"/>
    <w:uiPriority w:val="1"/>
    <w:rsid w:val="00F00984"/>
    <w:rPr>
      <w:rFonts w:eastAsia="Times New Roman"/>
    </w:rPr>
  </w:style>
  <w:style w:type="paragraph" w:styleId="Tytu">
    <w:name w:val="Title"/>
    <w:basedOn w:val="Normalny"/>
    <w:next w:val="Normalny"/>
    <w:link w:val="TytuZnak"/>
    <w:uiPriority w:val="10"/>
    <w:qFormat/>
    <w:rsid w:val="00F449D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ytuZnak">
    <w:name w:val="Tytuł Znak"/>
    <w:link w:val="Tytu"/>
    <w:uiPriority w:val="10"/>
    <w:rsid w:val="00F449D5"/>
    <w:rPr>
      <w:rFonts w:ascii="Cambria" w:eastAsia="Times New Roman" w:hAnsi="Cambria" w:cs="Times New Roman"/>
      <w:color w:val="17365D"/>
      <w:spacing w:val="5"/>
      <w:kern w:val="28"/>
      <w:sz w:val="52"/>
      <w:szCs w:val="52"/>
    </w:rPr>
  </w:style>
  <w:style w:type="character" w:styleId="Tytuksiki">
    <w:name w:val="Book Title"/>
    <w:uiPriority w:val="33"/>
    <w:qFormat/>
    <w:rsid w:val="00806D99"/>
    <w:rPr>
      <w:b/>
      <w:bCs/>
      <w:smallCaps/>
      <w:spacing w:val="5"/>
    </w:rPr>
  </w:style>
  <w:style w:type="paragraph" w:styleId="Podtytu">
    <w:name w:val="Subtitle"/>
    <w:basedOn w:val="Normalny"/>
    <w:next w:val="Normalny"/>
    <w:link w:val="PodtytuZnak"/>
    <w:uiPriority w:val="11"/>
    <w:qFormat/>
    <w:rsid w:val="00CC09BC"/>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uiPriority w:val="11"/>
    <w:rsid w:val="00CC09BC"/>
    <w:rPr>
      <w:rFonts w:ascii="Cambria" w:eastAsia="Times New Roman" w:hAnsi="Cambria" w:cs="Times New Roman"/>
      <w:i/>
      <w:iCs/>
      <w:color w:val="4F81BD"/>
      <w:spacing w:val="15"/>
      <w:sz w:val="24"/>
      <w:szCs w:val="24"/>
    </w:rPr>
  </w:style>
  <w:style w:type="character" w:styleId="Wyrnienieintensywne">
    <w:name w:val="Intense Emphasis"/>
    <w:uiPriority w:val="21"/>
    <w:qFormat/>
    <w:rsid w:val="0013083E"/>
    <w:rPr>
      <w:b/>
      <w:bCs/>
      <w:i/>
      <w:iCs/>
      <w:color w:val="4F81BD"/>
    </w:rPr>
  </w:style>
  <w:style w:type="character" w:styleId="Odwoaniedelikatne">
    <w:name w:val="Subtle Reference"/>
    <w:uiPriority w:val="31"/>
    <w:qFormat/>
    <w:rsid w:val="0013083E"/>
    <w:rPr>
      <w:smallCaps/>
      <w:color w:val="C0504D"/>
      <w:u w:val="single"/>
    </w:rPr>
  </w:style>
  <w:style w:type="character" w:customStyle="1" w:styleId="Nagwek4Znak">
    <w:name w:val="Nagłówek 4 Znak"/>
    <w:link w:val="Nagwek4"/>
    <w:uiPriority w:val="9"/>
    <w:rsid w:val="0013083E"/>
    <w:rPr>
      <w:rFonts w:ascii="Cambria" w:eastAsia="Times New Roman" w:hAnsi="Cambria" w:cs="Times New Roman"/>
      <w:b/>
      <w:bCs/>
      <w:i/>
      <w:iCs/>
      <w:color w:val="4F81BD"/>
    </w:rPr>
  </w:style>
  <w:style w:type="character" w:customStyle="1" w:styleId="Nagwek1Znak">
    <w:name w:val="Nagłówek 1 Znak"/>
    <w:link w:val="Nagwek1"/>
    <w:uiPriority w:val="9"/>
    <w:rsid w:val="0084788D"/>
    <w:rPr>
      <w:rFonts w:ascii="Calibri Light" w:eastAsia="Times New Roman" w:hAnsi="Calibri Light"/>
      <w:b/>
      <w:bCs/>
      <w:color w:val="C45911" w:themeColor="accent2" w:themeShade="BF"/>
      <w:sz w:val="30"/>
      <w:szCs w:val="28"/>
      <w:lang w:eastAsia="en-US"/>
    </w:rPr>
  </w:style>
  <w:style w:type="paragraph" w:styleId="Nagwekspisutreci">
    <w:name w:val="TOC Heading"/>
    <w:basedOn w:val="Nagwek1"/>
    <w:next w:val="Normalny"/>
    <w:uiPriority w:val="39"/>
    <w:unhideWhenUsed/>
    <w:qFormat/>
    <w:rsid w:val="008425B7"/>
    <w:pPr>
      <w:outlineLvl w:val="9"/>
    </w:pPr>
    <w:rPr>
      <w:lang w:eastAsia="pl-PL"/>
    </w:rPr>
  </w:style>
  <w:style w:type="table" w:customStyle="1" w:styleId="Jasnecieniowanieakcent12">
    <w:name w:val="Jasne cieniowanie — akcent 12"/>
    <w:basedOn w:val="Standardowy"/>
    <w:uiPriority w:val="60"/>
    <w:rsid w:val="00847B6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redniecieniowanie2akcent5">
    <w:name w:val="Medium Shading 2 Accent 5"/>
    <w:basedOn w:val="Standardowy"/>
    <w:uiPriority w:val="64"/>
    <w:rsid w:val="008811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Jasnasiatkaakcent5">
    <w:name w:val="Light Grid Accent 5"/>
    <w:basedOn w:val="Standardowy"/>
    <w:uiPriority w:val="62"/>
    <w:rsid w:val="0088111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redniasiatka1akcent5">
    <w:name w:val="Medium Grid 1 Accent 5"/>
    <w:basedOn w:val="Standardowy"/>
    <w:uiPriority w:val="67"/>
    <w:rsid w:val="00047B6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rednialista1akcent5">
    <w:name w:val="Medium List 1 Accent 5"/>
    <w:basedOn w:val="Standardowy"/>
    <w:uiPriority w:val="65"/>
    <w:rsid w:val="00903979"/>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styleId="Poprawka">
    <w:name w:val="Revision"/>
    <w:hidden/>
    <w:uiPriority w:val="99"/>
    <w:semiHidden/>
    <w:rsid w:val="005F2566"/>
    <w:rPr>
      <w:sz w:val="22"/>
      <w:szCs w:val="22"/>
      <w:lang w:eastAsia="en-US"/>
    </w:rPr>
  </w:style>
  <w:style w:type="paragraph" w:styleId="Listapunktowana">
    <w:name w:val="List Bullet"/>
    <w:basedOn w:val="Normalny"/>
    <w:uiPriority w:val="99"/>
    <w:unhideWhenUsed/>
    <w:rsid w:val="000A0885"/>
    <w:pPr>
      <w:numPr>
        <w:numId w:val="13"/>
      </w:numPr>
      <w:contextualSpacing/>
    </w:pPr>
  </w:style>
  <w:style w:type="table" w:styleId="redniasiatka2akcent5">
    <w:name w:val="Medium Grid 2 Accent 5"/>
    <w:basedOn w:val="Standardowy"/>
    <w:uiPriority w:val="68"/>
    <w:rsid w:val="00DF233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redniasiatka2akcent1">
    <w:name w:val="Medium Grid 2 Accent 1"/>
    <w:basedOn w:val="Standardowy"/>
    <w:uiPriority w:val="68"/>
    <w:rsid w:val="00DF233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hps">
    <w:name w:val="hps"/>
    <w:rsid w:val="00094829"/>
  </w:style>
  <w:style w:type="paragraph" w:customStyle="1" w:styleId="Default">
    <w:name w:val="Default"/>
    <w:rsid w:val="00094829"/>
    <w:pPr>
      <w:autoSpaceDE w:val="0"/>
      <w:autoSpaceDN w:val="0"/>
      <w:adjustRightInd w:val="0"/>
    </w:pPr>
    <w:rPr>
      <w:rFonts w:ascii="Times New Roman" w:eastAsia="Times New Roman" w:hAnsi="Times New Roman"/>
      <w:color w:val="000000"/>
      <w:sz w:val="24"/>
      <w:szCs w:val="24"/>
      <w:lang w:val="en-GB" w:eastAsia="en-GB"/>
    </w:rPr>
  </w:style>
  <w:style w:type="character" w:customStyle="1" w:styleId="atn">
    <w:name w:val="atn"/>
    <w:rsid w:val="00094829"/>
  </w:style>
  <w:style w:type="character" w:customStyle="1" w:styleId="longtext">
    <w:name w:val="long_text"/>
    <w:rsid w:val="00094829"/>
  </w:style>
  <w:style w:type="paragraph" w:customStyle="1" w:styleId="Tytuowa1">
    <w:name w:val="Tytułowa 1"/>
    <w:basedOn w:val="Tytu"/>
    <w:rsid w:val="001B3D48"/>
    <w:pPr>
      <w:pBdr>
        <w:bottom w:val="none" w:sz="0" w:space="0" w:color="auto"/>
      </w:pBdr>
      <w:spacing w:before="240" w:after="60" w:line="360" w:lineRule="auto"/>
      <w:contextualSpacing w:val="0"/>
      <w:jc w:val="center"/>
      <w:outlineLvl w:val="0"/>
    </w:pPr>
    <w:rPr>
      <w:rFonts w:ascii="Arial" w:hAnsi="Arial" w:cs="Arial"/>
      <w:b/>
      <w:bCs/>
      <w:color w:val="auto"/>
      <w:spacing w:val="0"/>
      <w:sz w:val="32"/>
      <w:szCs w:val="32"/>
      <w:lang w:eastAsia="pl-PL"/>
    </w:rPr>
  </w:style>
  <w:style w:type="character" w:styleId="UyteHipercze">
    <w:name w:val="FollowedHyperlink"/>
    <w:uiPriority w:val="99"/>
    <w:semiHidden/>
    <w:unhideWhenUsed/>
    <w:rsid w:val="00BB6A07"/>
    <w:rPr>
      <w:color w:val="800080"/>
      <w:u w:val="single"/>
    </w:rPr>
  </w:style>
  <w:style w:type="table" w:styleId="Tabelasiatki1jasnaakcent2">
    <w:name w:val="Grid Table 1 Light Accent 2"/>
    <w:basedOn w:val="Standardowy"/>
    <w:uiPriority w:val="46"/>
    <w:rsid w:val="00BA55E0"/>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Tabelalisty3akcent2">
    <w:name w:val="List Table 3 Accent 2"/>
    <w:basedOn w:val="Standardowy"/>
    <w:uiPriority w:val="48"/>
    <w:rsid w:val="005C0819"/>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elasiatki4akcent2">
    <w:name w:val="Grid Table 4 Accent 2"/>
    <w:basedOn w:val="Standardowy"/>
    <w:uiPriority w:val="49"/>
    <w:rsid w:val="005E4B0A"/>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redniasiatka2akcent2">
    <w:name w:val="Medium Grid 2 Accent 2"/>
    <w:basedOn w:val="Standardowy"/>
    <w:uiPriority w:val="68"/>
    <w:rsid w:val="000C2283"/>
    <w:rPr>
      <w:rFonts w:ascii="Calibri Light" w:eastAsia="Times New Roman"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character" w:styleId="Nierozpoznanawzmianka">
    <w:name w:val="Unresolved Mention"/>
    <w:uiPriority w:val="99"/>
    <w:semiHidden/>
    <w:unhideWhenUsed/>
    <w:rsid w:val="00457086"/>
    <w:rPr>
      <w:color w:val="605E5C"/>
      <w:shd w:val="clear" w:color="auto" w:fill="E1DFDD"/>
    </w:rPr>
  </w:style>
  <w:style w:type="character" w:styleId="Tekstzastpczy">
    <w:name w:val="Placeholder Text"/>
    <w:uiPriority w:val="99"/>
    <w:semiHidden/>
    <w:rsid w:val="00770B61"/>
    <w:rPr>
      <w:color w:val="808080"/>
    </w:rPr>
  </w:style>
  <w:style w:type="character" w:styleId="Wzmianka">
    <w:name w:val="Mention"/>
    <w:basedOn w:val="Domylnaczcionkaakapitu"/>
    <w:uiPriority w:val="99"/>
    <w:unhideWhenUsed/>
    <w:rPr>
      <w:color w:val="2B579A"/>
      <w:shd w:val="clear" w:color="auto" w:fill="E6E6E6"/>
    </w:rPr>
  </w:style>
  <w:style w:type="table" w:styleId="Tabelasiatki2akcent2">
    <w:name w:val="Grid Table 2 Accent 2"/>
    <w:basedOn w:val="Standardowy"/>
    <w:uiPriority w:val="47"/>
    <w:rsid w:val="0084788D"/>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siatki6kolorowa">
    <w:name w:val="Grid Table 6 Colorful"/>
    <w:basedOn w:val="Standardowy"/>
    <w:uiPriority w:val="51"/>
    <w:rsid w:val="0084788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999">
      <w:bodyDiv w:val="1"/>
      <w:marLeft w:val="0"/>
      <w:marRight w:val="0"/>
      <w:marTop w:val="0"/>
      <w:marBottom w:val="0"/>
      <w:divBdr>
        <w:top w:val="none" w:sz="0" w:space="0" w:color="auto"/>
        <w:left w:val="none" w:sz="0" w:space="0" w:color="auto"/>
        <w:bottom w:val="none" w:sz="0" w:space="0" w:color="auto"/>
        <w:right w:val="none" w:sz="0" w:space="0" w:color="auto"/>
      </w:divBdr>
      <w:divsChild>
        <w:div w:id="9962254">
          <w:marLeft w:val="562"/>
          <w:marRight w:val="0"/>
          <w:marTop w:val="130"/>
          <w:marBottom w:val="0"/>
          <w:divBdr>
            <w:top w:val="none" w:sz="0" w:space="0" w:color="auto"/>
            <w:left w:val="none" w:sz="0" w:space="0" w:color="auto"/>
            <w:bottom w:val="none" w:sz="0" w:space="0" w:color="auto"/>
            <w:right w:val="none" w:sz="0" w:space="0" w:color="auto"/>
          </w:divBdr>
        </w:div>
        <w:div w:id="311106498">
          <w:marLeft w:val="562"/>
          <w:marRight w:val="0"/>
          <w:marTop w:val="130"/>
          <w:marBottom w:val="0"/>
          <w:divBdr>
            <w:top w:val="none" w:sz="0" w:space="0" w:color="auto"/>
            <w:left w:val="none" w:sz="0" w:space="0" w:color="auto"/>
            <w:bottom w:val="none" w:sz="0" w:space="0" w:color="auto"/>
            <w:right w:val="none" w:sz="0" w:space="0" w:color="auto"/>
          </w:divBdr>
        </w:div>
        <w:div w:id="569659680">
          <w:marLeft w:val="562"/>
          <w:marRight w:val="0"/>
          <w:marTop w:val="130"/>
          <w:marBottom w:val="0"/>
          <w:divBdr>
            <w:top w:val="none" w:sz="0" w:space="0" w:color="auto"/>
            <w:left w:val="none" w:sz="0" w:space="0" w:color="auto"/>
            <w:bottom w:val="none" w:sz="0" w:space="0" w:color="auto"/>
            <w:right w:val="none" w:sz="0" w:space="0" w:color="auto"/>
          </w:divBdr>
        </w:div>
        <w:div w:id="590047970">
          <w:marLeft w:val="562"/>
          <w:marRight w:val="0"/>
          <w:marTop w:val="130"/>
          <w:marBottom w:val="0"/>
          <w:divBdr>
            <w:top w:val="none" w:sz="0" w:space="0" w:color="auto"/>
            <w:left w:val="none" w:sz="0" w:space="0" w:color="auto"/>
            <w:bottom w:val="none" w:sz="0" w:space="0" w:color="auto"/>
            <w:right w:val="none" w:sz="0" w:space="0" w:color="auto"/>
          </w:divBdr>
        </w:div>
        <w:div w:id="761680467">
          <w:marLeft w:val="562"/>
          <w:marRight w:val="0"/>
          <w:marTop w:val="130"/>
          <w:marBottom w:val="0"/>
          <w:divBdr>
            <w:top w:val="none" w:sz="0" w:space="0" w:color="auto"/>
            <w:left w:val="none" w:sz="0" w:space="0" w:color="auto"/>
            <w:bottom w:val="none" w:sz="0" w:space="0" w:color="auto"/>
            <w:right w:val="none" w:sz="0" w:space="0" w:color="auto"/>
          </w:divBdr>
        </w:div>
        <w:div w:id="1207328146">
          <w:marLeft w:val="562"/>
          <w:marRight w:val="0"/>
          <w:marTop w:val="130"/>
          <w:marBottom w:val="0"/>
          <w:divBdr>
            <w:top w:val="none" w:sz="0" w:space="0" w:color="auto"/>
            <w:left w:val="none" w:sz="0" w:space="0" w:color="auto"/>
            <w:bottom w:val="none" w:sz="0" w:space="0" w:color="auto"/>
            <w:right w:val="none" w:sz="0" w:space="0" w:color="auto"/>
          </w:divBdr>
        </w:div>
        <w:div w:id="1757704692">
          <w:marLeft w:val="562"/>
          <w:marRight w:val="0"/>
          <w:marTop w:val="130"/>
          <w:marBottom w:val="0"/>
          <w:divBdr>
            <w:top w:val="none" w:sz="0" w:space="0" w:color="auto"/>
            <w:left w:val="none" w:sz="0" w:space="0" w:color="auto"/>
            <w:bottom w:val="none" w:sz="0" w:space="0" w:color="auto"/>
            <w:right w:val="none" w:sz="0" w:space="0" w:color="auto"/>
          </w:divBdr>
        </w:div>
      </w:divsChild>
    </w:div>
    <w:div w:id="9182726">
      <w:bodyDiv w:val="1"/>
      <w:marLeft w:val="0"/>
      <w:marRight w:val="0"/>
      <w:marTop w:val="0"/>
      <w:marBottom w:val="0"/>
      <w:divBdr>
        <w:top w:val="none" w:sz="0" w:space="0" w:color="auto"/>
        <w:left w:val="none" w:sz="0" w:space="0" w:color="auto"/>
        <w:bottom w:val="none" w:sz="0" w:space="0" w:color="auto"/>
        <w:right w:val="none" w:sz="0" w:space="0" w:color="auto"/>
      </w:divBdr>
      <w:divsChild>
        <w:div w:id="206189859">
          <w:marLeft w:val="562"/>
          <w:marRight w:val="0"/>
          <w:marTop w:val="144"/>
          <w:marBottom w:val="0"/>
          <w:divBdr>
            <w:top w:val="none" w:sz="0" w:space="0" w:color="auto"/>
            <w:left w:val="none" w:sz="0" w:space="0" w:color="auto"/>
            <w:bottom w:val="none" w:sz="0" w:space="0" w:color="auto"/>
            <w:right w:val="none" w:sz="0" w:space="0" w:color="auto"/>
          </w:divBdr>
        </w:div>
        <w:div w:id="315959451">
          <w:marLeft w:val="562"/>
          <w:marRight w:val="0"/>
          <w:marTop w:val="144"/>
          <w:marBottom w:val="0"/>
          <w:divBdr>
            <w:top w:val="none" w:sz="0" w:space="0" w:color="auto"/>
            <w:left w:val="none" w:sz="0" w:space="0" w:color="auto"/>
            <w:bottom w:val="none" w:sz="0" w:space="0" w:color="auto"/>
            <w:right w:val="none" w:sz="0" w:space="0" w:color="auto"/>
          </w:divBdr>
        </w:div>
        <w:div w:id="530652180">
          <w:marLeft w:val="562"/>
          <w:marRight w:val="0"/>
          <w:marTop w:val="144"/>
          <w:marBottom w:val="0"/>
          <w:divBdr>
            <w:top w:val="none" w:sz="0" w:space="0" w:color="auto"/>
            <w:left w:val="none" w:sz="0" w:space="0" w:color="auto"/>
            <w:bottom w:val="none" w:sz="0" w:space="0" w:color="auto"/>
            <w:right w:val="none" w:sz="0" w:space="0" w:color="auto"/>
          </w:divBdr>
        </w:div>
        <w:div w:id="1022785119">
          <w:marLeft w:val="562"/>
          <w:marRight w:val="0"/>
          <w:marTop w:val="144"/>
          <w:marBottom w:val="0"/>
          <w:divBdr>
            <w:top w:val="none" w:sz="0" w:space="0" w:color="auto"/>
            <w:left w:val="none" w:sz="0" w:space="0" w:color="auto"/>
            <w:bottom w:val="none" w:sz="0" w:space="0" w:color="auto"/>
            <w:right w:val="none" w:sz="0" w:space="0" w:color="auto"/>
          </w:divBdr>
        </w:div>
        <w:div w:id="1741557319">
          <w:marLeft w:val="562"/>
          <w:marRight w:val="0"/>
          <w:marTop w:val="144"/>
          <w:marBottom w:val="0"/>
          <w:divBdr>
            <w:top w:val="none" w:sz="0" w:space="0" w:color="auto"/>
            <w:left w:val="none" w:sz="0" w:space="0" w:color="auto"/>
            <w:bottom w:val="none" w:sz="0" w:space="0" w:color="auto"/>
            <w:right w:val="none" w:sz="0" w:space="0" w:color="auto"/>
          </w:divBdr>
        </w:div>
        <w:div w:id="2115712334">
          <w:marLeft w:val="562"/>
          <w:marRight w:val="0"/>
          <w:marTop w:val="144"/>
          <w:marBottom w:val="0"/>
          <w:divBdr>
            <w:top w:val="none" w:sz="0" w:space="0" w:color="auto"/>
            <w:left w:val="none" w:sz="0" w:space="0" w:color="auto"/>
            <w:bottom w:val="none" w:sz="0" w:space="0" w:color="auto"/>
            <w:right w:val="none" w:sz="0" w:space="0" w:color="auto"/>
          </w:divBdr>
        </w:div>
      </w:divsChild>
    </w:div>
    <w:div w:id="87969325">
      <w:bodyDiv w:val="1"/>
      <w:marLeft w:val="0"/>
      <w:marRight w:val="0"/>
      <w:marTop w:val="0"/>
      <w:marBottom w:val="0"/>
      <w:divBdr>
        <w:top w:val="none" w:sz="0" w:space="0" w:color="auto"/>
        <w:left w:val="none" w:sz="0" w:space="0" w:color="auto"/>
        <w:bottom w:val="none" w:sz="0" w:space="0" w:color="auto"/>
        <w:right w:val="none" w:sz="0" w:space="0" w:color="auto"/>
      </w:divBdr>
    </w:div>
    <w:div w:id="115029055">
      <w:bodyDiv w:val="1"/>
      <w:marLeft w:val="0"/>
      <w:marRight w:val="0"/>
      <w:marTop w:val="0"/>
      <w:marBottom w:val="0"/>
      <w:divBdr>
        <w:top w:val="none" w:sz="0" w:space="0" w:color="auto"/>
        <w:left w:val="none" w:sz="0" w:space="0" w:color="auto"/>
        <w:bottom w:val="none" w:sz="0" w:space="0" w:color="auto"/>
        <w:right w:val="none" w:sz="0" w:space="0" w:color="auto"/>
      </w:divBdr>
    </w:div>
    <w:div w:id="237136409">
      <w:bodyDiv w:val="1"/>
      <w:marLeft w:val="0"/>
      <w:marRight w:val="0"/>
      <w:marTop w:val="0"/>
      <w:marBottom w:val="0"/>
      <w:divBdr>
        <w:top w:val="none" w:sz="0" w:space="0" w:color="auto"/>
        <w:left w:val="none" w:sz="0" w:space="0" w:color="auto"/>
        <w:bottom w:val="none" w:sz="0" w:space="0" w:color="auto"/>
        <w:right w:val="none" w:sz="0" w:space="0" w:color="auto"/>
      </w:divBdr>
    </w:div>
    <w:div w:id="237178306">
      <w:bodyDiv w:val="1"/>
      <w:marLeft w:val="0"/>
      <w:marRight w:val="0"/>
      <w:marTop w:val="0"/>
      <w:marBottom w:val="0"/>
      <w:divBdr>
        <w:top w:val="none" w:sz="0" w:space="0" w:color="auto"/>
        <w:left w:val="none" w:sz="0" w:space="0" w:color="auto"/>
        <w:bottom w:val="none" w:sz="0" w:space="0" w:color="auto"/>
        <w:right w:val="none" w:sz="0" w:space="0" w:color="auto"/>
      </w:divBdr>
    </w:div>
    <w:div w:id="243494525">
      <w:bodyDiv w:val="1"/>
      <w:marLeft w:val="0"/>
      <w:marRight w:val="0"/>
      <w:marTop w:val="0"/>
      <w:marBottom w:val="0"/>
      <w:divBdr>
        <w:top w:val="none" w:sz="0" w:space="0" w:color="auto"/>
        <w:left w:val="none" w:sz="0" w:space="0" w:color="auto"/>
        <w:bottom w:val="none" w:sz="0" w:space="0" w:color="auto"/>
        <w:right w:val="none" w:sz="0" w:space="0" w:color="auto"/>
      </w:divBdr>
    </w:div>
    <w:div w:id="245841906">
      <w:bodyDiv w:val="1"/>
      <w:marLeft w:val="0"/>
      <w:marRight w:val="0"/>
      <w:marTop w:val="0"/>
      <w:marBottom w:val="0"/>
      <w:divBdr>
        <w:top w:val="none" w:sz="0" w:space="0" w:color="auto"/>
        <w:left w:val="none" w:sz="0" w:space="0" w:color="auto"/>
        <w:bottom w:val="none" w:sz="0" w:space="0" w:color="auto"/>
        <w:right w:val="none" w:sz="0" w:space="0" w:color="auto"/>
      </w:divBdr>
    </w:div>
    <w:div w:id="314532256">
      <w:bodyDiv w:val="1"/>
      <w:marLeft w:val="0"/>
      <w:marRight w:val="0"/>
      <w:marTop w:val="0"/>
      <w:marBottom w:val="0"/>
      <w:divBdr>
        <w:top w:val="none" w:sz="0" w:space="0" w:color="auto"/>
        <w:left w:val="none" w:sz="0" w:space="0" w:color="auto"/>
        <w:bottom w:val="none" w:sz="0" w:space="0" w:color="auto"/>
        <w:right w:val="none" w:sz="0" w:space="0" w:color="auto"/>
      </w:divBdr>
      <w:divsChild>
        <w:div w:id="286817725">
          <w:marLeft w:val="1166"/>
          <w:marRight w:val="0"/>
          <w:marTop w:val="0"/>
          <w:marBottom w:val="0"/>
          <w:divBdr>
            <w:top w:val="none" w:sz="0" w:space="0" w:color="auto"/>
            <w:left w:val="none" w:sz="0" w:space="0" w:color="auto"/>
            <w:bottom w:val="none" w:sz="0" w:space="0" w:color="auto"/>
            <w:right w:val="none" w:sz="0" w:space="0" w:color="auto"/>
          </w:divBdr>
        </w:div>
        <w:div w:id="843016420">
          <w:marLeft w:val="1166"/>
          <w:marRight w:val="0"/>
          <w:marTop w:val="0"/>
          <w:marBottom w:val="0"/>
          <w:divBdr>
            <w:top w:val="none" w:sz="0" w:space="0" w:color="auto"/>
            <w:left w:val="none" w:sz="0" w:space="0" w:color="auto"/>
            <w:bottom w:val="none" w:sz="0" w:space="0" w:color="auto"/>
            <w:right w:val="none" w:sz="0" w:space="0" w:color="auto"/>
          </w:divBdr>
        </w:div>
        <w:div w:id="1145312579">
          <w:marLeft w:val="1166"/>
          <w:marRight w:val="0"/>
          <w:marTop w:val="0"/>
          <w:marBottom w:val="0"/>
          <w:divBdr>
            <w:top w:val="none" w:sz="0" w:space="0" w:color="auto"/>
            <w:left w:val="none" w:sz="0" w:space="0" w:color="auto"/>
            <w:bottom w:val="none" w:sz="0" w:space="0" w:color="auto"/>
            <w:right w:val="none" w:sz="0" w:space="0" w:color="auto"/>
          </w:divBdr>
        </w:div>
      </w:divsChild>
    </w:div>
    <w:div w:id="423380118">
      <w:bodyDiv w:val="1"/>
      <w:marLeft w:val="0"/>
      <w:marRight w:val="0"/>
      <w:marTop w:val="0"/>
      <w:marBottom w:val="0"/>
      <w:divBdr>
        <w:top w:val="none" w:sz="0" w:space="0" w:color="auto"/>
        <w:left w:val="none" w:sz="0" w:space="0" w:color="auto"/>
        <w:bottom w:val="none" w:sz="0" w:space="0" w:color="auto"/>
        <w:right w:val="none" w:sz="0" w:space="0" w:color="auto"/>
      </w:divBdr>
      <w:divsChild>
        <w:div w:id="1164903127">
          <w:marLeft w:val="1166"/>
          <w:marRight w:val="0"/>
          <w:marTop w:val="86"/>
          <w:marBottom w:val="0"/>
          <w:divBdr>
            <w:top w:val="none" w:sz="0" w:space="0" w:color="auto"/>
            <w:left w:val="none" w:sz="0" w:space="0" w:color="auto"/>
            <w:bottom w:val="none" w:sz="0" w:space="0" w:color="auto"/>
            <w:right w:val="none" w:sz="0" w:space="0" w:color="auto"/>
          </w:divBdr>
        </w:div>
        <w:div w:id="1922253742">
          <w:marLeft w:val="1166"/>
          <w:marRight w:val="0"/>
          <w:marTop w:val="86"/>
          <w:marBottom w:val="0"/>
          <w:divBdr>
            <w:top w:val="none" w:sz="0" w:space="0" w:color="auto"/>
            <w:left w:val="none" w:sz="0" w:space="0" w:color="auto"/>
            <w:bottom w:val="none" w:sz="0" w:space="0" w:color="auto"/>
            <w:right w:val="none" w:sz="0" w:space="0" w:color="auto"/>
          </w:divBdr>
        </w:div>
      </w:divsChild>
    </w:div>
    <w:div w:id="460194393">
      <w:bodyDiv w:val="1"/>
      <w:marLeft w:val="0"/>
      <w:marRight w:val="0"/>
      <w:marTop w:val="0"/>
      <w:marBottom w:val="0"/>
      <w:divBdr>
        <w:top w:val="none" w:sz="0" w:space="0" w:color="auto"/>
        <w:left w:val="none" w:sz="0" w:space="0" w:color="auto"/>
        <w:bottom w:val="none" w:sz="0" w:space="0" w:color="auto"/>
        <w:right w:val="none" w:sz="0" w:space="0" w:color="auto"/>
      </w:divBdr>
    </w:div>
    <w:div w:id="487213089">
      <w:bodyDiv w:val="1"/>
      <w:marLeft w:val="0"/>
      <w:marRight w:val="0"/>
      <w:marTop w:val="0"/>
      <w:marBottom w:val="0"/>
      <w:divBdr>
        <w:top w:val="none" w:sz="0" w:space="0" w:color="auto"/>
        <w:left w:val="none" w:sz="0" w:space="0" w:color="auto"/>
        <w:bottom w:val="none" w:sz="0" w:space="0" w:color="auto"/>
        <w:right w:val="none" w:sz="0" w:space="0" w:color="auto"/>
      </w:divBdr>
      <w:divsChild>
        <w:div w:id="363752694">
          <w:marLeft w:val="562"/>
          <w:marRight w:val="0"/>
          <w:marTop w:val="137"/>
          <w:marBottom w:val="0"/>
          <w:divBdr>
            <w:top w:val="none" w:sz="0" w:space="0" w:color="auto"/>
            <w:left w:val="none" w:sz="0" w:space="0" w:color="auto"/>
            <w:bottom w:val="none" w:sz="0" w:space="0" w:color="auto"/>
            <w:right w:val="none" w:sz="0" w:space="0" w:color="auto"/>
          </w:divBdr>
        </w:div>
        <w:div w:id="869031241">
          <w:marLeft w:val="562"/>
          <w:marRight w:val="0"/>
          <w:marTop w:val="137"/>
          <w:marBottom w:val="0"/>
          <w:divBdr>
            <w:top w:val="none" w:sz="0" w:space="0" w:color="auto"/>
            <w:left w:val="none" w:sz="0" w:space="0" w:color="auto"/>
            <w:bottom w:val="none" w:sz="0" w:space="0" w:color="auto"/>
            <w:right w:val="none" w:sz="0" w:space="0" w:color="auto"/>
          </w:divBdr>
        </w:div>
        <w:div w:id="1092046313">
          <w:marLeft w:val="562"/>
          <w:marRight w:val="0"/>
          <w:marTop w:val="137"/>
          <w:marBottom w:val="0"/>
          <w:divBdr>
            <w:top w:val="none" w:sz="0" w:space="0" w:color="auto"/>
            <w:left w:val="none" w:sz="0" w:space="0" w:color="auto"/>
            <w:bottom w:val="none" w:sz="0" w:space="0" w:color="auto"/>
            <w:right w:val="none" w:sz="0" w:space="0" w:color="auto"/>
          </w:divBdr>
        </w:div>
        <w:div w:id="1973317175">
          <w:marLeft w:val="562"/>
          <w:marRight w:val="0"/>
          <w:marTop w:val="137"/>
          <w:marBottom w:val="0"/>
          <w:divBdr>
            <w:top w:val="none" w:sz="0" w:space="0" w:color="auto"/>
            <w:left w:val="none" w:sz="0" w:space="0" w:color="auto"/>
            <w:bottom w:val="none" w:sz="0" w:space="0" w:color="auto"/>
            <w:right w:val="none" w:sz="0" w:space="0" w:color="auto"/>
          </w:divBdr>
        </w:div>
        <w:div w:id="1983657238">
          <w:marLeft w:val="562"/>
          <w:marRight w:val="0"/>
          <w:marTop w:val="137"/>
          <w:marBottom w:val="0"/>
          <w:divBdr>
            <w:top w:val="none" w:sz="0" w:space="0" w:color="auto"/>
            <w:left w:val="none" w:sz="0" w:space="0" w:color="auto"/>
            <w:bottom w:val="none" w:sz="0" w:space="0" w:color="auto"/>
            <w:right w:val="none" w:sz="0" w:space="0" w:color="auto"/>
          </w:divBdr>
        </w:div>
      </w:divsChild>
    </w:div>
    <w:div w:id="556626735">
      <w:bodyDiv w:val="1"/>
      <w:marLeft w:val="0"/>
      <w:marRight w:val="0"/>
      <w:marTop w:val="0"/>
      <w:marBottom w:val="0"/>
      <w:divBdr>
        <w:top w:val="none" w:sz="0" w:space="0" w:color="auto"/>
        <w:left w:val="none" w:sz="0" w:space="0" w:color="auto"/>
        <w:bottom w:val="none" w:sz="0" w:space="0" w:color="auto"/>
        <w:right w:val="none" w:sz="0" w:space="0" w:color="auto"/>
      </w:divBdr>
      <w:divsChild>
        <w:div w:id="12458395">
          <w:marLeft w:val="1166"/>
          <w:marRight w:val="0"/>
          <w:marTop w:val="77"/>
          <w:marBottom w:val="0"/>
          <w:divBdr>
            <w:top w:val="none" w:sz="0" w:space="0" w:color="auto"/>
            <w:left w:val="none" w:sz="0" w:space="0" w:color="auto"/>
            <w:bottom w:val="none" w:sz="0" w:space="0" w:color="auto"/>
            <w:right w:val="none" w:sz="0" w:space="0" w:color="auto"/>
          </w:divBdr>
        </w:div>
        <w:div w:id="365788835">
          <w:marLeft w:val="1166"/>
          <w:marRight w:val="0"/>
          <w:marTop w:val="77"/>
          <w:marBottom w:val="0"/>
          <w:divBdr>
            <w:top w:val="none" w:sz="0" w:space="0" w:color="auto"/>
            <w:left w:val="none" w:sz="0" w:space="0" w:color="auto"/>
            <w:bottom w:val="none" w:sz="0" w:space="0" w:color="auto"/>
            <w:right w:val="none" w:sz="0" w:space="0" w:color="auto"/>
          </w:divBdr>
        </w:div>
        <w:div w:id="389890839">
          <w:marLeft w:val="1166"/>
          <w:marRight w:val="0"/>
          <w:marTop w:val="77"/>
          <w:marBottom w:val="0"/>
          <w:divBdr>
            <w:top w:val="none" w:sz="0" w:space="0" w:color="auto"/>
            <w:left w:val="none" w:sz="0" w:space="0" w:color="auto"/>
            <w:bottom w:val="none" w:sz="0" w:space="0" w:color="auto"/>
            <w:right w:val="none" w:sz="0" w:space="0" w:color="auto"/>
          </w:divBdr>
        </w:div>
        <w:div w:id="618488346">
          <w:marLeft w:val="1166"/>
          <w:marRight w:val="0"/>
          <w:marTop w:val="77"/>
          <w:marBottom w:val="0"/>
          <w:divBdr>
            <w:top w:val="none" w:sz="0" w:space="0" w:color="auto"/>
            <w:left w:val="none" w:sz="0" w:space="0" w:color="auto"/>
            <w:bottom w:val="none" w:sz="0" w:space="0" w:color="auto"/>
            <w:right w:val="none" w:sz="0" w:space="0" w:color="auto"/>
          </w:divBdr>
        </w:div>
        <w:div w:id="790519349">
          <w:marLeft w:val="1166"/>
          <w:marRight w:val="0"/>
          <w:marTop w:val="77"/>
          <w:marBottom w:val="0"/>
          <w:divBdr>
            <w:top w:val="none" w:sz="0" w:space="0" w:color="auto"/>
            <w:left w:val="none" w:sz="0" w:space="0" w:color="auto"/>
            <w:bottom w:val="none" w:sz="0" w:space="0" w:color="auto"/>
            <w:right w:val="none" w:sz="0" w:space="0" w:color="auto"/>
          </w:divBdr>
        </w:div>
        <w:div w:id="926811657">
          <w:marLeft w:val="1166"/>
          <w:marRight w:val="0"/>
          <w:marTop w:val="77"/>
          <w:marBottom w:val="0"/>
          <w:divBdr>
            <w:top w:val="none" w:sz="0" w:space="0" w:color="auto"/>
            <w:left w:val="none" w:sz="0" w:space="0" w:color="auto"/>
            <w:bottom w:val="none" w:sz="0" w:space="0" w:color="auto"/>
            <w:right w:val="none" w:sz="0" w:space="0" w:color="auto"/>
          </w:divBdr>
        </w:div>
        <w:div w:id="952252757">
          <w:marLeft w:val="1166"/>
          <w:marRight w:val="0"/>
          <w:marTop w:val="77"/>
          <w:marBottom w:val="0"/>
          <w:divBdr>
            <w:top w:val="none" w:sz="0" w:space="0" w:color="auto"/>
            <w:left w:val="none" w:sz="0" w:space="0" w:color="auto"/>
            <w:bottom w:val="none" w:sz="0" w:space="0" w:color="auto"/>
            <w:right w:val="none" w:sz="0" w:space="0" w:color="auto"/>
          </w:divBdr>
        </w:div>
        <w:div w:id="1058478426">
          <w:marLeft w:val="1166"/>
          <w:marRight w:val="0"/>
          <w:marTop w:val="77"/>
          <w:marBottom w:val="0"/>
          <w:divBdr>
            <w:top w:val="none" w:sz="0" w:space="0" w:color="auto"/>
            <w:left w:val="none" w:sz="0" w:space="0" w:color="auto"/>
            <w:bottom w:val="none" w:sz="0" w:space="0" w:color="auto"/>
            <w:right w:val="none" w:sz="0" w:space="0" w:color="auto"/>
          </w:divBdr>
        </w:div>
        <w:div w:id="1194883851">
          <w:marLeft w:val="1166"/>
          <w:marRight w:val="0"/>
          <w:marTop w:val="77"/>
          <w:marBottom w:val="0"/>
          <w:divBdr>
            <w:top w:val="none" w:sz="0" w:space="0" w:color="auto"/>
            <w:left w:val="none" w:sz="0" w:space="0" w:color="auto"/>
            <w:bottom w:val="none" w:sz="0" w:space="0" w:color="auto"/>
            <w:right w:val="none" w:sz="0" w:space="0" w:color="auto"/>
          </w:divBdr>
        </w:div>
        <w:div w:id="1209537750">
          <w:marLeft w:val="1166"/>
          <w:marRight w:val="0"/>
          <w:marTop w:val="77"/>
          <w:marBottom w:val="0"/>
          <w:divBdr>
            <w:top w:val="none" w:sz="0" w:space="0" w:color="auto"/>
            <w:left w:val="none" w:sz="0" w:space="0" w:color="auto"/>
            <w:bottom w:val="none" w:sz="0" w:space="0" w:color="auto"/>
            <w:right w:val="none" w:sz="0" w:space="0" w:color="auto"/>
          </w:divBdr>
        </w:div>
        <w:div w:id="1381369401">
          <w:marLeft w:val="1166"/>
          <w:marRight w:val="0"/>
          <w:marTop w:val="77"/>
          <w:marBottom w:val="0"/>
          <w:divBdr>
            <w:top w:val="none" w:sz="0" w:space="0" w:color="auto"/>
            <w:left w:val="none" w:sz="0" w:space="0" w:color="auto"/>
            <w:bottom w:val="none" w:sz="0" w:space="0" w:color="auto"/>
            <w:right w:val="none" w:sz="0" w:space="0" w:color="auto"/>
          </w:divBdr>
        </w:div>
        <w:div w:id="1600019936">
          <w:marLeft w:val="1166"/>
          <w:marRight w:val="0"/>
          <w:marTop w:val="77"/>
          <w:marBottom w:val="0"/>
          <w:divBdr>
            <w:top w:val="none" w:sz="0" w:space="0" w:color="auto"/>
            <w:left w:val="none" w:sz="0" w:space="0" w:color="auto"/>
            <w:bottom w:val="none" w:sz="0" w:space="0" w:color="auto"/>
            <w:right w:val="none" w:sz="0" w:space="0" w:color="auto"/>
          </w:divBdr>
        </w:div>
        <w:div w:id="1816872615">
          <w:marLeft w:val="1166"/>
          <w:marRight w:val="0"/>
          <w:marTop w:val="77"/>
          <w:marBottom w:val="0"/>
          <w:divBdr>
            <w:top w:val="none" w:sz="0" w:space="0" w:color="auto"/>
            <w:left w:val="none" w:sz="0" w:space="0" w:color="auto"/>
            <w:bottom w:val="none" w:sz="0" w:space="0" w:color="auto"/>
            <w:right w:val="none" w:sz="0" w:space="0" w:color="auto"/>
          </w:divBdr>
        </w:div>
        <w:div w:id="1862892249">
          <w:marLeft w:val="1166"/>
          <w:marRight w:val="0"/>
          <w:marTop w:val="77"/>
          <w:marBottom w:val="0"/>
          <w:divBdr>
            <w:top w:val="none" w:sz="0" w:space="0" w:color="auto"/>
            <w:left w:val="none" w:sz="0" w:space="0" w:color="auto"/>
            <w:bottom w:val="none" w:sz="0" w:space="0" w:color="auto"/>
            <w:right w:val="none" w:sz="0" w:space="0" w:color="auto"/>
          </w:divBdr>
        </w:div>
        <w:div w:id="2043092248">
          <w:marLeft w:val="1166"/>
          <w:marRight w:val="0"/>
          <w:marTop w:val="77"/>
          <w:marBottom w:val="0"/>
          <w:divBdr>
            <w:top w:val="none" w:sz="0" w:space="0" w:color="auto"/>
            <w:left w:val="none" w:sz="0" w:space="0" w:color="auto"/>
            <w:bottom w:val="none" w:sz="0" w:space="0" w:color="auto"/>
            <w:right w:val="none" w:sz="0" w:space="0" w:color="auto"/>
          </w:divBdr>
        </w:div>
        <w:div w:id="2077897629">
          <w:marLeft w:val="1166"/>
          <w:marRight w:val="0"/>
          <w:marTop w:val="77"/>
          <w:marBottom w:val="0"/>
          <w:divBdr>
            <w:top w:val="none" w:sz="0" w:space="0" w:color="auto"/>
            <w:left w:val="none" w:sz="0" w:space="0" w:color="auto"/>
            <w:bottom w:val="none" w:sz="0" w:space="0" w:color="auto"/>
            <w:right w:val="none" w:sz="0" w:space="0" w:color="auto"/>
          </w:divBdr>
        </w:div>
      </w:divsChild>
    </w:div>
    <w:div w:id="594826094">
      <w:bodyDiv w:val="1"/>
      <w:marLeft w:val="0"/>
      <w:marRight w:val="0"/>
      <w:marTop w:val="0"/>
      <w:marBottom w:val="0"/>
      <w:divBdr>
        <w:top w:val="none" w:sz="0" w:space="0" w:color="auto"/>
        <w:left w:val="none" w:sz="0" w:space="0" w:color="auto"/>
        <w:bottom w:val="none" w:sz="0" w:space="0" w:color="auto"/>
        <w:right w:val="none" w:sz="0" w:space="0" w:color="auto"/>
      </w:divBdr>
      <w:divsChild>
        <w:div w:id="1417287919">
          <w:marLeft w:val="547"/>
          <w:marRight w:val="0"/>
          <w:marTop w:val="0"/>
          <w:marBottom w:val="0"/>
          <w:divBdr>
            <w:top w:val="none" w:sz="0" w:space="0" w:color="auto"/>
            <w:left w:val="none" w:sz="0" w:space="0" w:color="auto"/>
            <w:bottom w:val="none" w:sz="0" w:space="0" w:color="auto"/>
            <w:right w:val="none" w:sz="0" w:space="0" w:color="auto"/>
          </w:divBdr>
        </w:div>
        <w:div w:id="2060981157">
          <w:marLeft w:val="547"/>
          <w:marRight w:val="0"/>
          <w:marTop w:val="0"/>
          <w:marBottom w:val="0"/>
          <w:divBdr>
            <w:top w:val="none" w:sz="0" w:space="0" w:color="auto"/>
            <w:left w:val="none" w:sz="0" w:space="0" w:color="auto"/>
            <w:bottom w:val="none" w:sz="0" w:space="0" w:color="auto"/>
            <w:right w:val="none" w:sz="0" w:space="0" w:color="auto"/>
          </w:divBdr>
        </w:div>
      </w:divsChild>
    </w:div>
    <w:div w:id="745228862">
      <w:bodyDiv w:val="1"/>
      <w:marLeft w:val="0"/>
      <w:marRight w:val="0"/>
      <w:marTop w:val="0"/>
      <w:marBottom w:val="0"/>
      <w:divBdr>
        <w:top w:val="none" w:sz="0" w:space="0" w:color="auto"/>
        <w:left w:val="none" w:sz="0" w:space="0" w:color="auto"/>
        <w:bottom w:val="none" w:sz="0" w:space="0" w:color="auto"/>
        <w:right w:val="none" w:sz="0" w:space="0" w:color="auto"/>
      </w:divBdr>
      <w:divsChild>
        <w:div w:id="404767066">
          <w:marLeft w:val="720"/>
          <w:marRight w:val="0"/>
          <w:marTop w:val="0"/>
          <w:marBottom w:val="0"/>
          <w:divBdr>
            <w:top w:val="none" w:sz="0" w:space="0" w:color="auto"/>
            <w:left w:val="none" w:sz="0" w:space="0" w:color="auto"/>
            <w:bottom w:val="none" w:sz="0" w:space="0" w:color="auto"/>
            <w:right w:val="none" w:sz="0" w:space="0" w:color="auto"/>
          </w:divBdr>
        </w:div>
        <w:div w:id="1411122688">
          <w:marLeft w:val="720"/>
          <w:marRight w:val="0"/>
          <w:marTop w:val="0"/>
          <w:marBottom w:val="0"/>
          <w:divBdr>
            <w:top w:val="none" w:sz="0" w:space="0" w:color="auto"/>
            <w:left w:val="none" w:sz="0" w:space="0" w:color="auto"/>
            <w:bottom w:val="none" w:sz="0" w:space="0" w:color="auto"/>
            <w:right w:val="none" w:sz="0" w:space="0" w:color="auto"/>
          </w:divBdr>
        </w:div>
        <w:div w:id="1565680147">
          <w:marLeft w:val="720"/>
          <w:marRight w:val="0"/>
          <w:marTop w:val="0"/>
          <w:marBottom w:val="0"/>
          <w:divBdr>
            <w:top w:val="none" w:sz="0" w:space="0" w:color="auto"/>
            <w:left w:val="none" w:sz="0" w:space="0" w:color="auto"/>
            <w:bottom w:val="none" w:sz="0" w:space="0" w:color="auto"/>
            <w:right w:val="none" w:sz="0" w:space="0" w:color="auto"/>
          </w:divBdr>
        </w:div>
        <w:div w:id="2002807045">
          <w:marLeft w:val="720"/>
          <w:marRight w:val="0"/>
          <w:marTop w:val="0"/>
          <w:marBottom w:val="0"/>
          <w:divBdr>
            <w:top w:val="none" w:sz="0" w:space="0" w:color="auto"/>
            <w:left w:val="none" w:sz="0" w:space="0" w:color="auto"/>
            <w:bottom w:val="none" w:sz="0" w:space="0" w:color="auto"/>
            <w:right w:val="none" w:sz="0" w:space="0" w:color="auto"/>
          </w:divBdr>
        </w:div>
      </w:divsChild>
    </w:div>
    <w:div w:id="883559365">
      <w:bodyDiv w:val="1"/>
      <w:marLeft w:val="0"/>
      <w:marRight w:val="0"/>
      <w:marTop w:val="0"/>
      <w:marBottom w:val="0"/>
      <w:divBdr>
        <w:top w:val="none" w:sz="0" w:space="0" w:color="auto"/>
        <w:left w:val="none" w:sz="0" w:space="0" w:color="auto"/>
        <w:bottom w:val="none" w:sz="0" w:space="0" w:color="auto"/>
        <w:right w:val="none" w:sz="0" w:space="0" w:color="auto"/>
      </w:divBdr>
      <w:divsChild>
        <w:div w:id="46035677">
          <w:marLeft w:val="979"/>
          <w:marRight w:val="0"/>
          <w:marTop w:val="192"/>
          <w:marBottom w:val="0"/>
          <w:divBdr>
            <w:top w:val="none" w:sz="0" w:space="0" w:color="auto"/>
            <w:left w:val="none" w:sz="0" w:space="0" w:color="auto"/>
            <w:bottom w:val="none" w:sz="0" w:space="0" w:color="auto"/>
            <w:right w:val="none" w:sz="0" w:space="0" w:color="auto"/>
          </w:divBdr>
        </w:div>
        <w:div w:id="398287827">
          <w:marLeft w:val="979"/>
          <w:marRight w:val="0"/>
          <w:marTop w:val="192"/>
          <w:marBottom w:val="0"/>
          <w:divBdr>
            <w:top w:val="none" w:sz="0" w:space="0" w:color="auto"/>
            <w:left w:val="none" w:sz="0" w:space="0" w:color="auto"/>
            <w:bottom w:val="none" w:sz="0" w:space="0" w:color="auto"/>
            <w:right w:val="none" w:sz="0" w:space="0" w:color="auto"/>
          </w:divBdr>
        </w:div>
        <w:div w:id="549463814">
          <w:marLeft w:val="979"/>
          <w:marRight w:val="0"/>
          <w:marTop w:val="192"/>
          <w:marBottom w:val="0"/>
          <w:divBdr>
            <w:top w:val="none" w:sz="0" w:space="0" w:color="auto"/>
            <w:left w:val="none" w:sz="0" w:space="0" w:color="auto"/>
            <w:bottom w:val="none" w:sz="0" w:space="0" w:color="auto"/>
            <w:right w:val="none" w:sz="0" w:space="0" w:color="auto"/>
          </w:divBdr>
        </w:div>
        <w:div w:id="639769408">
          <w:marLeft w:val="979"/>
          <w:marRight w:val="0"/>
          <w:marTop w:val="192"/>
          <w:marBottom w:val="0"/>
          <w:divBdr>
            <w:top w:val="none" w:sz="0" w:space="0" w:color="auto"/>
            <w:left w:val="none" w:sz="0" w:space="0" w:color="auto"/>
            <w:bottom w:val="none" w:sz="0" w:space="0" w:color="auto"/>
            <w:right w:val="none" w:sz="0" w:space="0" w:color="auto"/>
          </w:divBdr>
        </w:div>
        <w:div w:id="691614857">
          <w:marLeft w:val="979"/>
          <w:marRight w:val="0"/>
          <w:marTop w:val="192"/>
          <w:marBottom w:val="0"/>
          <w:divBdr>
            <w:top w:val="none" w:sz="0" w:space="0" w:color="auto"/>
            <w:left w:val="none" w:sz="0" w:space="0" w:color="auto"/>
            <w:bottom w:val="none" w:sz="0" w:space="0" w:color="auto"/>
            <w:right w:val="none" w:sz="0" w:space="0" w:color="auto"/>
          </w:divBdr>
        </w:div>
        <w:div w:id="1981420434">
          <w:marLeft w:val="979"/>
          <w:marRight w:val="0"/>
          <w:marTop w:val="192"/>
          <w:marBottom w:val="0"/>
          <w:divBdr>
            <w:top w:val="none" w:sz="0" w:space="0" w:color="auto"/>
            <w:left w:val="none" w:sz="0" w:space="0" w:color="auto"/>
            <w:bottom w:val="none" w:sz="0" w:space="0" w:color="auto"/>
            <w:right w:val="none" w:sz="0" w:space="0" w:color="auto"/>
          </w:divBdr>
        </w:div>
      </w:divsChild>
    </w:div>
    <w:div w:id="890917631">
      <w:bodyDiv w:val="1"/>
      <w:marLeft w:val="0"/>
      <w:marRight w:val="0"/>
      <w:marTop w:val="0"/>
      <w:marBottom w:val="0"/>
      <w:divBdr>
        <w:top w:val="none" w:sz="0" w:space="0" w:color="auto"/>
        <w:left w:val="none" w:sz="0" w:space="0" w:color="auto"/>
        <w:bottom w:val="none" w:sz="0" w:space="0" w:color="auto"/>
        <w:right w:val="none" w:sz="0" w:space="0" w:color="auto"/>
      </w:divBdr>
      <w:divsChild>
        <w:div w:id="437718398">
          <w:marLeft w:val="547"/>
          <w:marRight w:val="0"/>
          <w:marTop w:val="53"/>
          <w:marBottom w:val="0"/>
          <w:divBdr>
            <w:top w:val="none" w:sz="0" w:space="0" w:color="auto"/>
            <w:left w:val="none" w:sz="0" w:space="0" w:color="auto"/>
            <w:bottom w:val="none" w:sz="0" w:space="0" w:color="auto"/>
            <w:right w:val="none" w:sz="0" w:space="0" w:color="auto"/>
          </w:divBdr>
        </w:div>
      </w:divsChild>
    </w:div>
    <w:div w:id="981617891">
      <w:bodyDiv w:val="1"/>
      <w:marLeft w:val="0"/>
      <w:marRight w:val="0"/>
      <w:marTop w:val="0"/>
      <w:marBottom w:val="0"/>
      <w:divBdr>
        <w:top w:val="none" w:sz="0" w:space="0" w:color="auto"/>
        <w:left w:val="none" w:sz="0" w:space="0" w:color="auto"/>
        <w:bottom w:val="none" w:sz="0" w:space="0" w:color="auto"/>
        <w:right w:val="none" w:sz="0" w:space="0" w:color="auto"/>
      </w:divBdr>
    </w:div>
    <w:div w:id="1116409929">
      <w:bodyDiv w:val="1"/>
      <w:marLeft w:val="0"/>
      <w:marRight w:val="0"/>
      <w:marTop w:val="0"/>
      <w:marBottom w:val="0"/>
      <w:divBdr>
        <w:top w:val="none" w:sz="0" w:space="0" w:color="auto"/>
        <w:left w:val="none" w:sz="0" w:space="0" w:color="auto"/>
        <w:bottom w:val="none" w:sz="0" w:space="0" w:color="auto"/>
        <w:right w:val="none" w:sz="0" w:space="0" w:color="auto"/>
      </w:divBdr>
    </w:div>
    <w:div w:id="1196886817">
      <w:bodyDiv w:val="1"/>
      <w:marLeft w:val="0"/>
      <w:marRight w:val="0"/>
      <w:marTop w:val="0"/>
      <w:marBottom w:val="0"/>
      <w:divBdr>
        <w:top w:val="none" w:sz="0" w:space="0" w:color="auto"/>
        <w:left w:val="none" w:sz="0" w:space="0" w:color="auto"/>
        <w:bottom w:val="none" w:sz="0" w:space="0" w:color="auto"/>
        <w:right w:val="none" w:sz="0" w:space="0" w:color="auto"/>
      </w:divBdr>
    </w:div>
    <w:div w:id="1299644732">
      <w:bodyDiv w:val="1"/>
      <w:marLeft w:val="0"/>
      <w:marRight w:val="0"/>
      <w:marTop w:val="0"/>
      <w:marBottom w:val="0"/>
      <w:divBdr>
        <w:top w:val="none" w:sz="0" w:space="0" w:color="auto"/>
        <w:left w:val="none" w:sz="0" w:space="0" w:color="auto"/>
        <w:bottom w:val="none" w:sz="0" w:space="0" w:color="auto"/>
        <w:right w:val="none" w:sz="0" w:space="0" w:color="auto"/>
      </w:divBdr>
      <w:divsChild>
        <w:div w:id="304050778">
          <w:marLeft w:val="720"/>
          <w:marRight w:val="0"/>
          <w:marTop w:val="0"/>
          <w:marBottom w:val="0"/>
          <w:divBdr>
            <w:top w:val="none" w:sz="0" w:space="0" w:color="auto"/>
            <w:left w:val="none" w:sz="0" w:space="0" w:color="auto"/>
            <w:bottom w:val="none" w:sz="0" w:space="0" w:color="auto"/>
            <w:right w:val="none" w:sz="0" w:space="0" w:color="auto"/>
          </w:divBdr>
        </w:div>
        <w:div w:id="762845127">
          <w:marLeft w:val="720"/>
          <w:marRight w:val="0"/>
          <w:marTop w:val="0"/>
          <w:marBottom w:val="0"/>
          <w:divBdr>
            <w:top w:val="none" w:sz="0" w:space="0" w:color="auto"/>
            <w:left w:val="none" w:sz="0" w:space="0" w:color="auto"/>
            <w:bottom w:val="none" w:sz="0" w:space="0" w:color="auto"/>
            <w:right w:val="none" w:sz="0" w:space="0" w:color="auto"/>
          </w:divBdr>
        </w:div>
        <w:div w:id="836653525">
          <w:marLeft w:val="720"/>
          <w:marRight w:val="0"/>
          <w:marTop w:val="0"/>
          <w:marBottom w:val="0"/>
          <w:divBdr>
            <w:top w:val="none" w:sz="0" w:space="0" w:color="auto"/>
            <w:left w:val="none" w:sz="0" w:space="0" w:color="auto"/>
            <w:bottom w:val="none" w:sz="0" w:space="0" w:color="auto"/>
            <w:right w:val="none" w:sz="0" w:space="0" w:color="auto"/>
          </w:divBdr>
        </w:div>
        <w:div w:id="1845589472">
          <w:marLeft w:val="720"/>
          <w:marRight w:val="0"/>
          <w:marTop w:val="0"/>
          <w:marBottom w:val="0"/>
          <w:divBdr>
            <w:top w:val="none" w:sz="0" w:space="0" w:color="auto"/>
            <w:left w:val="none" w:sz="0" w:space="0" w:color="auto"/>
            <w:bottom w:val="none" w:sz="0" w:space="0" w:color="auto"/>
            <w:right w:val="none" w:sz="0" w:space="0" w:color="auto"/>
          </w:divBdr>
        </w:div>
        <w:div w:id="1940331978">
          <w:marLeft w:val="720"/>
          <w:marRight w:val="0"/>
          <w:marTop w:val="0"/>
          <w:marBottom w:val="0"/>
          <w:divBdr>
            <w:top w:val="none" w:sz="0" w:space="0" w:color="auto"/>
            <w:left w:val="none" w:sz="0" w:space="0" w:color="auto"/>
            <w:bottom w:val="none" w:sz="0" w:space="0" w:color="auto"/>
            <w:right w:val="none" w:sz="0" w:space="0" w:color="auto"/>
          </w:divBdr>
        </w:div>
      </w:divsChild>
    </w:div>
    <w:div w:id="1323312813">
      <w:bodyDiv w:val="1"/>
      <w:marLeft w:val="0"/>
      <w:marRight w:val="0"/>
      <w:marTop w:val="0"/>
      <w:marBottom w:val="0"/>
      <w:divBdr>
        <w:top w:val="none" w:sz="0" w:space="0" w:color="auto"/>
        <w:left w:val="none" w:sz="0" w:space="0" w:color="auto"/>
        <w:bottom w:val="none" w:sz="0" w:space="0" w:color="auto"/>
        <w:right w:val="none" w:sz="0" w:space="0" w:color="auto"/>
      </w:divBdr>
      <w:divsChild>
        <w:div w:id="881749627">
          <w:marLeft w:val="605"/>
          <w:marRight w:val="0"/>
          <w:marTop w:val="96"/>
          <w:marBottom w:val="0"/>
          <w:divBdr>
            <w:top w:val="none" w:sz="0" w:space="0" w:color="auto"/>
            <w:left w:val="none" w:sz="0" w:space="0" w:color="auto"/>
            <w:bottom w:val="none" w:sz="0" w:space="0" w:color="auto"/>
            <w:right w:val="none" w:sz="0" w:space="0" w:color="auto"/>
          </w:divBdr>
        </w:div>
        <w:div w:id="931159962">
          <w:marLeft w:val="605"/>
          <w:marRight w:val="0"/>
          <w:marTop w:val="96"/>
          <w:marBottom w:val="0"/>
          <w:divBdr>
            <w:top w:val="none" w:sz="0" w:space="0" w:color="auto"/>
            <w:left w:val="none" w:sz="0" w:space="0" w:color="auto"/>
            <w:bottom w:val="none" w:sz="0" w:space="0" w:color="auto"/>
            <w:right w:val="none" w:sz="0" w:space="0" w:color="auto"/>
          </w:divBdr>
        </w:div>
        <w:div w:id="1036201366">
          <w:marLeft w:val="605"/>
          <w:marRight w:val="0"/>
          <w:marTop w:val="96"/>
          <w:marBottom w:val="0"/>
          <w:divBdr>
            <w:top w:val="none" w:sz="0" w:space="0" w:color="auto"/>
            <w:left w:val="none" w:sz="0" w:space="0" w:color="auto"/>
            <w:bottom w:val="none" w:sz="0" w:space="0" w:color="auto"/>
            <w:right w:val="none" w:sz="0" w:space="0" w:color="auto"/>
          </w:divBdr>
        </w:div>
        <w:div w:id="1778911812">
          <w:marLeft w:val="605"/>
          <w:marRight w:val="0"/>
          <w:marTop w:val="96"/>
          <w:marBottom w:val="0"/>
          <w:divBdr>
            <w:top w:val="none" w:sz="0" w:space="0" w:color="auto"/>
            <w:left w:val="none" w:sz="0" w:space="0" w:color="auto"/>
            <w:bottom w:val="none" w:sz="0" w:space="0" w:color="auto"/>
            <w:right w:val="none" w:sz="0" w:space="0" w:color="auto"/>
          </w:divBdr>
        </w:div>
        <w:div w:id="1854034875">
          <w:marLeft w:val="605"/>
          <w:marRight w:val="0"/>
          <w:marTop w:val="96"/>
          <w:marBottom w:val="0"/>
          <w:divBdr>
            <w:top w:val="none" w:sz="0" w:space="0" w:color="auto"/>
            <w:left w:val="none" w:sz="0" w:space="0" w:color="auto"/>
            <w:bottom w:val="none" w:sz="0" w:space="0" w:color="auto"/>
            <w:right w:val="none" w:sz="0" w:space="0" w:color="auto"/>
          </w:divBdr>
        </w:div>
      </w:divsChild>
    </w:div>
    <w:div w:id="1387223252">
      <w:bodyDiv w:val="1"/>
      <w:marLeft w:val="0"/>
      <w:marRight w:val="0"/>
      <w:marTop w:val="0"/>
      <w:marBottom w:val="0"/>
      <w:divBdr>
        <w:top w:val="none" w:sz="0" w:space="0" w:color="auto"/>
        <w:left w:val="none" w:sz="0" w:space="0" w:color="auto"/>
        <w:bottom w:val="none" w:sz="0" w:space="0" w:color="auto"/>
        <w:right w:val="none" w:sz="0" w:space="0" w:color="auto"/>
      </w:divBdr>
      <w:divsChild>
        <w:div w:id="684358219">
          <w:marLeft w:val="619"/>
          <w:marRight w:val="0"/>
          <w:marTop w:val="0"/>
          <w:marBottom w:val="0"/>
          <w:divBdr>
            <w:top w:val="none" w:sz="0" w:space="0" w:color="auto"/>
            <w:left w:val="none" w:sz="0" w:space="0" w:color="auto"/>
            <w:bottom w:val="none" w:sz="0" w:space="0" w:color="auto"/>
            <w:right w:val="none" w:sz="0" w:space="0" w:color="auto"/>
          </w:divBdr>
        </w:div>
        <w:div w:id="1122698466">
          <w:marLeft w:val="619"/>
          <w:marRight w:val="0"/>
          <w:marTop w:val="0"/>
          <w:marBottom w:val="0"/>
          <w:divBdr>
            <w:top w:val="none" w:sz="0" w:space="0" w:color="auto"/>
            <w:left w:val="none" w:sz="0" w:space="0" w:color="auto"/>
            <w:bottom w:val="none" w:sz="0" w:space="0" w:color="auto"/>
            <w:right w:val="none" w:sz="0" w:space="0" w:color="auto"/>
          </w:divBdr>
        </w:div>
        <w:div w:id="1286041705">
          <w:marLeft w:val="619"/>
          <w:marRight w:val="0"/>
          <w:marTop w:val="0"/>
          <w:marBottom w:val="0"/>
          <w:divBdr>
            <w:top w:val="none" w:sz="0" w:space="0" w:color="auto"/>
            <w:left w:val="none" w:sz="0" w:space="0" w:color="auto"/>
            <w:bottom w:val="none" w:sz="0" w:space="0" w:color="auto"/>
            <w:right w:val="none" w:sz="0" w:space="0" w:color="auto"/>
          </w:divBdr>
        </w:div>
        <w:div w:id="1836726696">
          <w:marLeft w:val="619"/>
          <w:marRight w:val="0"/>
          <w:marTop w:val="0"/>
          <w:marBottom w:val="0"/>
          <w:divBdr>
            <w:top w:val="none" w:sz="0" w:space="0" w:color="auto"/>
            <w:left w:val="none" w:sz="0" w:space="0" w:color="auto"/>
            <w:bottom w:val="none" w:sz="0" w:space="0" w:color="auto"/>
            <w:right w:val="none" w:sz="0" w:space="0" w:color="auto"/>
          </w:divBdr>
        </w:div>
        <w:div w:id="1923638987">
          <w:marLeft w:val="619"/>
          <w:marRight w:val="0"/>
          <w:marTop w:val="0"/>
          <w:marBottom w:val="0"/>
          <w:divBdr>
            <w:top w:val="none" w:sz="0" w:space="0" w:color="auto"/>
            <w:left w:val="none" w:sz="0" w:space="0" w:color="auto"/>
            <w:bottom w:val="none" w:sz="0" w:space="0" w:color="auto"/>
            <w:right w:val="none" w:sz="0" w:space="0" w:color="auto"/>
          </w:divBdr>
        </w:div>
      </w:divsChild>
    </w:div>
    <w:div w:id="1403330052">
      <w:bodyDiv w:val="1"/>
      <w:marLeft w:val="0"/>
      <w:marRight w:val="0"/>
      <w:marTop w:val="0"/>
      <w:marBottom w:val="0"/>
      <w:divBdr>
        <w:top w:val="none" w:sz="0" w:space="0" w:color="auto"/>
        <w:left w:val="none" w:sz="0" w:space="0" w:color="auto"/>
        <w:bottom w:val="none" w:sz="0" w:space="0" w:color="auto"/>
        <w:right w:val="none" w:sz="0" w:space="0" w:color="auto"/>
      </w:divBdr>
      <w:divsChild>
        <w:div w:id="116683777">
          <w:marLeft w:val="562"/>
          <w:marRight w:val="0"/>
          <w:marTop w:val="137"/>
          <w:marBottom w:val="0"/>
          <w:divBdr>
            <w:top w:val="none" w:sz="0" w:space="0" w:color="auto"/>
            <w:left w:val="none" w:sz="0" w:space="0" w:color="auto"/>
            <w:bottom w:val="none" w:sz="0" w:space="0" w:color="auto"/>
            <w:right w:val="none" w:sz="0" w:space="0" w:color="auto"/>
          </w:divBdr>
        </w:div>
        <w:div w:id="423691641">
          <w:marLeft w:val="562"/>
          <w:marRight w:val="0"/>
          <w:marTop w:val="137"/>
          <w:marBottom w:val="0"/>
          <w:divBdr>
            <w:top w:val="none" w:sz="0" w:space="0" w:color="auto"/>
            <w:left w:val="none" w:sz="0" w:space="0" w:color="auto"/>
            <w:bottom w:val="none" w:sz="0" w:space="0" w:color="auto"/>
            <w:right w:val="none" w:sz="0" w:space="0" w:color="auto"/>
          </w:divBdr>
        </w:div>
        <w:div w:id="1042052109">
          <w:marLeft w:val="562"/>
          <w:marRight w:val="0"/>
          <w:marTop w:val="137"/>
          <w:marBottom w:val="0"/>
          <w:divBdr>
            <w:top w:val="none" w:sz="0" w:space="0" w:color="auto"/>
            <w:left w:val="none" w:sz="0" w:space="0" w:color="auto"/>
            <w:bottom w:val="none" w:sz="0" w:space="0" w:color="auto"/>
            <w:right w:val="none" w:sz="0" w:space="0" w:color="auto"/>
          </w:divBdr>
        </w:div>
        <w:div w:id="1594779318">
          <w:marLeft w:val="562"/>
          <w:marRight w:val="0"/>
          <w:marTop w:val="137"/>
          <w:marBottom w:val="0"/>
          <w:divBdr>
            <w:top w:val="none" w:sz="0" w:space="0" w:color="auto"/>
            <w:left w:val="none" w:sz="0" w:space="0" w:color="auto"/>
            <w:bottom w:val="none" w:sz="0" w:space="0" w:color="auto"/>
            <w:right w:val="none" w:sz="0" w:space="0" w:color="auto"/>
          </w:divBdr>
        </w:div>
        <w:div w:id="1849055503">
          <w:marLeft w:val="562"/>
          <w:marRight w:val="0"/>
          <w:marTop w:val="137"/>
          <w:marBottom w:val="0"/>
          <w:divBdr>
            <w:top w:val="none" w:sz="0" w:space="0" w:color="auto"/>
            <w:left w:val="none" w:sz="0" w:space="0" w:color="auto"/>
            <w:bottom w:val="none" w:sz="0" w:space="0" w:color="auto"/>
            <w:right w:val="none" w:sz="0" w:space="0" w:color="auto"/>
          </w:divBdr>
        </w:div>
      </w:divsChild>
    </w:div>
    <w:div w:id="1426417729">
      <w:bodyDiv w:val="1"/>
      <w:marLeft w:val="0"/>
      <w:marRight w:val="0"/>
      <w:marTop w:val="0"/>
      <w:marBottom w:val="0"/>
      <w:divBdr>
        <w:top w:val="none" w:sz="0" w:space="0" w:color="auto"/>
        <w:left w:val="none" w:sz="0" w:space="0" w:color="auto"/>
        <w:bottom w:val="none" w:sz="0" w:space="0" w:color="auto"/>
        <w:right w:val="none" w:sz="0" w:space="0" w:color="auto"/>
      </w:divBdr>
      <w:divsChild>
        <w:div w:id="95441841">
          <w:marLeft w:val="446"/>
          <w:marRight w:val="0"/>
          <w:marTop w:val="0"/>
          <w:marBottom w:val="0"/>
          <w:divBdr>
            <w:top w:val="none" w:sz="0" w:space="0" w:color="auto"/>
            <w:left w:val="none" w:sz="0" w:space="0" w:color="auto"/>
            <w:bottom w:val="none" w:sz="0" w:space="0" w:color="auto"/>
            <w:right w:val="none" w:sz="0" w:space="0" w:color="auto"/>
          </w:divBdr>
        </w:div>
        <w:div w:id="185559082">
          <w:marLeft w:val="446"/>
          <w:marRight w:val="0"/>
          <w:marTop w:val="0"/>
          <w:marBottom w:val="0"/>
          <w:divBdr>
            <w:top w:val="none" w:sz="0" w:space="0" w:color="auto"/>
            <w:left w:val="none" w:sz="0" w:space="0" w:color="auto"/>
            <w:bottom w:val="none" w:sz="0" w:space="0" w:color="auto"/>
            <w:right w:val="none" w:sz="0" w:space="0" w:color="auto"/>
          </w:divBdr>
        </w:div>
        <w:div w:id="390617016">
          <w:marLeft w:val="446"/>
          <w:marRight w:val="0"/>
          <w:marTop w:val="0"/>
          <w:marBottom w:val="0"/>
          <w:divBdr>
            <w:top w:val="none" w:sz="0" w:space="0" w:color="auto"/>
            <w:left w:val="none" w:sz="0" w:space="0" w:color="auto"/>
            <w:bottom w:val="none" w:sz="0" w:space="0" w:color="auto"/>
            <w:right w:val="none" w:sz="0" w:space="0" w:color="auto"/>
          </w:divBdr>
        </w:div>
        <w:div w:id="739795200">
          <w:marLeft w:val="446"/>
          <w:marRight w:val="0"/>
          <w:marTop w:val="0"/>
          <w:marBottom w:val="0"/>
          <w:divBdr>
            <w:top w:val="none" w:sz="0" w:space="0" w:color="auto"/>
            <w:left w:val="none" w:sz="0" w:space="0" w:color="auto"/>
            <w:bottom w:val="none" w:sz="0" w:space="0" w:color="auto"/>
            <w:right w:val="none" w:sz="0" w:space="0" w:color="auto"/>
          </w:divBdr>
        </w:div>
        <w:div w:id="840893826">
          <w:marLeft w:val="446"/>
          <w:marRight w:val="0"/>
          <w:marTop w:val="0"/>
          <w:marBottom w:val="0"/>
          <w:divBdr>
            <w:top w:val="none" w:sz="0" w:space="0" w:color="auto"/>
            <w:left w:val="none" w:sz="0" w:space="0" w:color="auto"/>
            <w:bottom w:val="none" w:sz="0" w:space="0" w:color="auto"/>
            <w:right w:val="none" w:sz="0" w:space="0" w:color="auto"/>
          </w:divBdr>
        </w:div>
        <w:div w:id="1085301575">
          <w:marLeft w:val="446"/>
          <w:marRight w:val="0"/>
          <w:marTop w:val="0"/>
          <w:marBottom w:val="0"/>
          <w:divBdr>
            <w:top w:val="none" w:sz="0" w:space="0" w:color="auto"/>
            <w:left w:val="none" w:sz="0" w:space="0" w:color="auto"/>
            <w:bottom w:val="none" w:sz="0" w:space="0" w:color="auto"/>
            <w:right w:val="none" w:sz="0" w:space="0" w:color="auto"/>
          </w:divBdr>
        </w:div>
        <w:div w:id="1200581059">
          <w:marLeft w:val="446"/>
          <w:marRight w:val="0"/>
          <w:marTop w:val="0"/>
          <w:marBottom w:val="0"/>
          <w:divBdr>
            <w:top w:val="none" w:sz="0" w:space="0" w:color="auto"/>
            <w:left w:val="none" w:sz="0" w:space="0" w:color="auto"/>
            <w:bottom w:val="none" w:sz="0" w:space="0" w:color="auto"/>
            <w:right w:val="none" w:sz="0" w:space="0" w:color="auto"/>
          </w:divBdr>
        </w:div>
        <w:div w:id="1240016850">
          <w:marLeft w:val="446"/>
          <w:marRight w:val="0"/>
          <w:marTop w:val="0"/>
          <w:marBottom w:val="0"/>
          <w:divBdr>
            <w:top w:val="none" w:sz="0" w:space="0" w:color="auto"/>
            <w:left w:val="none" w:sz="0" w:space="0" w:color="auto"/>
            <w:bottom w:val="none" w:sz="0" w:space="0" w:color="auto"/>
            <w:right w:val="none" w:sz="0" w:space="0" w:color="auto"/>
          </w:divBdr>
        </w:div>
        <w:div w:id="1402868716">
          <w:marLeft w:val="446"/>
          <w:marRight w:val="0"/>
          <w:marTop w:val="0"/>
          <w:marBottom w:val="0"/>
          <w:divBdr>
            <w:top w:val="none" w:sz="0" w:space="0" w:color="auto"/>
            <w:left w:val="none" w:sz="0" w:space="0" w:color="auto"/>
            <w:bottom w:val="none" w:sz="0" w:space="0" w:color="auto"/>
            <w:right w:val="none" w:sz="0" w:space="0" w:color="auto"/>
          </w:divBdr>
        </w:div>
        <w:div w:id="2077167322">
          <w:marLeft w:val="446"/>
          <w:marRight w:val="0"/>
          <w:marTop w:val="0"/>
          <w:marBottom w:val="0"/>
          <w:divBdr>
            <w:top w:val="none" w:sz="0" w:space="0" w:color="auto"/>
            <w:left w:val="none" w:sz="0" w:space="0" w:color="auto"/>
            <w:bottom w:val="none" w:sz="0" w:space="0" w:color="auto"/>
            <w:right w:val="none" w:sz="0" w:space="0" w:color="auto"/>
          </w:divBdr>
        </w:div>
      </w:divsChild>
    </w:div>
    <w:div w:id="1593540098">
      <w:bodyDiv w:val="1"/>
      <w:marLeft w:val="0"/>
      <w:marRight w:val="0"/>
      <w:marTop w:val="0"/>
      <w:marBottom w:val="0"/>
      <w:divBdr>
        <w:top w:val="none" w:sz="0" w:space="0" w:color="auto"/>
        <w:left w:val="none" w:sz="0" w:space="0" w:color="auto"/>
        <w:bottom w:val="none" w:sz="0" w:space="0" w:color="auto"/>
        <w:right w:val="none" w:sz="0" w:space="0" w:color="auto"/>
      </w:divBdr>
    </w:div>
    <w:div w:id="1602030561">
      <w:bodyDiv w:val="1"/>
      <w:marLeft w:val="0"/>
      <w:marRight w:val="0"/>
      <w:marTop w:val="0"/>
      <w:marBottom w:val="0"/>
      <w:divBdr>
        <w:top w:val="none" w:sz="0" w:space="0" w:color="auto"/>
        <w:left w:val="none" w:sz="0" w:space="0" w:color="auto"/>
        <w:bottom w:val="none" w:sz="0" w:space="0" w:color="auto"/>
        <w:right w:val="none" w:sz="0" w:space="0" w:color="auto"/>
      </w:divBdr>
      <w:divsChild>
        <w:div w:id="620692706">
          <w:marLeft w:val="1166"/>
          <w:marRight w:val="0"/>
          <w:marTop w:val="77"/>
          <w:marBottom w:val="0"/>
          <w:divBdr>
            <w:top w:val="none" w:sz="0" w:space="0" w:color="auto"/>
            <w:left w:val="none" w:sz="0" w:space="0" w:color="auto"/>
            <w:bottom w:val="none" w:sz="0" w:space="0" w:color="auto"/>
            <w:right w:val="none" w:sz="0" w:space="0" w:color="auto"/>
          </w:divBdr>
        </w:div>
        <w:div w:id="676074921">
          <w:marLeft w:val="1166"/>
          <w:marRight w:val="0"/>
          <w:marTop w:val="77"/>
          <w:marBottom w:val="0"/>
          <w:divBdr>
            <w:top w:val="none" w:sz="0" w:space="0" w:color="auto"/>
            <w:left w:val="none" w:sz="0" w:space="0" w:color="auto"/>
            <w:bottom w:val="none" w:sz="0" w:space="0" w:color="auto"/>
            <w:right w:val="none" w:sz="0" w:space="0" w:color="auto"/>
          </w:divBdr>
        </w:div>
        <w:div w:id="781261999">
          <w:marLeft w:val="1800"/>
          <w:marRight w:val="0"/>
          <w:marTop w:val="77"/>
          <w:marBottom w:val="0"/>
          <w:divBdr>
            <w:top w:val="none" w:sz="0" w:space="0" w:color="auto"/>
            <w:left w:val="none" w:sz="0" w:space="0" w:color="auto"/>
            <w:bottom w:val="none" w:sz="0" w:space="0" w:color="auto"/>
            <w:right w:val="none" w:sz="0" w:space="0" w:color="auto"/>
          </w:divBdr>
        </w:div>
        <w:div w:id="1140225494">
          <w:marLeft w:val="1800"/>
          <w:marRight w:val="0"/>
          <w:marTop w:val="77"/>
          <w:marBottom w:val="0"/>
          <w:divBdr>
            <w:top w:val="none" w:sz="0" w:space="0" w:color="auto"/>
            <w:left w:val="none" w:sz="0" w:space="0" w:color="auto"/>
            <w:bottom w:val="none" w:sz="0" w:space="0" w:color="auto"/>
            <w:right w:val="none" w:sz="0" w:space="0" w:color="auto"/>
          </w:divBdr>
        </w:div>
        <w:div w:id="1227449517">
          <w:marLeft w:val="1800"/>
          <w:marRight w:val="0"/>
          <w:marTop w:val="77"/>
          <w:marBottom w:val="0"/>
          <w:divBdr>
            <w:top w:val="none" w:sz="0" w:space="0" w:color="auto"/>
            <w:left w:val="none" w:sz="0" w:space="0" w:color="auto"/>
            <w:bottom w:val="none" w:sz="0" w:space="0" w:color="auto"/>
            <w:right w:val="none" w:sz="0" w:space="0" w:color="auto"/>
          </w:divBdr>
        </w:div>
        <w:div w:id="1469326117">
          <w:marLeft w:val="1800"/>
          <w:marRight w:val="0"/>
          <w:marTop w:val="77"/>
          <w:marBottom w:val="0"/>
          <w:divBdr>
            <w:top w:val="none" w:sz="0" w:space="0" w:color="auto"/>
            <w:left w:val="none" w:sz="0" w:space="0" w:color="auto"/>
            <w:bottom w:val="none" w:sz="0" w:space="0" w:color="auto"/>
            <w:right w:val="none" w:sz="0" w:space="0" w:color="auto"/>
          </w:divBdr>
        </w:div>
        <w:div w:id="1621377657">
          <w:marLeft w:val="1166"/>
          <w:marRight w:val="0"/>
          <w:marTop w:val="77"/>
          <w:marBottom w:val="0"/>
          <w:divBdr>
            <w:top w:val="none" w:sz="0" w:space="0" w:color="auto"/>
            <w:left w:val="none" w:sz="0" w:space="0" w:color="auto"/>
            <w:bottom w:val="none" w:sz="0" w:space="0" w:color="auto"/>
            <w:right w:val="none" w:sz="0" w:space="0" w:color="auto"/>
          </w:divBdr>
        </w:div>
        <w:div w:id="1717700953">
          <w:marLeft w:val="1800"/>
          <w:marRight w:val="0"/>
          <w:marTop w:val="77"/>
          <w:marBottom w:val="0"/>
          <w:divBdr>
            <w:top w:val="none" w:sz="0" w:space="0" w:color="auto"/>
            <w:left w:val="none" w:sz="0" w:space="0" w:color="auto"/>
            <w:bottom w:val="none" w:sz="0" w:space="0" w:color="auto"/>
            <w:right w:val="none" w:sz="0" w:space="0" w:color="auto"/>
          </w:divBdr>
        </w:div>
        <w:div w:id="1755394985">
          <w:marLeft w:val="1166"/>
          <w:marRight w:val="0"/>
          <w:marTop w:val="77"/>
          <w:marBottom w:val="0"/>
          <w:divBdr>
            <w:top w:val="none" w:sz="0" w:space="0" w:color="auto"/>
            <w:left w:val="none" w:sz="0" w:space="0" w:color="auto"/>
            <w:bottom w:val="none" w:sz="0" w:space="0" w:color="auto"/>
            <w:right w:val="none" w:sz="0" w:space="0" w:color="auto"/>
          </w:divBdr>
        </w:div>
        <w:div w:id="1806658239">
          <w:marLeft w:val="1166"/>
          <w:marRight w:val="0"/>
          <w:marTop w:val="77"/>
          <w:marBottom w:val="0"/>
          <w:divBdr>
            <w:top w:val="none" w:sz="0" w:space="0" w:color="auto"/>
            <w:left w:val="none" w:sz="0" w:space="0" w:color="auto"/>
            <w:bottom w:val="none" w:sz="0" w:space="0" w:color="auto"/>
            <w:right w:val="none" w:sz="0" w:space="0" w:color="auto"/>
          </w:divBdr>
        </w:div>
        <w:div w:id="1911111062">
          <w:marLeft w:val="1800"/>
          <w:marRight w:val="0"/>
          <w:marTop w:val="77"/>
          <w:marBottom w:val="0"/>
          <w:divBdr>
            <w:top w:val="none" w:sz="0" w:space="0" w:color="auto"/>
            <w:left w:val="none" w:sz="0" w:space="0" w:color="auto"/>
            <w:bottom w:val="none" w:sz="0" w:space="0" w:color="auto"/>
            <w:right w:val="none" w:sz="0" w:space="0" w:color="auto"/>
          </w:divBdr>
        </w:div>
        <w:div w:id="2046324945">
          <w:marLeft w:val="1166"/>
          <w:marRight w:val="0"/>
          <w:marTop w:val="77"/>
          <w:marBottom w:val="0"/>
          <w:divBdr>
            <w:top w:val="none" w:sz="0" w:space="0" w:color="auto"/>
            <w:left w:val="none" w:sz="0" w:space="0" w:color="auto"/>
            <w:bottom w:val="none" w:sz="0" w:space="0" w:color="auto"/>
            <w:right w:val="none" w:sz="0" w:space="0" w:color="auto"/>
          </w:divBdr>
        </w:div>
      </w:divsChild>
    </w:div>
    <w:div w:id="1632709277">
      <w:bodyDiv w:val="1"/>
      <w:marLeft w:val="0"/>
      <w:marRight w:val="0"/>
      <w:marTop w:val="0"/>
      <w:marBottom w:val="0"/>
      <w:divBdr>
        <w:top w:val="none" w:sz="0" w:space="0" w:color="auto"/>
        <w:left w:val="none" w:sz="0" w:space="0" w:color="auto"/>
        <w:bottom w:val="none" w:sz="0" w:space="0" w:color="auto"/>
        <w:right w:val="none" w:sz="0" w:space="0" w:color="auto"/>
      </w:divBdr>
      <w:divsChild>
        <w:div w:id="25449548">
          <w:marLeft w:val="619"/>
          <w:marRight w:val="0"/>
          <w:marTop w:val="0"/>
          <w:marBottom w:val="0"/>
          <w:divBdr>
            <w:top w:val="none" w:sz="0" w:space="0" w:color="auto"/>
            <w:left w:val="none" w:sz="0" w:space="0" w:color="auto"/>
            <w:bottom w:val="none" w:sz="0" w:space="0" w:color="auto"/>
            <w:right w:val="none" w:sz="0" w:space="0" w:color="auto"/>
          </w:divBdr>
        </w:div>
        <w:div w:id="317534057">
          <w:marLeft w:val="619"/>
          <w:marRight w:val="0"/>
          <w:marTop w:val="0"/>
          <w:marBottom w:val="0"/>
          <w:divBdr>
            <w:top w:val="none" w:sz="0" w:space="0" w:color="auto"/>
            <w:left w:val="none" w:sz="0" w:space="0" w:color="auto"/>
            <w:bottom w:val="none" w:sz="0" w:space="0" w:color="auto"/>
            <w:right w:val="none" w:sz="0" w:space="0" w:color="auto"/>
          </w:divBdr>
        </w:div>
        <w:div w:id="375130212">
          <w:marLeft w:val="619"/>
          <w:marRight w:val="0"/>
          <w:marTop w:val="0"/>
          <w:marBottom w:val="0"/>
          <w:divBdr>
            <w:top w:val="none" w:sz="0" w:space="0" w:color="auto"/>
            <w:left w:val="none" w:sz="0" w:space="0" w:color="auto"/>
            <w:bottom w:val="none" w:sz="0" w:space="0" w:color="auto"/>
            <w:right w:val="none" w:sz="0" w:space="0" w:color="auto"/>
          </w:divBdr>
        </w:div>
        <w:div w:id="483161202">
          <w:marLeft w:val="619"/>
          <w:marRight w:val="0"/>
          <w:marTop w:val="0"/>
          <w:marBottom w:val="0"/>
          <w:divBdr>
            <w:top w:val="none" w:sz="0" w:space="0" w:color="auto"/>
            <w:left w:val="none" w:sz="0" w:space="0" w:color="auto"/>
            <w:bottom w:val="none" w:sz="0" w:space="0" w:color="auto"/>
            <w:right w:val="none" w:sz="0" w:space="0" w:color="auto"/>
          </w:divBdr>
        </w:div>
        <w:div w:id="916788393">
          <w:marLeft w:val="619"/>
          <w:marRight w:val="0"/>
          <w:marTop w:val="0"/>
          <w:marBottom w:val="0"/>
          <w:divBdr>
            <w:top w:val="none" w:sz="0" w:space="0" w:color="auto"/>
            <w:left w:val="none" w:sz="0" w:space="0" w:color="auto"/>
            <w:bottom w:val="none" w:sz="0" w:space="0" w:color="auto"/>
            <w:right w:val="none" w:sz="0" w:space="0" w:color="auto"/>
          </w:divBdr>
        </w:div>
        <w:div w:id="2049841365">
          <w:marLeft w:val="619"/>
          <w:marRight w:val="0"/>
          <w:marTop w:val="0"/>
          <w:marBottom w:val="0"/>
          <w:divBdr>
            <w:top w:val="none" w:sz="0" w:space="0" w:color="auto"/>
            <w:left w:val="none" w:sz="0" w:space="0" w:color="auto"/>
            <w:bottom w:val="none" w:sz="0" w:space="0" w:color="auto"/>
            <w:right w:val="none" w:sz="0" w:space="0" w:color="auto"/>
          </w:divBdr>
        </w:div>
      </w:divsChild>
    </w:div>
    <w:div w:id="1636528147">
      <w:bodyDiv w:val="1"/>
      <w:marLeft w:val="0"/>
      <w:marRight w:val="0"/>
      <w:marTop w:val="0"/>
      <w:marBottom w:val="0"/>
      <w:divBdr>
        <w:top w:val="none" w:sz="0" w:space="0" w:color="auto"/>
        <w:left w:val="none" w:sz="0" w:space="0" w:color="auto"/>
        <w:bottom w:val="none" w:sz="0" w:space="0" w:color="auto"/>
        <w:right w:val="none" w:sz="0" w:space="0" w:color="auto"/>
      </w:divBdr>
      <w:divsChild>
        <w:div w:id="145975292">
          <w:marLeft w:val="547"/>
          <w:marRight w:val="0"/>
          <w:marTop w:val="0"/>
          <w:marBottom w:val="0"/>
          <w:divBdr>
            <w:top w:val="none" w:sz="0" w:space="0" w:color="auto"/>
            <w:left w:val="none" w:sz="0" w:space="0" w:color="auto"/>
            <w:bottom w:val="none" w:sz="0" w:space="0" w:color="auto"/>
            <w:right w:val="none" w:sz="0" w:space="0" w:color="auto"/>
          </w:divBdr>
        </w:div>
        <w:div w:id="396778961">
          <w:marLeft w:val="547"/>
          <w:marRight w:val="0"/>
          <w:marTop w:val="0"/>
          <w:marBottom w:val="0"/>
          <w:divBdr>
            <w:top w:val="none" w:sz="0" w:space="0" w:color="auto"/>
            <w:left w:val="none" w:sz="0" w:space="0" w:color="auto"/>
            <w:bottom w:val="none" w:sz="0" w:space="0" w:color="auto"/>
            <w:right w:val="none" w:sz="0" w:space="0" w:color="auto"/>
          </w:divBdr>
        </w:div>
        <w:div w:id="531650169">
          <w:marLeft w:val="547"/>
          <w:marRight w:val="0"/>
          <w:marTop w:val="86"/>
          <w:marBottom w:val="0"/>
          <w:divBdr>
            <w:top w:val="none" w:sz="0" w:space="0" w:color="auto"/>
            <w:left w:val="none" w:sz="0" w:space="0" w:color="auto"/>
            <w:bottom w:val="none" w:sz="0" w:space="0" w:color="auto"/>
            <w:right w:val="none" w:sz="0" w:space="0" w:color="auto"/>
          </w:divBdr>
        </w:div>
        <w:div w:id="572813575">
          <w:marLeft w:val="547"/>
          <w:marRight w:val="0"/>
          <w:marTop w:val="0"/>
          <w:marBottom w:val="0"/>
          <w:divBdr>
            <w:top w:val="none" w:sz="0" w:space="0" w:color="auto"/>
            <w:left w:val="none" w:sz="0" w:space="0" w:color="auto"/>
            <w:bottom w:val="none" w:sz="0" w:space="0" w:color="auto"/>
            <w:right w:val="none" w:sz="0" w:space="0" w:color="auto"/>
          </w:divBdr>
        </w:div>
        <w:div w:id="2050909463">
          <w:marLeft w:val="547"/>
          <w:marRight w:val="0"/>
          <w:marTop w:val="86"/>
          <w:marBottom w:val="0"/>
          <w:divBdr>
            <w:top w:val="none" w:sz="0" w:space="0" w:color="auto"/>
            <w:left w:val="none" w:sz="0" w:space="0" w:color="auto"/>
            <w:bottom w:val="none" w:sz="0" w:space="0" w:color="auto"/>
            <w:right w:val="none" w:sz="0" w:space="0" w:color="auto"/>
          </w:divBdr>
        </w:div>
      </w:divsChild>
    </w:div>
    <w:div w:id="1801877391">
      <w:bodyDiv w:val="1"/>
      <w:marLeft w:val="0"/>
      <w:marRight w:val="0"/>
      <w:marTop w:val="0"/>
      <w:marBottom w:val="0"/>
      <w:divBdr>
        <w:top w:val="none" w:sz="0" w:space="0" w:color="auto"/>
        <w:left w:val="none" w:sz="0" w:space="0" w:color="auto"/>
        <w:bottom w:val="none" w:sz="0" w:space="0" w:color="auto"/>
        <w:right w:val="none" w:sz="0" w:space="0" w:color="auto"/>
      </w:divBdr>
      <w:divsChild>
        <w:div w:id="13070381">
          <w:marLeft w:val="1166"/>
          <w:marRight w:val="0"/>
          <w:marTop w:val="77"/>
          <w:marBottom w:val="0"/>
          <w:divBdr>
            <w:top w:val="none" w:sz="0" w:space="0" w:color="auto"/>
            <w:left w:val="none" w:sz="0" w:space="0" w:color="auto"/>
            <w:bottom w:val="none" w:sz="0" w:space="0" w:color="auto"/>
            <w:right w:val="none" w:sz="0" w:space="0" w:color="auto"/>
          </w:divBdr>
        </w:div>
        <w:div w:id="46884224">
          <w:marLeft w:val="1166"/>
          <w:marRight w:val="0"/>
          <w:marTop w:val="77"/>
          <w:marBottom w:val="0"/>
          <w:divBdr>
            <w:top w:val="none" w:sz="0" w:space="0" w:color="auto"/>
            <w:left w:val="none" w:sz="0" w:space="0" w:color="auto"/>
            <w:bottom w:val="none" w:sz="0" w:space="0" w:color="auto"/>
            <w:right w:val="none" w:sz="0" w:space="0" w:color="auto"/>
          </w:divBdr>
        </w:div>
        <w:div w:id="86851603">
          <w:marLeft w:val="1166"/>
          <w:marRight w:val="0"/>
          <w:marTop w:val="77"/>
          <w:marBottom w:val="0"/>
          <w:divBdr>
            <w:top w:val="none" w:sz="0" w:space="0" w:color="auto"/>
            <w:left w:val="none" w:sz="0" w:space="0" w:color="auto"/>
            <w:bottom w:val="none" w:sz="0" w:space="0" w:color="auto"/>
            <w:right w:val="none" w:sz="0" w:space="0" w:color="auto"/>
          </w:divBdr>
        </w:div>
        <w:div w:id="257560983">
          <w:marLeft w:val="1166"/>
          <w:marRight w:val="0"/>
          <w:marTop w:val="77"/>
          <w:marBottom w:val="0"/>
          <w:divBdr>
            <w:top w:val="none" w:sz="0" w:space="0" w:color="auto"/>
            <w:left w:val="none" w:sz="0" w:space="0" w:color="auto"/>
            <w:bottom w:val="none" w:sz="0" w:space="0" w:color="auto"/>
            <w:right w:val="none" w:sz="0" w:space="0" w:color="auto"/>
          </w:divBdr>
        </w:div>
        <w:div w:id="341705285">
          <w:marLeft w:val="1166"/>
          <w:marRight w:val="0"/>
          <w:marTop w:val="77"/>
          <w:marBottom w:val="0"/>
          <w:divBdr>
            <w:top w:val="none" w:sz="0" w:space="0" w:color="auto"/>
            <w:left w:val="none" w:sz="0" w:space="0" w:color="auto"/>
            <w:bottom w:val="none" w:sz="0" w:space="0" w:color="auto"/>
            <w:right w:val="none" w:sz="0" w:space="0" w:color="auto"/>
          </w:divBdr>
        </w:div>
        <w:div w:id="408890968">
          <w:marLeft w:val="1166"/>
          <w:marRight w:val="0"/>
          <w:marTop w:val="77"/>
          <w:marBottom w:val="0"/>
          <w:divBdr>
            <w:top w:val="none" w:sz="0" w:space="0" w:color="auto"/>
            <w:left w:val="none" w:sz="0" w:space="0" w:color="auto"/>
            <w:bottom w:val="none" w:sz="0" w:space="0" w:color="auto"/>
            <w:right w:val="none" w:sz="0" w:space="0" w:color="auto"/>
          </w:divBdr>
        </w:div>
        <w:div w:id="419445529">
          <w:marLeft w:val="1166"/>
          <w:marRight w:val="0"/>
          <w:marTop w:val="77"/>
          <w:marBottom w:val="0"/>
          <w:divBdr>
            <w:top w:val="none" w:sz="0" w:space="0" w:color="auto"/>
            <w:left w:val="none" w:sz="0" w:space="0" w:color="auto"/>
            <w:bottom w:val="none" w:sz="0" w:space="0" w:color="auto"/>
            <w:right w:val="none" w:sz="0" w:space="0" w:color="auto"/>
          </w:divBdr>
        </w:div>
        <w:div w:id="705832926">
          <w:marLeft w:val="1166"/>
          <w:marRight w:val="0"/>
          <w:marTop w:val="77"/>
          <w:marBottom w:val="0"/>
          <w:divBdr>
            <w:top w:val="none" w:sz="0" w:space="0" w:color="auto"/>
            <w:left w:val="none" w:sz="0" w:space="0" w:color="auto"/>
            <w:bottom w:val="none" w:sz="0" w:space="0" w:color="auto"/>
            <w:right w:val="none" w:sz="0" w:space="0" w:color="auto"/>
          </w:divBdr>
        </w:div>
        <w:div w:id="1174757391">
          <w:marLeft w:val="1166"/>
          <w:marRight w:val="0"/>
          <w:marTop w:val="77"/>
          <w:marBottom w:val="0"/>
          <w:divBdr>
            <w:top w:val="none" w:sz="0" w:space="0" w:color="auto"/>
            <w:left w:val="none" w:sz="0" w:space="0" w:color="auto"/>
            <w:bottom w:val="none" w:sz="0" w:space="0" w:color="auto"/>
            <w:right w:val="none" w:sz="0" w:space="0" w:color="auto"/>
          </w:divBdr>
        </w:div>
        <w:div w:id="1178278253">
          <w:marLeft w:val="1166"/>
          <w:marRight w:val="0"/>
          <w:marTop w:val="77"/>
          <w:marBottom w:val="0"/>
          <w:divBdr>
            <w:top w:val="none" w:sz="0" w:space="0" w:color="auto"/>
            <w:left w:val="none" w:sz="0" w:space="0" w:color="auto"/>
            <w:bottom w:val="none" w:sz="0" w:space="0" w:color="auto"/>
            <w:right w:val="none" w:sz="0" w:space="0" w:color="auto"/>
          </w:divBdr>
        </w:div>
        <w:div w:id="1565525300">
          <w:marLeft w:val="1166"/>
          <w:marRight w:val="0"/>
          <w:marTop w:val="77"/>
          <w:marBottom w:val="0"/>
          <w:divBdr>
            <w:top w:val="none" w:sz="0" w:space="0" w:color="auto"/>
            <w:left w:val="none" w:sz="0" w:space="0" w:color="auto"/>
            <w:bottom w:val="none" w:sz="0" w:space="0" w:color="auto"/>
            <w:right w:val="none" w:sz="0" w:space="0" w:color="auto"/>
          </w:divBdr>
        </w:div>
        <w:div w:id="1895576500">
          <w:marLeft w:val="1166"/>
          <w:marRight w:val="0"/>
          <w:marTop w:val="77"/>
          <w:marBottom w:val="0"/>
          <w:divBdr>
            <w:top w:val="none" w:sz="0" w:space="0" w:color="auto"/>
            <w:left w:val="none" w:sz="0" w:space="0" w:color="auto"/>
            <w:bottom w:val="none" w:sz="0" w:space="0" w:color="auto"/>
            <w:right w:val="none" w:sz="0" w:space="0" w:color="auto"/>
          </w:divBdr>
        </w:div>
      </w:divsChild>
    </w:div>
    <w:div w:id="1848059557">
      <w:bodyDiv w:val="1"/>
      <w:marLeft w:val="0"/>
      <w:marRight w:val="0"/>
      <w:marTop w:val="0"/>
      <w:marBottom w:val="0"/>
      <w:divBdr>
        <w:top w:val="none" w:sz="0" w:space="0" w:color="auto"/>
        <w:left w:val="none" w:sz="0" w:space="0" w:color="auto"/>
        <w:bottom w:val="none" w:sz="0" w:space="0" w:color="auto"/>
        <w:right w:val="none" w:sz="0" w:space="0" w:color="auto"/>
      </w:divBdr>
      <w:divsChild>
        <w:div w:id="141049893">
          <w:marLeft w:val="0"/>
          <w:marRight w:val="0"/>
          <w:marTop w:val="0"/>
          <w:marBottom w:val="120"/>
          <w:divBdr>
            <w:top w:val="none" w:sz="0" w:space="0" w:color="auto"/>
            <w:left w:val="none" w:sz="0" w:space="0" w:color="auto"/>
            <w:bottom w:val="none" w:sz="0" w:space="0" w:color="auto"/>
            <w:right w:val="none" w:sz="0" w:space="0" w:color="auto"/>
          </w:divBdr>
        </w:div>
        <w:div w:id="2103064313">
          <w:marLeft w:val="0"/>
          <w:marRight w:val="0"/>
          <w:marTop w:val="0"/>
          <w:marBottom w:val="120"/>
          <w:divBdr>
            <w:top w:val="none" w:sz="0" w:space="0" w:color="auto"/>
            <w:left w:val="none" w:sz="0" w:space="0" w:color="auto"/>
            <w:bottom w:val="none" w:sz="0" w:space="0" w:color="auto"/>
            <w:right w:val="none" w:sz="0" w:space="0" w:color="auto"/>
          </w:divBdr>
        </w:div>
      </w:divsChild>
    </w:div>
    <w:div w:id="1872257787">
      <w:bodyDiv w:val="1"/>
      <w:marLeft w:val="0"/>
      <w:marRight w:val="0"/>
      <w:marTop w:val="0"/>
      <w:marBottom w:val="0"/>
      <w:divBdr>
        <w:top w:val="none" w:sz="0" w:space="0" w:color="auto"/>
        <w:left w:val="none" w:sz="0" w:space="0" w:color="auto"/>
        <w:bottom w:val="none" w:sz="0" w:space="0" w:color="auto"/>
        <w:right w:val="none" w:sz="0" w:space="0" w:color="auto"/>
      </w:divBdr>
      <w:divsChild>
        <w:div w:id="609628344">
          <w:marLeft w:val="547"/>
          <w:marRight w:val="0"/>
          <w:marTop w:val="0"/>
          <w:marBottom w:val="0"/>
          <w:divBdr>
            <w:top w:val="none" w:sz="0" w:space="0" w:color="auto"/>
            <w:left w:val="none" w:sz="0" w:space="0" w:color="auto"/>
            <w:bottom w:val="none" w:sz="0" w:space="0" w:color="auto"/>
            <w:right w:val="none" w:sz="0" w:space="0" w:color="auto"/>
          </w:divBdr>
        </w:div>
        <w:div w:id="1319337342">
          <w:marLeft w:val="547"/>
          <w:marRight w:val="0"/>
          <w:marTop w:val="0"/>
          <w:marBottom w:val="0"/>
          <w:divBdr>
            <w:top w:val="none" w:sz="0" w:space="0" w:color="auto"/>
            <w:left w:val="none" w:sz="0" w:space="0" w:color="auto"/>
            <w:bottom w:val="none" w:sz="0" w:space="0" w:color="auto"/>
            <w:right w:val="none" w:sz="0" w:space="0" w:color="auto"/>
          </w:divBdr>
        </w:div>
      </w:divsChild>
    </w:div>
    <w:div w:id="20171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header" Target="header1.xml"/><Relationship Id="rId21" Type="http://schemas.openxmlformats.org/officeDocument/2006/relationships/diagramData" Target="diagrams/data3.xml"/><Relationship Id="rId34" Type="http://schemas.openxmlformats.org/officeDocument/2006/relationships/diagramLayout" Target="diagrams/layout5.xml"/><Relationship Id="rId42"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diagramData" Target="diagrams/data2.xml"/><Relationship Id="rId29" Type="http://schemas.openxmlformats.org/officeDocument/2006/relationships/diagramColors" Target="diagrams/colors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hyperlink" Target="http://data.worldbank.org" TargetMode="External"/><Relationship Id="rId37" Type="http://schemas.microsoft.com/office/2007/relationships/diagramDrawing" Target="diagrams/drawing5.xml"/><Relationship Id="rId40" Type="http://schemas.openxmlformats.org/officeDocument/2006/relationships/footer" Target="footer1.xml"/><Relationship Id="rId45" Type="http://schemas.microsoft.com/office/2019/05/relationships/documenttasks" Target="documenttasks/documenttasks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diagramColors" Target="diagrams/colors5.xml"/><Relationship Id="rId10" Type="http://schemas.openxmlformats.org/officeDocument/2006/relationships/image" Target="media/image3.png"/><Relationship Id="rId19" Type="http://schemas.openxmlformats.org/officeDocument/2006/relationships/diagramColors" Target="diagrams/colors2.xml"/><Relationship Id="rId31" Type="http://schemas.openxmlformats.org/officeDocument/2006/relationships/hyperlink" Target="https://ec.europa.eu/eurostat/web/main/home"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openxmlformats.org/officeDocument/2006/relationships/diagramQuickStyle" Target="diagrams/quickStyle5.xm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Data" Target="diagrams/data5.xml"/><Relationship Id="rId38" Type="http://schemas.openxmlformats.org/officeDocument/2006/relationships/image" Target="media/image8.jpeg"/><Relationship Id="rId20" Type="http://schemas.microsoft.com/office/2007/relationships/diagramDrawing" Target="diagrams/drawing2.xml"/><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diagrams/_rels/data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diagrams/_rels/drawing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031242-1046-4F38-8F50-E3ED86A2C958}" type="doc">
      <dgm:prSet loTypeId="urn:microsoft.com/office/officeart/2005/8/layout/list1" loCatId="list" qsTypeId="urn:microsoft.com/office/officeart/2005/8/quickstyle/3d3" qsCatId="3D" csTypeId="urn:microsoft.com/office/officeart/2005/8/colors/accent2_1" csCatId="accent2" phldr="1"/>
      <dgm:spPr/>
      <dgm:t>
        <a:bodyPr/>
        <a:lstStyle/>
        <a:p>
          <a:endParaRPr lang="pl-PL"/>
        </a:p>
      </dgm:t>
    </dgm:pt>
    <dgm:pt modelId="{C435A811-6CE0-403C-B050-12E362328650}">
      <dgm:prSet custT="1"/>
      <dgm:spPr>
        <a:xfrm>
          <a:off x="288036" y="57878"/>
          <a:ext cx="4031374" cy="293998"/>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sz="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główne cele ewaluacji w latach 2021-2027</a:t>
          </a:r>
          <a:endParaRPr lang="pl-PL" sz="10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FCB5A1A1-A7AB-48D5-A789-1024FD064F1F}" type="parTrans" cxnId="{E2B7D96B-AA50-4D6B-9F39-B2C1A6B5C798}">
      <dgm:prSet/>
      <dgm:spPr/>
      <dgm:t>
        <a:bodyPr/>
        <a:lstStyle/>
        <a:p>
          <a:endParaRPr lang="pl-PL"/>
        </a:p>
      </dgm:t>
    </dgm:pt>
    <dgm:pt modelId="{CDEA0BAF-2F58-467F-A49B-D7BA4329952C}" type="sibTrans" cxnId="{E2B7D96B-AA50-4D6B-9F39-B2C1A6B5C798}">
      <dgm:prSet/>
      <dgm:spPr/>
      <dgm:t>
        <a:bodyPr/>
        <a:lstStyle/>
        <a:p>
          <a:endParaRPr lang="pl-PL"/>
        </a:p>
      </dgm:t>
    </dgm:pt>
    <dgm:pt modelId="{A65C2CD8-A3F1-479B-8719-EC6667807AD2}">
      <dgm:prSet custT="1"/>
      <dgm:spPr>
        <a:xfrm>
          <a:off x="270197" y="941400"/>
          <a:ext cx="4032504" cy="295200"/>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Font typeface="Symbol" panose="05050102010706020507" pitchFamily="18" charset="2"/>
            <a:buNone/>
          </a:pPr>
          <a:r>
            <a:rPr lang="pl-PL" sz="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rodzaje ewaluacji w FERS</a:t>
          </a:r>
        </a:p>
      </dgm:t>
    </dgm:pt>
    <dgm:pt modelId="{2DE55BA5-93ED-4C29-AD2D-B8EF98F579A5}" type="parTrans" cxnId="{B6F0A181-2805-48BD-BBE4-B8F8240C4DB3}">
      <dgm:prSet/>
      <dgm:spPr/>
      <dgm:t>
        <a:bodyPr/>
        <a:lstStyle/>
        <a:p>
          <a:endParaRPr lang="pl-PL"/>
        </a:p>
      </dgm:t>
    </dgm:pt>
    <dgm:pt modelId="{63A55EFD-70B0-4418-9343-913592CA3D3B}" type="sibTrans" cxnId="{B6F0A181-2805-48BD-BBE4-B8F8240C4DB3}">
      <dgm:prSet/>
      <dgm:spPr/>
      <dgm:t>
        <a:bodyPr/>
        <a:lstStyle/>
        <a:p>
          <a:endParaRPr lang="pl-PL"/>
        </a:p>
      </dgm:t>
    </dgm:pt>
    <dgm:pt modelId="{D0484A99-F189-45D4-97C6-2C25C0360E11}">
      <dgm:prSet custT="1"/>
      <dgm:spPr>
        <a:xfrm>
          <a:off x="305874" y="498852"/>
          <a:ext cx="4032504" cy="295200"/>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sz="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kryteria ewaluacji stosowane w FERS</a:t>
          </a:r>
        </a:p>
      </dgm:t>
    </dgm:pt>
    <dgm:pt modelId="{6B9E42E0-B36D-4C67-B788-099D927C9504}" type="parTrans" cxnId="{40C05312-0EBE-4754-942F-F7CC85BC223B}">
      <dgm:prSet/>
      <dgm:spPr/>
      <dgm:t>
        <a:bodyPr/>
        <a:lstStyle/>
        <a:p>
          <a:endParaRPr lang="pl-PL"/>
        </a:p>
      </dgm:t>
    </dgm:pt>
    <dgm:pt modelId="{85C4206B-B25D-4209-907B-A30542BE4970}" type="sibTrans" cxnId="{40C05312-0EBE-4754-942F-F7CC85BC223B}">
      <dgm:prSet/>
      <dgm:spPr/>
      <dgm:t>
        <a:bodyPr/>
        <a:lstStyle/>
        <a:p>
          <a:endParaRPr lang="pl-PL"/>
        </a:p>
      </dgm:t>
    </dgm:pt>
    <dgm:pt modelId="{D166D5CE-EEA6-4B13-AE42-38EBEAF4A125}">
      <dgm:prSet custT="1"/>
      <dgm:spPr>
        <a:xfrm>
          <a:off x="288036" y="1417476"/>
          <a:ext cx="4032504" cy="295200"/>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sz="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4) wyzwania dla ewaluacji w FERS</a:t>
          </a:r>
        </a:p>
      </dgm:t>
    </dgm:pt>
    <dgm:pt modelId="{E5FEAE0C-02C1-45A9-975D-2D40421BBB7F}" type="parTrans" cxnId="{297A5594-14AF-47B3-A43A-505201A98B97}">
      <dgm:prSet/>
      <dgm:spPr/>
      <dgm:t>
        <a:bodyPr/>
        <a:lstStyle/>
        <a:p>
          <a:endParaRPr lang="pl-PL"/>
        </a:p>
      </dgm:t>
    </dgm:pt>
    <dgm:pt modelId="{07F8A7D0-4A35-4233-962B-1B121C4DB2C7}" type="sibTrans" cxnId="{297A5594-14AF-47B3-A43A-505201A98B97}">
      <dgm:prSet/>
      <dgm:spPr/>
      <dgm:t>
        <a:bodyPr/>
        <a:lstStyle/>
        <a:p>
          <a:endParaRPr lang="pl-PL"/>
        </a:p>
      </dgm:t>
    </dgm:pt>
    <dgm:pt modelId="{6A3DFB73-99C6-4339-80AA-01938E2D8A46}">
      <dgm:prSet custT="1"/>
      <dgm:spPr>
        <a:xfrm>
          <a:off x="288036" y="1871076"/>
          <a:ext cx="4032504" cy="295200"/>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Font typeface="Symbol" panose="05050102010706020507" pitchFamily="18" charset="2"/>
            <a:buNone/>
          </a:pPr>
          <a:r>
            <a:rPr lang="pl-PL" sz="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5) organizacja procesu ewaluacji</a:t>
          </a:r>
        </a:p>
      </dgm:t>
    </dgm:pt>
    <dgm:pt modelId="{E390952E-8B5B-44F2-BD17-CF5C62B0633E}" type="parTrans" cxnId="{96574343-8325-4EF1-80C6-169021EFA182}">
      <dgm:prSet/>
      <dgm:spPr/>
      <dgm:t>
        <a:bodyPr/>
        <a:lstStyle/>
        <a:p>
          <a:endParaRPr lang="pl-PL"/>
        </a:p>
      </dgm:t>
    </dgm:pt>
    <dgm:pt modelId="{6F00B697-DEF2-46D9-95A3-433D129A3238}" type="sibTrans" cxnId="{96574343-8325-4EF1-80C6-169021EFA182}">
      <dgm:prSet/>
      <dgm:spPr/>
      <dgm:t>
        <a:bodyPr/>
        <a:lstStyle/>
        <a:p>
          <a:endParaRPr lang="pl-PL"/>
        </a:p>
      </dgm:t>
    </dgm:pt>
    <dgm:pt modelId="{56C3D7C4-3CE0-4336-AAB5-78394C18C09B}">
      <dgm:prSet custT="1"/>
      <dgm:spPr>
        <a:xfrm>
          <a:off x="281560" y="2337146"/>
          <a:ext cx="4032504" cy="295200"/>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Font typeface="Symbol" panose="05050102010706020507" pitchFamily="18" charset="2"/>
            <a:buNone/>
          </a:pPr>
          <a:r>
            <a:rPr lang="pl-PL" sz="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6) polityki horyzontalne w procesie ewaluacji </a:t>
          </a:r>
        </a:p>
      </dgm:t>
    </dgm:pt>
    <dgm:pt modelId="{789678FC-6D3C-4FDE-918F-A6D786A3D3A0}" type="parTrans" cxnId="{2161C266-F8E5-4396-A998-09D043DBBAA3}">
      <dgm:prSet/>
      <dgm:spPr/>
      <dgm:t>
        <a:bodyPr/>
        <a:lstStyle/>
        <a:p>
          <a:endParaRPr lang="pl-PL"/>
        </a:p>
      </dgm:t>
    </dgm:pt>
    <dgm:pt modelId="{DC197726-6881-4CF2-B5FD-6342076CCD80}" type="sibTrans" cxnId="{2161C266-F8E5-4396-A998-09D043DBBAA3}">
      <dgm:prSet/>
      <dgm:spPr/>
      <dgm:t>
        <a:bodyPr/>
        <a:lstStyle/>
        <a:p>
          <a:endParaRPr lang="pl-PL"/>
        </a:p>
      </dgm:t>
    </dgm:pt>
    <dgm:pt modelId="{5C3E070E-445B-4396-BDEE-81D40F11681A}">
      <dgm:prSet custT="1"/>
      <dgm:spPr>
        <a:xfrm>
          <a:off x="288036" y="3231876"/>
          <a:ext cx="4032504" cy="295200"/>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Font typeface="Symbol" panose="05050102010706020507" pitchFamily="18" charset="2"/>
            <a:buNone/>
          </a:pPr>
          <a:r>
            <a:rPr lang="pl-PL" sz="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8) dostęp do danych na potrzeby ewaluacji</a:t>
          </a:r>
        </a:p>
      </dgm:t>
    </dgm:pt>
    <dgm:pt modelId="{760F0E57-2B02-4D1B-950F-872B3E01DB79}" type="parTrans" cxnId="{F7CC92CA-327B-4CB3-98B7-429A98B11118}">
      <dgm:prSet/>
      <dgm:spPr/>
      <dgm:t>
        <a:bodyPr/>
        <a:lstStyle/>
        <a:p>
          <a:endParaRPr lang="pl-PL"/>
        </a:p>
      </dgm:t>
    </dgm:pt>
    <dgm:pt modelId="{C2264DF5-8A0B-4763-8E25-007AE45F952C}" type="sibTrans" cxnId="{F7CC92CA-327B-4CB3-98B7-429A98B11118}">
      <dgm:prSet/>
      <dgm:spPr/>
      <dgm:t>
        <a:bodyPr/>
        <a:lstStyle/>
        <a:p>
          <a:endParaRPr lang="pl-PL"/>
        </a:p>
      </dgm:t>
    </dgm:pt>
    <dgm:pt modelId="{4D5F0D8E-8235-4317-8EE0-6C0BF516F5DD}">
      <dgm:prSet custT="1"/>
      <dgm:spPr>
        <a:xfrm>
          <a:off x="288036" y="3685476"/>
          <a:ext cx="4032504" cy="295200"/>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Font typeface="Symbol" panose="05050102010706020507" pitchFamily="18" charset="2"/>
            <a:buNone/>
          </a:pPr>
          <a:r>
            <a:rPr lang="pl-PL" sz="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9) przyjmowanie i wdrażanie rekomendacji</a:t>
          </a:r>
        </a:p>
      </dgm:t>
    </dgm:pt>
    <dgm:pt modelId="{D60F7EC2-3E82-4D11-8E70-F0151D68DFF4}" type="parTrans" cxnId="{F9ECFEFA-189F-42C4-A862-294075ED86FC}">
      <dgm:prSet/>
      <dgm:spPr/>
      <dgm:t>
        <a:bodyPr/>
        <a:lstStyle/>
        <a:p>
          <a:endParaRPr lang="pl-PL"/>
        </a:p>
      </dgm:t>
    </dgm:pt>
    <dgm:pt modelId="{97D9001B-517A-49D5-9523-5BED99D033DF}" type="sibTrans" cxnId="{F9ECFEFA-189F-42C4-A862-294075ED86FC}">
      <dgm:prSet/>
      <dgm:spPr/>
      <dgm:t>
        <a:bodyPr/>
        <a:lstStyle/>
        <a:p>
          <a:endParaRPr lang="pl-PL"/>
        </a:p>
      </dgm:t>
    </dgm:pt>
    <dgm:pt modelId="{719DD54F-C5EA-432D-B1AC-13CA741DEDAC}">
      <dgm:prSet custT="1"/>
      <dgm:spPr>
        <a:xfrm>
          <a:off x="288036" y="4139076"/>
          <a:ext cx="4032504" cy="295200"/>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Font typeface="Symbol" panose="05050102010706020507" pitchFamily="18" charset="2"/>
            <a:buNone/>
          </a:pPr>
          <a:endParaRPr lang="pl-PL" sz="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a:buFont typeface="Symbol" panose="05050102010706020507" pitchFamily="18" charset="2"/>
            <a:buNone/>
          </a:pPr>
          <a:r>
            <a:rPr lang="pl-PL" sz="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10) wykorzystanie i upowszechnianie wyników ewaluacji</a:t>
          </a:r>
        </a:p>
        <a:p>
          <a:pPr>
            <a:buFont typeface="Symbol" panose="05050102010706020507" pitchFamily="18" charset="2"/>
            <a:buNone/>
          </a:pPr>
          <a:endParaRPr lang="pl-PL" sz="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57C101E0-93FE-487F-AE91-ED1F36E36F24}" type="parTrans" cxnId="{93B69220-5543-4A46-932D-0338235889AC}">
      <dgm:prSet/>
      <dgm:spPr/>
      <dgm:t>
        <a:bodyPr/>
        <a:lstStyle/>
        <a:p>
          <a:endParaRPr lang="pl-PL"/>
        </a:p>
      </dgm:t>
    </dgm:pt>
    <dgm:pt modelId="{1D847D3F-D650-4DDC-8CDB-048B8960B1A2}" type="sibTrans" cxnId="{93B69220-5543-4A46-932D-0338235889AC}">
      <dgm:prSet/>
      <dgm:spPr/>
      <dgm:t>
        <a:bodyPr/>
        <a:lstStyle/>
        <a:p>
          <a:endParaRPr lang="pl-PL"/>
        </a:p>
      </dgm:t>
    </dgm:pt>
    <dgm:pt modelId="{C25080D5-AFE0-447E-B1DF-68B297A596FD}">
      <dgm:prSet custT="1"/>
      <dgm:spPr>
        <a:xfrm>
          <a:off x="281560" y="4631469"/>
          <a:ext cx="4032504" cy="295200"/>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Font typeface="Symbol" panose="05050102010706020507" pitchFamily="18" charset="2"/>
            <a:buNone/>
          </a:pPr>
          <a:r>
            <a:rPr lang="pl-PL" sz="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11) badania przewidziane do realizacji w FERS </a:t>
          </a:r>
        </a:p>
      </dgm:t>
    </dgm:pt>
    <dgm:pt modelId="{C74844ED-7683-4A12-BAB6-E862F8416779}" type="parTrans" cxnId="{859C39F2-ABDA-4405-8F5C-BDEF81314464}">
      <dgm:prSet/>
      <dgm:spPr/>
      <dgm:t>
        <a:bodyPr/>
        <a:lstStyle/>
        <a:p>
          <a:endParaRPr lang="pl-PL"/>
        </a:p>
      </dgm:t>
    </dgm:pt>
    <dgm:pt modelId="{50776B91-088B-4861-A10E-166EF53C7936}" type="sibTrans" cxnId="{859C39F2-ABDA-4405-8F5C-BDEF81314464}">
      <dgm:prSet/>
      <dgm:spPr/>
      <dgm:t>
        <a:bodyPr/>
        <a:lstStyle/>
        <a:p>
          <a:endParaRPr lang="pl-PL"/>
        </a:p>
      </dgm:t>
    </dgm:pt>
    <dgm:pt modelId="{24DBB0F6-9810-4C00-8798-075DBD04E122}">
      <dgm:prSet custT="1"/>
      <dgm:spPr>
        <a:xfrm>
          <a:off x="288036" y="2778276"/>
          <a:ext cx="4032504" cy="295200"/>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Font typeface="Symbol" panose="05050102010706020507" pitchFamily="18" charset="2"/>
            <a:buNone/>
          </a:pPr>
          <a:r>
            <a:rPr lang="pl-PL" sz="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7) działania na rzecz budowy potencjału i kultury ewaluacyjnej</a:t>
          </a:r>
        </a:p>
      </dgm:t>
    </dgm:pt>
    <dgm:pt modelId="{B1D34E92-7B24-40C9-AF2F-0A2ED0571CDA}" type="sibTrans" cxnId="{0F0661F8-57C9-4B0E-9CB7-D6D0777FC665}">
      <dgm:prSet/>
      <dgm:spPr/>
      <dgm:t>
        <a:bodyPr/>
        <a:lstStyle/>
        <a:p>
          <a:endParaRPr lang="pl-PL"/>
        </a:p>
      </dgm:t>
    </dgm:pt>
    <dgm:pt modelId="{7F555EF8-B219-423B-A333-A29A4DBB20D2}" type="parTrans" cxnId="{0F0661F8-57C9-4B0E-9CB7-D6D0777FC665}">
      <dgm:prSet/>
      <dgm:spPr/>
      <dgm:t>
        <a:bodyPr/>
        <a:lstStyle/>
        <a:p>
          <a:endParaRPr lang="pl-PL"/>
        </a:p>
      </dgm:t>
    </dgm:pt>
    <dgm:pt modelId="{3845E24D-3B37-4867-8E8C-C266A956C204}" type="pres">
      <dgm:prSet presAssocID="{F3031242-1046-4F38-8F50-E3ED86A2C958}" presName="linear" presStyleCnt="0">
        <dgm:presLayoutVars>
          <dgm:dir/>
          <dgm:animLvl val="lvl"/>
          <dgm:resizeHandles val="exact"/>
        </dgm:presLayoutVars>
      </dgm:prSet>
      <dgm:spPr/>
    </dgm:pt>
    <dgm:pt modelId="{6CE2776C-9CB4-410C-947E-B845DDC1BED0}" type="pres">
      <dgm:prSet presAssocID="{C435A811-6CE0-403C-B050-12E362328650}" presName="parentLin" presStyleCnt="0"/>
      <dgm:spPr/>
    </dgm:pt>
    <dgm:pt modelId="{5EADC8BC-C45E-4696-985B-87A490B0F233}" type="pres">
      <dgm:prSet presAssocID="{C435A811-6CE0-403C-B050-12E362328650}" presName="parentLeftMargin" presStyleLbl="node1" presStyleIdx="0" presStyleCnt="11"/>
      <dgm:spPr/>
    </dgm:pt>
    <dgm:pt modelId="{CA67EBEE-B680-4923-AEDD-5C2C0AD7215E}" type="pres">
      <dgm:prSet presAssocID="{C435A811-6CE0-403C-B050-12E362328650}" presName="parentText" presStyleLbl="node1" presStyleIdx="0" presStyleCnt="11" custScaleX="99972" custScaleY="99593">
        <dgm:presLayoutVars>
          <dgm:chMax val="0"/>
          <dgm:bulletEnabled val="1"/>
        </dgm:presLayoutVars>
      </dgm:prSet>
      <dgm:spPr/>
    </dgm:pt>
    <dgm:pt modelId="{E86720D2-358F-43CA-BFCC-DB1C120F288E}" type="pres">
      <dgm:prSet presAssocID="{C435A811-6CE0-403C-B050-12E362328650}" presName="negativeSpace" presStyleCnt="0"/>
      <dgm:spPr/>
    </dgm:pt>
    <dgm:pt modelId="{C33CB773-3D80-4F58-A632-0F103C370F66}" type="pres">
      <dgm:prSet presAssocID="{C435A811-6CE0-403C-B050-12E362328650}" presName="childText" presStyleLbl="conFgAcc1" presStyleIdx="0" presStyleCnt="11" custLinFactNeighborY="23011">
        <dgm:presLayoutVars>
          <dgm:bulletEnabled val="1"/>
        </dgm:presLayoutVars>
      </dgm:prSet>
      <dgm:spPr>
        <a:xfrm>
          <a:off x="0" y="216702"/>
          <a:ext cx="5760720" cy="252000"/>
        </a:xfrm>
        <a:prstGeom prst="rect">
          <a:avLst/>
        </a:prstGeom>
        <a:solidFill>
          <a:srgbClr val="ED7D31">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F293B285-7F38-43A8-BEE9-04DA7BF1CE45}" type="pres">
      <dgm:prSet presAssocID="{CDEA0BAF-2F58-467F-A49B-D7BA4329952C}" presName="spaceBetweenRectangles" presStyleCnt="0"/>
      <dgm:spPr/>
    </dgm:pt>
    <dgm:pt modelId="{FE858B2E-0483-4517-84D4-CB5BF88F8160}" type="pres">
      <dgm:prSet presAssocID="{D0484A99-F189-45D4-97C6-2C25C0360E11}" presName="parentLin" presStyleCnt="0"/>
      <dgm:spPr/>
    </dgm:pt>
    <dgm:pt modelId="{46D5EE5D-4C83-4F77-B14F-E4E35CF48AFC}" type="pres">
      <dgm:prSet presAssocID="{D0484A99-F189-45D4-97C6-2C25C0360E11}" presName="parentLeftMargin" presStyleLbl="node1" presStyleIdx="0" presStyleCnt="11"/>
      <dgm:spPr/>
    </dgm:pt>
    <dgm:pt modelId="{54AD1DB1-EC32-45C5-9577-4DC222142324}" type="pres">
      <dgm:prSet presAssocID="{D0484A99-F189-45D4-97C6-2C25C0360E11}" presName="parentText" presStyleLbl="node1" presStyleIdx="1" presStyleCnt="11" custLinFactNeighborX="6193" custLinFactNeighborY="-3870">
        <dgm:presLayoutVars>
          <dgm:chMax val="0"/>
          <dgm:bulletEnabled val="1"/>
        </dgm:presLayoutVars>
      </dgm:prSet>
      <dgm:spPr/>
    </dgm:pt>
    <dgm:pt modelId="{C1331132-A1B7-4AAA-840D-FAF77D91AA7E}" type="pres">
      <dgm:prSet presAssocID="{D0484A99-F189-45D4-97C6-2C25C0360E11}" presName="negativeSpace" presStyleCnt="0"/>
      <dgm:spPr/>
    </dgm:pt>
    <dgm:pt modelId="{4810517B-3D8F-4C76-9DE7-6EC9DCADE88E}" type="pres">
      <dgm:prSet presAssocID="{D0484A99-F189-45D4-97C6-2C25C0360E11}" presName="childText" presStyleLbl="conFgAcc1" presStyleIdx="1" presStyleCnt="11">
        <dgm:presLayoutVars>
          <dgm:bulletEnabled val="1"/>
        </dgm:presLayoutVars>
      </dgm:prSet>
      <dgm:spPr>
        <a:xfrm>
          <a:off x="0" y="657876"/>
          <a:ext cx="5760720" cy="252000"/>
        </a:xfrm>
        <a:prstGeom prst="rect">
          <a:avLst/>
        </a:prstGeom>
        <a:solidFill>
          <a:srgbClr val="ED7D31">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23392484-FD6C-408E-A434-5C3A936D6081}" type="pres">
      <dgm:prSet presAssocID="{85C4206B-B25D-4209-907B-A30542BE4970}" presName="spaceBetweenRectangles" presStyleCnt="0"/>
      <dgm:spPr/>
    </dgm:pt>
    <dgm:pt modelId="{75785153-424E-413C-A2D2-F749772302D1}" type="pres">
      <dgm:prSet presAssocID="{A65C2CD8-A3F1-479B-8719-EC6667807AD2}" presName="parentLin" presStyleCnt="0"/>
      <dgm:spPr/>
    </dgm:pt>
    <dgm:pt modelId="{01069F62-7229-4B02-85BA-5329EFFCC3B1}" type="pres">
      <dgm:prSet presAssocID="{A65C2CD8-A3F1-479B-8719-EC6667807AD2}" presName="parentLeftMargin" presStyleLbl="node1" presStyleIdx="1" presStyleCnt="11"/>
      <dgm:spPr/>
    </dgm:pt>
    <dgm:pt modelId="{BC73F503-559A-49C9-9AE9-6B03A4509263}" type="pres">
      <dgm:prSet presAssocID="{A65C2CD8-A3F1-479B-8719-EC6667807AD2}" presName="parentText" presStyleLbl="node1" presStyleIdx="2" presStyleCnt="11" custLinFactNeighborX="-6193" custLinFactNeighborY="-7614">
        <dgm:presLayoutVars>
          <dgm:chMax val="0"/>
          <dgm:bulletEnabled val="1"/>
        </dgm:presLayoutVars>
      </dgm:prSet>
      <dgm:spPr/>
    </dgm:pt>
    <dgm:pt modelId="{CF86D951-7C2A-48E1-8D8C-72671FCF3D39}" type="pres">
      <dgm:prSet presAssocID="{A65C2CD8-A3F1-479B-8719-EC6667807AD2}" presName="negativeSpace" presStyleCnt="0"/>
      <dgm:spPr/>
    </dgm:pt>
    <dgm:pt modelId="{803A4BC0-E74F-447A-B151-9005FCD36664}" type="pres">
      <dgm:prSet presAssocID="{A65C2CD8-A3F1-479B-8719-EC6667807AD2}" presName="childText" presStyleLbl="conFgAcc1" presStyleIdx="2" presStyleCnt="11" custLinFactNeighborY="26731">
        <dgm:presLayoutVars>
          <dgm:bulletEnabled val="1"/>
        </dgm:presLayoutVars>
      </dgm:prSet>
      <dgm:spPr>
        <a:xfrm>
          <a:off x="0" y="1125911"/>
          <a:ext cx="5760720" cy="252000"/>
        </a:xfrm>
        <a:prstGeom prst="rect">
          <a:avLst/>
        </a:prstGeom>
        <a:solidFill>
          <a:srgbClr val="ED7D31">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08B2B056-2D7E-48A7-8B86-D1AFC2BE26F3}" type="pres">
      <dgm:prSet presAssocID="{63A55EFD-70B0-4418-9343-913592CA3D3B}" presName="spaceBetweenRectangles" presStyleCnt="0"/>
      <dgm:spPr/>
    </dgm:pt>
    <dgm:pt modelId="{89482EAC-A33A-4C00-9A31-2861DE62FE47}" type="pres">
      <dgm:prSet presAssocID="{D166D5CE-EEA6-4B13-AE42-38EBEAF4A125}" presName="parentLin" presStyleCnt="0"/>
      <dgm:spPr/>
    </dgm:pt>
    <dgm:pt modelId="{B670E1A8-B609-4DF2-B1D8-1F0C6CD13FC8}" type="pres">
      <dgm:prSet presAssocID="{D166D5CE-EEA6-4B13-AE42-38EBEAF4A125}" presName="parentLeftMargin" presStyleLbl="node1" presStyleIdx="2" presStyleCnt="11"/>
      <dgm:spPr/>
    </dgm:pt>
    <dgm:pt modelId="{4DC795A4-3B61-49D9-9CE0-4D8DC2807CE5}" type="pres">
      <dgm:prSet presAssocID="{D166D5CE-EEA6-4B13-AE42-38EBEAF4A125}" presName="parentText" presStyleLbl="node1" presStyleIdx="3" presStyleCnt="11">
        <dgm:presLayoutVars>
          <dgm:chMax val="0"/>
          <dgm:bulletEnabled val="1"/>
        </dgm:presLayoutVars>
      </dgm:prSet>
      <dgm:spPr/>
    </dgm:pt>
    <dgm:pt modelId="{76DCD673-EF8E-4A6D-A64F-B8ADD7BE4EFF}" type="pres">
      <dgm:prSet presAssocID="{D166D5CE-EEA6-4B13-AE42-38EBEAF4A125}" presName="negativeSpace" presStyleCnt="0"/>
      <dgm:spPr/>
    </dgm:pt>
    <dgm:pt modelId="{9C178CA0-30A3-4864-B2BC-88378A293850}" type="pres">
      <dgm:prSet presAssocID="{D166D5CE-EEA6-4B13-AE42-38EBEAF4A125}" presName="childText" presStyleLbl="conFgAcc1" presStyleIdx="3" presStyleCnt="11">
        <dgm:presLayoutVars>
          <dgm:bulletEnabled val="1"/>
        </dgm:presLayoutVars>
      </dgm:prSet>
      <dgm:spPr>
        <a:xfrm>
          <a:off x="0" y="1565076"/>
          <a:ext cx="5760720" cy="252000"/>
        </a:xfrm>
        <a:prstGeom prst="rect">
          <a:avLst/>
        </a:prstGeom>
        <a:solidFill>
          <a:srgbClr val="ED7D31">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9D4358F2-17DD-438E-9E80-6DA64AC31D64}" type="pres">
      <dgm:prSet presAssocID="{07F8A7D0-4A35-4233-962B-1B121C4DB2C7}" presName="spaceBetweenRectangles" presStyleCnt="0"/>
      <dgm:spPr/>
    </dgm:pt>
    <dgm:pt modelId="{31359E8A-8A67-49CE-BFC0-43D17C329899}" type="pres">
      <dgm:prSet presAssocID="{6A3DFB73-99C6-4339-80AA-01938E2D8A46}" presName="parentLin" presStyleCnt="0"/>
      <dgm:spPr/>
    </dgm:pt>
    <dgm:pt modelId="{0C188BF9-1CE2-4F20-BD59-0BBCE8A12894}" type="pres">
      <dgm:prSet presAssocID="{6A3DFB73-99C6-4339-80AA-01938E2D8A46}" presName="parentLeftMargin" presStyleLbl="node1" presStyleIdx="3" presStyleCnt="11"/>
      <dgm:spPr/>
    </dgm:pt>
    <dgm:pt modelId="{DB03DE86-2756-423F-B832-CC832EAE8932}" type="pres">
      <dgm:prSet presAssocID="{6A3DFB73-99C6-4339-80AA-01938E2D8A46}" presName="parentText" presStyleLbl="node1" presStyleIdx="4" presStyleCnt="11">
        <dgm:presLayoutVars>
          <dgm:chMax val="0"/>
          <dgm:bulletEnabled val="1"/>
        </dgm:presLayoutVars>
      </dgm:prSet>
      <dgm:spPr/>
    </dgm:pt>
    <dgm:pt modelId="{F067B953-8DC2-4406-B87C-44832333F6EC}" type="pres">
      <dgm:prSet presAssocID="{6A3DFB73-99C6-4339-80AA-01938E2D8A46}" presName="negativeSpace" presStyleCnt="0"/>
      <dgm:spPr/>
    </dgm:pt>
    <dgm:pt modelId="{10DED57D-262B-425F-9CD2-096D0D0FE4AC}" type="pres">
      <dgm:prSet presAssocID="{6A3DFB73-99C6-4339-80AA-01938E2D8A46}" presName="childText" presStyleLbl="conFgAcc1" presStyleIdx="4" presStyleCnt="11">
        <dgm:presLayoutVars>
          <dgm:bulletEnabled val="1"/>
        </dgm:presLayoutVars>
      </dgm:prSet>
      <dgm:spPr>
        <a:xfrm>
          <a:off x="0" y="2018676"/>
          <a:ext cx="5760720" cy="252000"/>
        </a:xfrm>
        <a:prstGeom prst="rect">
          <a:avLst/>
        </a:prstGeom>
        <a:solidFill>
          <a:srgbClr val="ED7D31">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1F6955D2-98EC-45DD-ADC6-FF770261A8C2}" type="pres">
      <dgm:prSet presAssocID="{6F00B697-DEF2-46D9-95A3-433D129A3238}" presName="spaceBetweenRectangles" presStyleCnt="0"/>
      <dgm:spPr/>
    </dgm:pt>
    <dgm:pt modelId="{3C215323-1B15-4A85-9AD9-74142BAB3E35}" type="pres">
      <dgm:prSet presAssocID="{56C3D7C4-3CE0-4336-AAB5-78394C18C09B}" presName="parentLin" presStyleCnt="0"/>
      <dgm:spPr/>
    </dgm:pt>
    <dgm:pt modelId="{2DA111A4-0BB3-44F3-93A3-BEEC7748A515}" type="pres">
      <dgm:prSet presAssocID="{56C3D7C4-3CE0-4336-AAB5-78394C18C09B}" presName="parentLeftMargin" presStyleLbl="node1" presStyleIdx="4" presStyleCnt="11"/>
      <dgm:spPr/>
    </dgm:pt>
    <dgm:pt modelId="{E92280FB-FB6A-47AE-A6FC-EED5A59A08C7}" type="pres">
      <dgm:prSet presAssocID="{56C3D7C4-3CE0-4336-AAB5-78394C18C09B}" presName="parentText" presStyleLbl="node1" presStyleIdx="5" presStyleCnt="11" custLinFactNeighborX="8793" custLinFactNeighborY="4224">
        <dgm:presLayoutVars>
          <dgm:chMax val="0"/>
          <dgm:bulletEnabled val="1"/>
        </dgm:presLayoutVars>
      </dgm:prSet>
      <dgm:spPr/>
    </dgm:pt>
    <dgm:pt modelId="{21BD70DA-6D06-47D4-BA95-531F53E53A12}" type="pres">
      <dgm:prSet presAssocID="{56C3D7C4-3CE0-4336-AAB5-78394C18C09B}" presName="negativeSpace" presStyleCnt="0"/>
      <dgm:spPr/>
    </dgm:pt>
    <dgm:pt modelId="{6EE81F50-A009-438E-A35D-56AC113EE512}" type="pres">
      <dgm:prSet presAssocID="{56C3D7C4-3CE0-4336-AAB5-78394C18C09B}" presName="childText" presStyleLbl="conFgAcc1" presStyleIdx="5" presStyleCnt="11">
        <dgm:presLayoutVars>
          <dgm:bulletEnabled val="1"/>
        </dgm:presLayoutVars>
      </dgm:prSet>
      <dgm:spPr>
        <a:xfrm>
          <a:off x="0" y="2472276"/>
          <a:ext cx="5760720" cy="252000"/>
        </a:xfrm>
        <a:prstGeom prst="rect">
          <a:avLst/>
        </a:prstGeom>
        <a:solidFill>
          <a:srgbClr val="ED7D31">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63E0712B-0A78-4356-B3BD-80739165CEC7}" type="pres">
      <dgm:prSet presAssocID="{DC197726-6881-4CF2-B5FD-6342076CCD80}" presName="spaceBetweenRectangles" presStyleCnt="0"/>
      <dgm:spPr/>
    </dgm:pt>
    <dgm:pt modelId="{54DE9C6D-90BE-4995-A047-0E09C2A0A212}" type="pres">
      <dgm:prSet presAssocID="{24DBB0F6-9810-4C00-8798-075DBD04E122}" presName="parentLin" presStyleCnt="0"/>
      <dgm:spPr/>
    </dgm:pt>
    <dgm:pt modelId="{AAD7DBD5-8E64-4634-AF98-3CAD37AB0E65}" type="pres">
      <dgm:prSet presAssocID="{24DBB0F6-9810-4C00-8798-075DBD04E122}" presName="parentLeftMargin" presStyleLbl="node1" presStyleIdx="5" presStyleCnt="11"/>
      <dgm:spPr/>
    </dgm:pt>
    <dgm:pt modelId="{0EDD6826-AEF5-430D-92E5-158DBC3A56F2}" type="pres">
      <dgm:prSet presAssocID="{24DBB0F6-9810-4C00-8798-075DBD04E122}" presName="parentText" presStyleLbl="node1" presStyleIdx="6" presStyleCnt="11">
        <dgm:presLayoutVars>
          <dgm:chMax val="0"/>
          <dgm:bulletEnabled val="1"/>
        </dgm:presLayoutVars>
      </dgm:prSet>
      <dgm:spPr/>
    </dgm:pt>
    <dgm:pt modelId="{D75B2124-9254-4D5C-BB2C-B0EDBF4C71F8}" type="pres">
      <dgm:prSet presAssocID="{24DBB0F6-9810-4C00-8798-075DBD04E122}" presName="negativeSpace" presStyleCnt="0"/>
      <dgm:spPr/>
    </dgm:pt>
    <dgm:pt modelId="{87064037-7341-40DF-8972-B92D0D4B352D}" type="pres">
      <dgm:prSet presAssocID="{24DBB0F6-9810-4C00-8798-075DBD04E122}" presName="childText" presStyleLbl="conFgAcc1" presStyleIdx="6" presStyleCnt="11">
        <dgm:presLayoutVars>
          <dgm:bulletEnabled val="1"/>
        </dgm:presLayoutVars>
      </dgm:prSet>
      <dgm:spPr>
        <a:xfrm>
          <a:off x="0" y="2925876"/>
          <a:ext cx="5760720" cy="252000"/>
        </a:xfrm>
        <a:prstGeom prst="rect">
          <a:avLst/>
        </a:prstGeom>
        <a:solidFill>
          <a:srgbClr val="ED7D31">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54EB4C8A-1D14-479F-A03B-1A80DD942A4B}" type="pres">
      <dgm:prSet presAssocID="{B1D34E92-7B24-40C9-AF2F-0A2ED0571CDA}" presName="spaceBetweenRectangles" presStyleCnt="0"/>
      <dgm:spPr/>
    </dgm:pt>
    <dgm:pt modelId="{D46ACF24-897D-4107-8D65-5F5163E68B26}" type="pres">
      <dgm:prSet presAssocID="{5C3E070E-445B-4396-BDEE-81D40F11681A}" presName="parentLin" presStyleCnt="0"/>
      <dgm:spPr/>
    </dgm:pt>
    <dgm:pt modelId="{3B409C09-CD88-491A-BBD9-C5E42DB5F7AE}" type="pres">
      <dgm:prSet presAssocID="{5C3E070E-445B-4396-BDEE-81D40F11681A}" presName="parentLeftMargin" presStyleLbl="node1" presStyleIdx="6" presStyleCnt="11"/>
      <dgm:spPr/>
    </dgm:pt>
    <dgm:pt modelId="{E06359D5-D633-4C6F-93CE-67CE1B5ECE49}" type="pres">
      <dgm:prSet presAssocID="{5C3E070E-445B-4396-BDEE-81D40F11681A}" presName="parentText" presStyleLbl="node1" presStyleIdx="7" presStyleCnt="11">
        <dgm:presLayoutVars>
          <dgm:chMax val="0"/>
          <dgm:bulletEnabled val="1"/>
        </dgm:presLayoutVars>
      </dgm:prSet>
      <dgm:spPr/>
    </dgm:pt>
    <dgm:pt modelId="{B003526C-2C58-44EF-B283-390C662DA7CB}" type="pres">
      <dgm:prSet presAssocID="{5C3E070E-445B-4396-BDEE-81D40F11681A}" presName="negativeSpace" presStyleCnt="0"/>
      <dgm:spPr/>
    </dgm:pt>
    <dgm:pt modelId="{A21CE2B9-E60E-4D15-A9EA-482F7134CC1A}" type="pres">
      <dgm:prSet presAssocID="{5C3E070E-445B-4396-BDEE-81D40F11681A}" presName="childText" presStyleLbl="conFgAcc1" presStyleIdx="7" presStyleCnt="11">
        <dgm:presLayoutVars>
          <dgm:bulletEnabled val="1"/>
        </dgm:presLayoutVars>
      </dgm:prSet>
      <dgm:spPr>
        <a:xfrm>
          <a:off x="0" y="3379476"/>
          <a:ext cx="5760720" cy="252000"/>
        </a:xfrm>
        <a:prstGeom prst="rect">
          <a:avLst/>
        </a:prstGeom>
        <a:solidFill>
          <a:srgbClr val="ED7D31">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9E993A2B-AD0D-49DE-818B-06DF156A6D75}" type="pres">
      <dgm:prSet presAssocID="{C2264DF5-8A0B-4763-8E25-007AE45F952C}" presName="spaceBetweenRectangles" presStyleCnt="0"/>
      <dgm:spPr/>
    </dgm:pt>
    <dgm:pt modelId="{EBB6908D-CC46-4459-A1C1-87DCB88A7F87}" type="pres">
      <dgm:prSet presAssocID="{4D5F0D8E-8235-4317-8EE0-6C0BF516F5DD}" presName="parentLin" presStyleCnt="0"/>
      <dgm:spPr/>
    </dgm:pt>
    <dgm:pt modelId="{1B483CD9-E313-4E60-84CF-BC587B608E93}" type="pres">
      <dgm:prSet presAssocID="{4D5F0D8E-8235-4317-8EE0-6C0BF516F5DD}" presName="parentLeftMargin" presStyleLbl="node1" presStyleIdx="7" presStyleCnt="11"/>
      <dgm:spPr/>
    </dgm:pt>
    <dgm:pt modelId="{B21779D2-FDD1-49A9-9D52-399CC7EEF8C9}" type="pres">
      <dgm:prSet presAssocID="{4D5F0D8E-8235-4317-8EE0-6C0BF516F5DD}" presName="parentText" presStyleLbl="node1" presStyleIdx="8" presStyleCnt="11">
        <dgm:presLayoutVars>
          <dgm:chMax val="0"/>
          <dgm:bulletEnabled val="1"/>
        </dgm:presLayoutVars>
      </dgm:prSet>
      <dgm:spPr/>
    </dgm:pt>
    <dgm:pt modelId="{5C7045FA-9C8B-4319-9BA1-71C3D0A8CC67}" type="pres">
      <dgm:prSet presAssocID="{4D5F0D8E-8235-4317-8EE0-6C0BF516F5DD}" presName="negativeSpace" presStyleCnt="0"/>
      <dgm:spPr/>
    </dgm:pt>
    <dgm:pt modelId="{7B3FB8A8-3566-40F5-9CCD-94D096298D4E}" type="pres">
      <dgm:prSet presAssocID="{4D5F0D8E-8235-4317-8EE0-6C0BF516F5DD}" presName="childText" presStyleLbl="conFgAcc1" presStyleIdx="8" presStyleCnt="11">
        <dgm:presLayoutVars>
          <dgm:bulletEnabled val="1"/>
        </dgm:presLayoutVars>
      </dgm:prSet>
      <dgm:spPr>
        <a:xfrm>
          <a:off x="0" y="3833076"/>
          <a:ext cx="5760720" cy="252000"/>
        </a:xfrm>
        <a:prstGeom prst="rect">
          <a:avLst/>
        </a:prstGeom>
        <a:solidFill>
          <a:srgbClr val="ED7D31">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C42398D1-E509-49EE-A0BE-CD6608009827}" type="pres">
      <dgm:prSet presAssocID="{97D9001B-517A-49D5-9523-5BED99D033DF}" presName="spaceBetweenRectangles" presStyleCnt="0"/>
      <dgm:spPr/>
    </dgm:pt>
    <dgm:pt modelId="{5A4B9290-7925-4040-A070-E9D18D9F6C5F}" type="pres">
      <dgm:prSet presAssocID="{719DD54F-C5EA-432D-B1AC-13CA741DEDAC}" presName="parentLin" presStyleCnt="0"/>
      <dgm:spPr/>
    </dgm:pt>
    <dgm:pt modelId="{85BD9CA5-E57A-448F-BB9A-7BB1E78C47D7}" type="pres">
      <dgm:prSet presAssocID="{719DD54F-C5EA-432D-B1AC-13CA741DEDAC}" presName="parentLeftMargin" presStyleLbl="node1" presStyleIdx="8" presStyleCnt="11"/>
      <dgm:spPr/>
    </dgm:pt>
    <dgm:pt modelId="{E4F1536B-7820-4F05-A440-35EE08424EB5}" type="pres">
      <dgm:prSet presAssocID="{719DD54F-C5EA-432D-B1AC-13CA741DEDAC}" presName="parentText" presStyleLbl="node1" presStyleIdx="9" presStyleCnt="11">
        <dgm:presLayoutVars>
          <dgm:chMax val="0"/>
          <dgm:bulletEnabled val="1"/>
        </dgm:presLayoutVars>
      </dgm:prSet>
      <dgm:spPr/>
    </dgm:pt>
    <dgm:pt modelId="{B5F1587C-DFFB-4B34-B83F-7A118E1822C5}" type="pres">
      <dgm:prSet presAssocID="{719DD54F-C5EA-432D-B1AC-13CA741DEDAC}" presName="negativeSpace" presStyleCnt="0"/>
      <dgm:spPr/>
    </dgm:pt>
    <dgm:pt modelId="{A70C5C77-C265-4BC9-AED0-4F228EAA37B1}" type="pres">
      <dgm:prSet presAssocID="{719DD54F-C5EA-432D-B1AC-13CA741DEDAC}" presName="childText" presStyleLbl="conFgAcc1" presStyleIdx="9" presStyleCnt="11">
        <dgm:presLayoutVars>
          <dgm:bulletEnabled val="1"/>
        </dgm:presLayoutVars>
      </dgm:prSet>
      <dgm:spPr>
        <a:xfrm>
          <a:off x="0" y="4286676"/>
          <a:ext cx="5760720" cy="252000"/>
        </a:xfrm>
        <a:prstGeom prst="rect">
          <a:avLst/>
        </a:prstGeom>
        <a:solidFill>
          <a:srgbClr val="ED7D31">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21094FEC-3DEC-42CC-83AD-6D2EB54C546B}" type="pres">
      <dgm:prSet presAssocID="{1D847D3F-D650-4DDC-8CDB-048B8960B1A2}" presName="spaceBetweenRectangles" presStyleCnt="0"/>
      <dgm:spPr/>
    </dgm:pt>
    <dgm:pt modelId="{F2DFA88F-3F66-4B20-9166-0308387055B0}" type="pres">
      <dgm:prSet presAssocID="{C25080D5-AFE0-447E-B1DF-68B297A596FD}" presName="parentLin" presStyleCnt="0"/>
      <dgm:spPr/>
    </dgm:pt>
    <dgm:pt modelId="{8AE65858-B1AB-4BDA-9CA9-C0E80A1AE04D}" type="pres">
      <dgm:prSet presAssocID="{C25080D5-AFE0-447E-B1DF-68B297A596FD}" presName="parentLeftMargin" presStyleLbl="node1" presStyleIdx="9" presStyleCnt="11"/>
      <dgm:spPr/>
    </dgm:pt>
    <dgm:pt modelId="{29B9BC01-19BE-40FF-B638-9EB6596999A1}" type="pres">
      <dgm:prSet presAssocID="{C25080D5-AFE0-447E-B1DF-68B297A596FD}" presName="parentText" presStyleLbl="node1" presStyleIdx="10" presStyleCnt="11" custLinFactNeighborX="-2248" custLinFactNeighborY="13141">
        <dgm:presLayoutVars>
          <dgm:chMax val="0"/>
          <dgm:bulletEnabled val="1"/>
        </dgm:presLayoutVars>
      </dgm:prSet>
      <dgm:spPr/>
    </dgm:pt>
    <dgm:pt modelId="{5B2EE300-6DBD-46A3-A64A-1BB3DC98DA19}" type="pres">
      <dgm:prSet presAssocID="{C25080D5-AFE0-447E-B1DF-68B297A596FD}" presName="negativeSpace" presStyleCnt="0"/>
      <dgm:spPr/>
    </dgm:pt>
    <dgm:pt modelId="{386FF32C-DC3F-4FF4-A4C1-3A6412DA5D2E}" type="pres">
      <dgm:prSet presAssocID="{C25080D5-AFE0-447E-B1DF-68B297A596FD}" presName="childText" presStyleLbl="conFgAcc1" presStyleIdx="10" presStyleCnt="11">
        <dgm:presLayoutVars>
          <dgm:bulletEnabled val="1"/>
        </dgm:presLayoutVars>
      </dgm:prSet>
      <dgm:spPr>
        <a:xfrm>
          <a:off x="0" y="4740276"/>
          <a:ext cx="5760720" cy="252000"/>
        </a:xfrm>
        <a:prstGeom prst="rect">
          <a:avLst/>
        </a:prstGeom>
        <a:solidFill>
          <a:srgbClr val="ED7D31">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Lst>
  <dgm:cxnLst>
    <dgm:cxn modelId="{B2C37509-80C3-40A5-9379-4A49A8816DDB}" type="presOf" srcId="{C25080D5-AFE0-447E-B1DF-68B297A596FD}" destId="{8AE65858-B1AB-4BDA-9CA9-C0E80A1AE04D}" srcOrd="0" destOrd="0" presId="urn:microsoft.com/office/officeart/2005/8/layout/list1"/>
    <dgm:cxn modelId="{40C05312-0EBE-4754-942F-F7CC85BC223B}" srcId="{F3031242-1046-4F38-8F50-E3ED86A2C958}" destId="{D0484A99-F189-45D4-97C6-2C25C0360E11}" srcOrd="1" destOrd="0" parTransId="{6B9E42E0-B36D-4C67-B788-099D927C9504}" sibTransId="{85C4206B-B25D-4209-907B-A30542BE4970}"/>
    <dgm:cxn modelId="{93B69220-5543-4A46-932D-0338235889AC}" srcId="{F3031242-1046-4F38-8F50-E3ED86A2C958}" destId="{719DD54F-C5EA-432D-B1AC-13CA741DEDAC}" srcOrd="9" destOrd="0" parTransId="{57C101E0-93FE-487F-AE91-ED1F36E36F24}" sibTransId="{1D847D3F-D650-4DDC-8CDB-048B8960B1A2}"/>
    <dgm:cxn modelId="{01DF6D3E-DDBD-494B-80AA-8817C05FBF4F}" type="presOf" srcId="{A65C2CD8-A3F1-479B-8719-EC6667807AD2}" destId="{BC73F503-559A-49C9-9AE9-6B03A4509263}" srcOrd="1" destOrd="0" presId="urn:microsoft.com/office/officeart/2005/8/layout/list1"/>
    <dgm:cxn modelId="{3EB2B85E-D46F-48F9-9BBB-92C4C862696E}" type="presOf" srcId="{D0484A99-F189-45D4-97C6-2C25C0360E11}" destId="{46D5EE5D-4C83-4F77-B14F-E4E35CF48AFC}" srcOrd="0" destOrd="0" presId="urn:microsoft.com/office/officeart/2005/8/layout/list1"/>
    <dgm:cxn modelId="{7B7EC442-59E0-449B-9C4F-0F5B9EE52E10}" type="presOf" srcId="{A65C2CD8-A3F1-479B-8719-EC6667807AD2}" destId="{01069F62-7229-4B02-85BA-5329EFFCC3B1}" srcOrd="0" destOrd="0" presId="urn:microsoft.com/office/officeart/2005/8/layout/list1"/>
    <dgm:cxn modelId="{96574343-8325-4EF1-80C6-169021EFA182}" srcId="{F3031242-1046-4F38-8F50-E3ED86A2C958}" destId="{6A3DFB73-99C6-4339-80AA-01938E2D8A46}" srcOrd="4" destOrd="0" parTransId="{E390952E-8B5B-44F2-BD17-CF5C62B0633E}" sibTransId="{6F00B697-DEF2-46D9-95A3-433D129A3238}"/>
    <dgm:cxn modelId="{48D7CA63-2365-47E1-B912-C5FB2A41AECD}" type="presOf" srcId="{5C3E070E-445B-4396-BDEE-81D40F11681A}" destId="{E06359D5-D633-4C6F-93CE-67CE1B5ECE49}" srcOrd="1" destOrd="0" presId="urn:microsoft.com/office/officeart/2005/8/layout/list1"/>
    <dgm:cxn modelId="{8CC54765-2A7F-48E0-9163-0CDFD27EEAD5}" type="presOf" srcId="{56C3D7C4-3CE0-4336-AAB5-78394C18C09B}" destId="{E92280FB-FB6A-47AE-A6FC-EED5A59A08C7}" srcOrd="1" destOrd="0" presId="urn:microsoft.com/office/officeart/2005/8/layout/list1"/>
    <dgm:cxn modelId="{2161C266-F8E5-4396-A998-09D043DBBAA3}" srcId="{F3031242-1046-4F38-8F50-E3ED86A2C958}" destId="{56C3D7C4-3CE0-4336-AAB5-78394C18C09B}" srcOrd="5" destOrd="0" parTransId="{789678FC-6D3C-4FDE-918F-A6D786A3D3A0}" sibTransId="{DC197726-6881-4CF2-B5FD-6342076CCD80}"/>
    <dgm:cxn modelId="{E2B7D96B-AA50-4D6B-9F39-B2C1A6B5C798}" srcId="{F3031242-1046-4F38-8F50-E3ED86A2C958}" destId="{C435A811-6CE0-403C-B050-12E362328650}" srcOrd="0" destOrd="0" parTransId="{FCB5A1A1-A7AB-48D5-A789-1024FD064F1F}" sibTransId="{CDEA0BAF-2F58-467F-A49B-D7BA4329952C}"/>
    <dgm:cxn modelId="{9507AF4F-3B4B-4E84-BE0C-E921253ED910}" type="presOf" srcId="{6A3DFB73-99C6-4339-80AA-01938E2D8A46}" destId="{0C188BF9-1CE2-4F20-BD59-0BBCE8A12894}" srcOrd="0" destOrd="0" presId="urn:microsoft.com/office/officeart/2005/8/layout/list1"/>
    <dgm:cxn modelId="{C72D8973-BC81-416E-A043-F98CC9DB4295}" type="presOf" srcId="{D0484A99-F189-45D4-97C6-2C25C0360E11}" destId="{54AD1DB1-EC32-45C5-9577-4DC222142324}" srcOrd="1" destOrd="0" presId="urn:microsoft.com/office/officeart/2005/8/layout/list1"/>
    <dgm:cxn modelId="{93A4F273-73F7-4436-B7C6-D75C082D6CFB}" type="presOf" srcId="{56C3D7C4-3CE0-4336-AAB5-78394C18C09B}" destId="{2DA111A4-0BB3-44F3-93A3-BEEC7748A515}" srcOrd="0" destOrd="0" presId="urn:microsoft.com/office/officeart/2005/8/layout/list1"/>
    <dgm:cxn modelId="{53DC8256-D947-48A6-BFAC-5904EA4EBF63}" type="presOf" srcId="{6A3DFB73-99C6-4339-80AA-01938E2D8A46}" destId="{DB03DE86-2756-423F-B832-CC832EAE8932}" srcOrd="1" destOrd="0" presId="urn:microsoft.com/office/officeart/2005/8/layout/list1"/>
    <dgm:cxn modelId="{083CAF76-FE35-4B83-A435-77BA580CE6D1}" type="presOf" srcId="{D166D5CE-EEA6-4B13-AE42-38EBEAF4A125}" destId="{4DC795A4-3B61-49D9-9CE0-4D8DC2807CE5}" srcOrd="1" destOrd="0" presId="urn:microsoft.com/office/officeart/2005/8/layout/list1"/>
    <dgm:cxn modelId="{4EB7B878-0D2E-4006-9AD7-CF9DAB425C15}" type="presOf" srcId="{24DBB0F6-9810-4C00-8798-075DBD04E122}" destId="{0EDD6826-AEF5-430D-92E5-158DBC3A56F2}" srcOrd="1" destOrd="0" presId="urn:microsoft.com/office/officeart/2005/8/layout/list1"/>
    <dgm:cxn modelId="{F2DE327A-6709-40C4-BC7E-0989661E047A}" type="presOf" srcId="{719DD54F-C5EA-432D-B1AC-13CA741DEDAC}" destId="{E4F1536B-7820-4F05-A440-35EE08424EB5}" srcOrd="1" destOrd="0" presId="urn:microsoft.com/office/officeart/2005/8/layout/list1"/>
    <dgm:cxn modelId="{9E0E6381-E975-4E8D-8494-B4B0F33E67BD}" type="presOf" srcId="{4D5F0D8E-8235-4317-8EE0-6C0BF516F5DD}" destId="{1B483CD9-E313-4E60-84CF-BC587B608E93}" srcOrd="0" destOrd="0" presId="urn:microsoft.com/office/officeart/2005/8/layout/list1"/>
    <dgm:cxn modelId="{B6F0A181-2805-48BD-BBE4-B8F8240C4DB3}" srcId="{F3031242-1046-4F38-8F50-E3ED86A2C958}" destId="{A65C2CD8-A3F1-479B-8719-EC6667807AD2}" srcOrd="2" destOrd="0" parTransId="{2DE55BA5-93ED-4C29-AD2D-B8EF98F579A5}" sibTransId="{63A55EFD-70B0-4418-9343-913592CA3D3B}"/>
    <dgm:cxn modelId="{3D215689-4564-4388-9C23-968EB5C1330C}" type="presOf" srcId="{C435A811-6CE0-403C-B050-12E362328650}" destId="{CA67EBEE-B680-4923-AEDD-5C2C0AD7215E}" srcOrd="1" destOrd="0" presId="urn:microsoft.com/office/officeart/2005/8/layout/list1"/>
    <dgm:cxn modelId="{297A5594-14AF-47B3-A43A-505201A98B97}" srcId="{F3031242-1046-4F38-8F50-E3ED86A2C958}" destId="{D166D5CE-EEA6-4B13-AE42-38EBEAF4A125}" srcOrd="3" destOrd="0" parTransId="{E5FEAE0C-02C1-45A9-975D-2D40421BBB7F}" sibTransId="{07F8A7D0-4A35-4233-962B-1B121C4DB2C7}"/>
    <dgm:cxn modelId="{13DCA6AD-A2C6-4C61-BCBA-28A2AA727604}" type="presOf" srcId="{F3031242-1046-4F38-8F50-E3ED86A2C958}" destId="{3845E24D-3B37-4867-8E8C-C266A956C204}" srcOrd="0" destOrd="0" presId="urn:microsoft.com/office/officeart/2005/8/layout/list1"/>
    <dgm:cxn modelId="{FE765DC0-BA70-4666-8A6D-D6E6551A2E04}" type="presOf" srcId="{5C3E070E-445B-4396-BDEE-81D40F11681A}" destId="{3B409C09-CD88-491A-BBD9-C5E42DB5F7AE}" srcOrd="0" destOrd="0" presId="urn:microsoft.com/office/officeart/2005/8/layout/list1"/>
    <dgm:cxn modelId="{F2A041C4-C8F4-42B2-88FA-3E7738A9046E}" type="presOf" srcId="{C435A811-6CE0-403C-B050-12E362328650}" destId="{5EADC8BC-C45E-4696-985B-87A490B0F233}" srcOrd="0" destOrd="0" presId="urn:microsoft.com/office/officeart/2005/8/layout/list1"/>
    <dgm:cxn modelId="{F7CC92CA-327B-4CB3-98B7-429A98B11118}" srcId="{F3031242-1046-4F38-8F50-E3ED86A2C958}" destId="{5C3E070E-445B-4396-BDEE-81D40F11681A}" srcOrd="7" destOrd="0" parTransId="{760F0E57-2B02-4D1B-950F-872B3E01DB79}" sibTransId="{C2264DF5-8A0B-4763-8E25-007AE45F952C}"/>
    <dgm:cxn modelId="{E0C205DD-80C6-4EB2-B7BC-EC1DEDE5630C}" type="presOf" srcId="{C25080D5-AFE0-447E-B1DF-68B297A596FD}" destId="{29B9BC01-19BE-40FF-B638-9EB6596999A1}" srcOrd="1" destOrd="0" presId="urn:microsoft.com/office/officeart/2005/8/layout/list1"/>
    <dgm:cxn modelId="{F68B51E6-A8A2-4B32-ABBE-77077890BBE9}" type="presOf" srcId="{719DD54F-C5EA-432D-B1AC-13CA741DEDAC}" destId="{85BD9CA5-E57A-448F-BB9A-7BB1E78C47D7}" srcOrd="0" destOrd="0" presId="urn:microsoft.com/office/officeart/2005/8/layout/list1"/>
    <dgm:cxn modelId="{0FB067EA-F2B1-415E-98FE-8315F5718E90}" type="presOf" srcId="{D166D5CE-EEA6-4B13-AE42-38EBEAF4A125}" destId="{B670E1A8-B609-4DF2-B1D8-1F0C6CD13FC8}" srcOrd="0" destOrd="0" presId="urn:microsoft.com/office/officeart/2005/8/layout/list1"/>
    <dgm:cxn modelId="{859C39F2-ABDA-4405-8F5C-BDEF81314464}" srcId="{F3031242-1046-4F38-8F50-E3ED86A2C958}" destId="{C25080D5-AFE0-447E-B1DF-68B297A596FD}" srcOrd="10" destOrd="0" parTransId="{C74844ED-7683-4A12-BAB6-E862F8416779}" sibTransId="{50776B91-088B-4861-A10E-166EF53C7936}"/>
    <dgm:cxn modelId="{0F0661F8-57C9-4B0E-9CB7-D6D0777FC665}" srcId="{F3031242-1046-4F38-8F50-E3ED86A2C958}" destId="{24DBB0F6-9810-4C00-8798-075DBD04E122}" srcOrd="6" destOrd="0" parTransId="{7F555EF8-B219-423B-A333-A29A4DBB20D2}" sibTransId="{B1D34E92-7B24-40C9-AF2F-0A2ED0571CDA}"/>
    <dgm:cxn modelId="{D9A545F8-D868-42CE-B089-87DA2EC53954}" type="presOf" srcId="{4D5F0D8E-8235-4317-8EE0-6C0BF516F5DD}" destId="{B21779D2-FDD1-49A9-9D52-399CC7EEF8C9}" srcOrd="1" destOrd="0" presId="urn:microsoft.com/office/officeart/2005/8/layout/list1"/>
    <dgm:cxn modelId="{F9ECFEFA-189F-42C4-A862-294075ED86FC}" srcId="{F3031242-1046-4F38-8F50-E3ED86A2C958}" destId="{4D5F0D8E-8235-4317-8EE0-6C0BF516F5DD}" srcOrd="8" destOrd="0" parTransId="{D60F7EC2-3E82-4D11-8E70-F0151D68DFF4}" sibTransId="{97D9001B-517A-49D5-9523-5BED99D033DF}"/>
    <dgm:cxn modelId="{421262FB-2847-4958-AE49-A7EA8D10A2D3}" type="presOf" srcId="{24DBB0F6-9810-4C00-8798-075DBD04E122}" destId="{AAD7DBD5-8E64-4634-AF98-3CAD37AB0E65}" srcOrd="0" destOrd="0" presId="urn:microsoft.com/office/officeart/2005/8/layout/list1"/>
    <dgm:cxn modelId="{7E703DA5-B1DB-4CC4-BD0C-EF0864D209F1}" type="presParOf" srcId="{3845E24D-3B37-4867-8E8C-C266A956C204}" destId="{6CE2776C-9CB4-410C-947E-B845DDC1BED0}" srcOrd="0" destOrd="0" presId="urn:microsoft.com/office/officeart/2005/8/layout/list1"/>
    <dgm:cxn modelId="{335182A9-2321-4A38-8953-109DB98C27FB}" type="presParOf" srcId="{6CE2776C-9CB4-410C-947E-B845DDC1BED0}" destId="{5EADC8BC-C45E-4696-985B-87A490B0F233}" srcOrd="0" destOrd="0" presId="urn:microsoft.com/office/officeart/2005/8/layout/list1"/>
    <dgm:cxn modelId="{50C81A6D-BED4-45BB-8AA8-0D68580A43E7}" type="presParOf" srcId="{6CE2776C-9CB4-410C-947E-B845DDC1BED0}" destId="{CA67EBEE-B680-4923-AEDD-5C2C0AD7215E}" srcOrd="1" destOrd="0" presId="urn:microsoft.com/office/officeart/2005/8/layout/list1"/>
    <dgm:cxn modelId="{EFDDAB3A-9DC4-4ACC-B748-BC86305795AF}" type="presParOf" srcId="{3845E24D-3B37-4867-8E8C-C266A956C204}" destId="{E86720D2-358F-43CA-BFCC-DB1C120F288E}" srcOrd="1" destOrd="0" presId="urn:microsoft.com/office/officeart/2005/8/layout/list1"/>
    <dgm:cxn modelId="{032329E0-F48C-4B41-995A-0ACFE5EE63DE}" type="presParOf" srcId="{3845E24D-3B37-4867-8E8C-C266A956C204}" destId="{C33CB773-3D80-4F58-A632-0F103C370F66}" srcOrd="2" destOrd="0" presId="urn:microsoft.com/office/officeart/2005/8/layout/list1"/>
    <dgm:cxn modelId="{101A00B2-FE25-457B-A89A-CF78545AA136}" type="presParOf" srcId="{3845E24D-3B37-4867-8E8C-C266A956C204}" destId="{F293B285-7F38-43A8-BEE9-04DA7BF1CE45}" srcOrd="3" destOrd="0" presId="urn:microsoft.com/office/officeart/2005/8/layout/list1"/>
    <dgm:cxn modelId="{F780D95E-3FEA-495A-99DB-157BE53AA0E8}" type="presParOf" srcId="{3845E24D-3B37-4867-8E8C-C266A956C204}" destId="{FE858B2E-0483-4517-84D4-CB5BF88F8160}" srcOrd="4" destOrd="0" presId="urn:microsoft.com/office/officeart/2005/8/layout/list1"/>
    <dgm:cxn modelId="{49F2F5AD-FC8A-4040-8116-33468DF05BF4}" type="presParOf" srcId="{FE858B2E-0483-4517-84D4-CB5BF88F8160}" destId="{46D5EE5D-4C83-4F77-B14F-E4E35CF48AFC}" srcOrd="0" destOrd="0" presId="urn:microsoft.com/office/officeart/2005/8/layout/list1"/>
    <dgm:cxn modelId="{07D613ED-E29B-46A9-869B-4EC261DE06CA}" type="presParOf" srcId="{FE858B2E-0483-4517-84D4-CB5BF88F8160}" destId="{54AD1DB1-EC32-45C5-9577-4DC222142324}" srcOrd="1" destOrd="0" presId="urn:microsoft.com/office/officeart/2005/8/layout/list1"/>
    <dgm:cxn modelId="{EED67611-41BC-47CC-9CC0-65DE38D7FAFF}" type="presParOf" srcId="{3845E24D-3B37-4867-8E8C-C266A956C204}" destId="{C1331132-A1B7-4AAA-840D-FAF77D91AA7E}" srcOrd="5" destOrd="0" presId="urn:microsoft.com/office/officeart/2005/8/layout/list1"/>
    <dgm:cxn modelId="{7A123EE3-9503-4CF6-9AF1-92430F591159}" type="presParOf" srcId="{3845E24D-3B37-4867-8E8C-C266A956C204}" destId="{4810517B-3D8F-4C76-9DE7-6EC9DCADE88E}" srcOrd="6" destOrd="0" presId="urn:microsoft.com/office/officeart/2005/8/layout/list1"/>
    <dgm:cxn modelId="{3568016C-B65E-43E0-8187-70657BD51333}" type="presParOf" srcId="{3845E24D-3B37-4867-8E8C-C266A956C204}" destId="{23392484-FD6C-408E-A434-5C3A936D6081}" srcOrd="7" destOrd="0" presId="urn:microsoft.com/office/officeart/2005/8/layout/list1"/>
    <dgm:cxn modelId="{5CDEDD38-8EBE-4A26-8527-05CA26834495}" type="presParOf" srcId="{3845E24D-3B37-4867-8E8C-C266A956C204}" destId="{75785153-424E-413C-A2D2-F749772302D1}" srcOrd="8" destOrd="0" presId="urn:microsoft.com/office/officeart/2005/8/layout/list1"/>
    <dgm:cxn modelId="{97F5188F-8DD3-4945-AD36-AC6482DA6090}" type="presParOf" srcId="{75785153-424E-413C-A2D2-F749772302D1}" destId="{01069F62-7229-4B02-85BA-5329EFFCC3B1}" srcOrd="0" destOrd="0" presId="urn:microsoft.com/office/officeart/2005/8/layout/list1"/>
    <dgm:cxn modelId="{E7C28CE5-1E8B-4D2F-98B6-D47A017F77A1}" type="presParOf" srcId="{75785153-424E-413C-A2D2-F749772302D1}" destId="{BC73F503-559A-49C9-9AE9-6B03A4509263}" srcOrd="1" destOrd="0" presId="urn:microsoft.com/office/officeart/2005/8/layout/list1"/>
    <dgm:cxn modelId="{876C64C1-F542-47B6-B696-6EA5A3AD068F}" type="presParOf" srcId="{3845E24D-3B37-4867-8E8C-C266A956C204}" destId="{CF86D951-7C2A-48E1-8D8C-72671FCF3D39}" srcOrd="9" destOrd="0" presId="urn:microsoft.com/office/officeart/2005/8/layout/list1"/>
    <dgm:cxn modelId="{5579AF12-E69C-42A2-99CE-0F99A0B67DE4}" type="presParOf" srcId="{3845E24D-3B37-4867-8E8C-C266A956C204}" destId="{803A4BC0-E74F-447A-B151-9005FCD36664}" srcOrd="10" destOrd="0" presId="urn:microsoft.com/office/officeart/2005/8/layout/list1"/>
    <dgm:cxn modelId="{A0B93CBD-B3EF-415C-ABB1-026B78E9EFE4}" type="presParOf" srcId="{3845E24D-3B37-4867-8E8C-C266A956C204}" destId="{08B2B056-2D7E-48A7-8B86-D1AFC2BE26F3}" srcOrd="11" destOrd="0" presId="urn:microsoft.com/office/officeart/2005/8/layout/list1"/>
    <dgm:cxn modelId="{52928432-812E-4F60-AB9B-632ED741E661}" type="presParOf" srcId="{3845E24D-3B37-4867-8E8C-C266A956C204}" destId="{89482EAC-A33A-4C00-9A31-2861DE62FE47}" srcOrd="12" destOrd="0" presId="urn:microsoft.com/office/officeart/2005/8/layout/list1"/>
    <dgm:cxn modelId="{D8A62778-5082-44E4-885F-08353C67C398}" type="presParOf" srcId="{89482EAC-A33A-4C00-9A31-2861DE62FE47}" destId="{B670E1A8-B609-4DF2-B1D8-1F0C6CD13FC8}" srcOrd="0" destOrd="0" presId="urn:microsoft.com/office/officeart/2005/8/layout/list1"/>
    <dgm:cxn modelId="{BDF8E544-8C21-4D31-99D0-489AD1D493E8}" type="presParOf" srcId="{89482EAC-A33A-4C00-9A31-2861DE62FE47}" destId="{4DC795A4-3B61-49D9-9CE0-4D8DC2807CE5}" srcOrd="1" destOrd="0" presId="urn:microsoft.com/office/officeart/2005/8/layout/list1"/>
    <dgm:cxn modelId="{1BB4CD0E-D869-497A-97E0-44A96DE25081}" type="presParOf" srcId="{3845E24D-3B37-4867-8E8C-C266A956C204}" destId="{76DCD673-EF8E-4A6D-A64F-B8ADD7BE4EFF}" srcOrd="13" destOrd="0" presId="urn:microsoft.com/office/officeart/2005/8/layout/list1"/>
    <dgm:cxn modelId="{76BFDF8E-DF7F-403C-A5A5-9B558EBBCD8B}" type="presParOf" srcId="{3845E24D-3B37-4867-8E8C-C266A956C204}" destId="{9C178CA0-30A3-4864-B2BC-88378A293850}" srcOrd="14" destOrd="0" presId="urn:microsoft.com/office/officeart/2005/8/layout/list1"/>
    <dgm:cxn modelId="{F550AE34-9FD4-44CF-9365-35CAAF65AE0A}" type="presParOf" srcId="{3845E24D-3B37-4867-8E8C-C266A956C204}" destId="{9D4358F2-17DD-438E-9E80-6DA64AC31D64}" srcOrd="15" destOrd="0" presId="urn:microsoft.com/office/officeart/2005/8/layout/list1"/>
    <dgm:cxn modelId="{D58DB9AB-291C-44E4-B0D6-0729BB59B0AE}" type="presParOf" srcId="{3845E24D-3B37-4867-8E8C-C266A956C204}" destId="{31359E8A-8A67-49CE-BFC0-43D17C329899}" srcOrd="16" destOrd="0" presId="urn:microsoft.com/office/officeart/2005/8/layout/list1"/>
    <dgm:cxn modelId="{3CE009B3-C57F-4C10-812D-8B5405B14464}" type="presParOf" srcId="{31359E8A-8A67-49CE-BFC0-43D17C329899}" destId="{0C188BF9-1CE2-4F20-BD59-0BBCE8A12894}" srcOrd="0" destOrd="0" presId="urn:microsoft.com/office/officeart/2005/8/layout/list1"/>
    <dgm:cxn modelId="{36F76D22-8CC5-4CA0-AD38-44D3D367CAF5}" type="presParOf" srcId="{31359E8A-8A67-49CE-BFC0-43D17C329899}" destId="{DB03DE86-2756-423F-B832-CC832EAE8932}" srcOrd="1" destOrd="0" presId="urn:microsoft.com/office/officeart/2005/8/layout/list1"/>
    <dgm:cxn modelId="{52C34676-16BF-407D-A12D-FDD714C0C172}" type="presParOf" srcId="{3845E24D-3B37-4867-8E8C-C266A956C204}" destId="{F067B953-8DC2-4406-B87C-44832333F6EC}" srcOrd="17" destOrd="0" presId="urn:microsoft.com/office/officeart/2005/8/layout/list1"/>
    <dgm:cxn modelId="{337D3727-1DE6-4376-B36F-899BC1150CB6}" type="presParOf" srcId="{3845E24D-3B37-4867-8E8C-C266A956C204}" destId="{10DED57D-262B-425F-9CD2-096D0D0FE4AC}" srcOrd="18" destOrd="0" presId="urn:microsoft.com/office/officeart/2005/8/layout/list1"/>
    <dgm:cxn modelId="{30A28AE7-1DD9-4DD7-B8EB-C79F7567D524}" type="presParOf" srcId="{3845E24D-3B37-4867-8E8C-C266A956C204}" destId="{1F6955D2-98EC-45DD-ADC6-FF770261A8C2}" srcOrd="19" destOrd="0" presId="urn:microsoft.com/office/officeart/2005/8/layout/list1"/>
    <dgm:cxn modelId="{A73E13BD-F548-4F4A-841A-486F547B0E02}" type="presParOf" srcId="{3845E24D-3B37-4867-8E8C-C266A956C204}" destId="{3C215323-1B15-4A85-9AD9-74142BAB3E35}" srcOrd="20" destOrd="0" presId="urn:microsoft.com/office/officeart/2005/8/layout/list1"/>
    <dgm:cxn modelId="{4C8DDEDE-A3BF-47B7-BDCF-6C71E3746380}" type="presParOf" srcId="{3C215323-1B15-4A85-9AD9-74142BAB3E35}" destId="{2DA111A4-0BB3-44F3-93A3-BEEC7748A515}" srcOrd="0" destOrd="0" presId="urn:microsoft.com/office/officeart/2005/8/layout/list1"/>
    <dgm:cxn modelId="{2A80A275-0C2A-44CE-8214-7C099042C53D}" type="presParOf" srcId="{3C215323-1B15-4A85-9AD9-74142BAB3E35}" destId="{E92280FB-FB6A-47AE-A6FC-EED5A59A08C7}" srcOrd="1" destOrd="0" presId="urn:microsoft.com/office/officeart/2005/8/layout/list1"/>
    <dgm:cxn modelId="{EA0959C9-5767-4B63-B815-9B4B74DB5764}" type="presParOf" srcId="{3845E24D-3B37-4867-8E8C-C266A956C204}" destId="{21BD70DA-6D06-47D4-BA95-531F53E53A12}" srcOrd="21" destOrd="0" presId="urn:microsoft.com/office/officeart/2005/8/layout/list1"/>
    <dgm:cxn modelId="{69050010-C76E-47EB-9FD4-C21DEEBEE3F3}" type="presParOf" srcId="{3845E24D-3B37-4867-8E8C-C266A956C204}" destId="{6EE81F50-A009-438E-A35D-56AC113EE512}" srcOrd="22" destOrd="0" presId="urn:microsoft.com/office/officeart/2005/8/layout/list1"/>
    <dgm:cxn modelId="{C090DC3C-CBB5-45F2-8131-1D6A23B5979A}" type="presParOf" srcId="{3845E24D-3B37-4867-8E8C-C266A956C204}" destId="{63E0712B-0A78-4356-B3BD-80739165CEC7}" srcOrd="23" destOrd="0" presId="urn:microsoft.com/office/officeart/2005/8/layout/list1"/>
    <dgm:cxn modelId="{DA99E660-E13F-4FE8-B3E7-93869D6AAF0B}" type="presParOf" srcId="{3845E24D-3B37-4867-8E8C-C266A956C204}" destId="{54DE9C6D-90BE-4995-A047-0E09C2A0A212}" srcOrd="24" destOrd="0" presId="urn:microsoft.com/office/officeart/2005/8/layout/list1"/>
    <dgm:cxn modelId="{1AC76881-5AF2-4529-9735-F8C511632E14}" type="presParOf" srcId="{54DE9C6D-90BE-4995-A047-0E09C2A0A212}" destId="{AAD7DBD5-8E64-4634-AF98-3CAD37AB0E65}" srcOrd="0" destOrd="0" presId="urn:microsoft.com/office/officeart/2005/8/layout/list1"/>
    <dgm:cxn modelId="{75B71FDA-D35E-4271-8EE9-E27D970A93CD}" type="presParOf" srcId="{54DE9C6D-90BE-4995-A047-0E09C2A0A212}" destId="{0EDD6826-AEF5-430D-92E5-158DBC3A56F2}" srcOrd="1" destOrd="0" presId="urn:microsoft.com/office/officeart/2005/8/layout/list1"/>
    <dgm:cxn modelId="{2A0A4003-FB80-4DB4-9F6B-2FED43CD8044}" type="presParOf" srcId="{3845E24D-3B37-4867-8E8C-C266A956C204}" destId="{D75B2124-9254-4D5C-BB2C-B0EDBF4C71F8}" srcOrd="25" destOrd="0" presId="urn:microsoft.com/office/officeart/2005/8/layout/list1"/>
    <dgm:cxn modelId="{2102FF3E-10FB-483B-B426-790C1E2E4A66}" type="presParOf" srcId="{3845E24D-3B37-4867-8E8C-C266A956C204}" destId="{87064037-7341-40DF-8972-B92D0D4B352D}" srcOrd="26" destOrd="0" presId="urn:microsoft.com/office/officeart/2005/8/layout/list1"/>
    <dgm:cxn modelId="{1E2C22BE-370F-46AF-A05B-57DEAE89FBC7}" type="presParOf" srcId="{3845E24D-3B37-4867-8E8C-C266A956C204}" destId="{54EB4C8A-1D14-479F-A03B-1A80DD942A4B}" srcOrd="27" destOrd="0" presId="urn:microsoft.com/office/officeart/2005/8/layout/list1"/>
    <dgm:cxn modelId="{2CD9CB94-3FA1-4C25-A78E-8F2E1E3C02B5}" type="presParOf" srcId="{3845E24D-3B37-4867-8E8C-C266A956C204}" destId="{D46ACF24-897D-4107-8D65-5F5163E68B26}" srcOrd="28" destOrd="0" presId="urn:microsoft.com/office/officeart/2005/8/layout/list1"/>
    <dgm:cxn modelId="{31FAA9AD-3342-4CC7-960C-E20F4D49DA83}" type="presParOf" srcId="{D46ACF24-897D-4107-8D65-5F5163E68B26}" destId="{3B409C09-CD88-491A-BBD9-C5E42DB5F7AE}" srcOrd="0" destOrd="0" presId="urn:microsoft.com/office/officeart/2005/8/layout/list1"/>
    <dgm:cxn modelId="{EC09DD25-0322-4DAA-9729-F67D157E71D1}" type="presParOf" srcId="{D46ACF24-897D-4107-8D65-5F5163E68B26}" destId="{E06359D5-D633-4C6F-93CE-67CE1B5ECE49}" srcOrd="1" destOrd="0" presId="urn:microsoft.com/office/officeart/2005/8/layout/list1"/>
    <dgm:cxn modelId="{DE5C3D45-056B-4C6F-9481-99C02435067C}" type="presParOf" srcId="{3845E24D-3B37-4867-8E8C-C266A956C204}" destId="{B003526C-2C58-44EF-B283-390C662DA7CB}" srcOrd="29" destOrd="0" presId="urn:microsoft.com/office/officeart/2005/8/layout/list1"/>
    <dgm:cxn modelId="{3BBD95B8-700C-40F4-AAD0-72D553070B20}" type="presParOf" srcId="{3845E24D-3B37-4867-8E8C-C266A956C204}" destId="{A21CE2B9-E60E-4D15-A9EA-482F7134CC1A}" srcOrd="30" destOrd="0" presId="urn:microsoft.com/office/officeart/2005/8/layout/list1"/>
    <dgm:cxn modelId="{A8E1DCA4-C69A-4DAE-B6EB-5D6DB26910F7}" type="presParOf" srcId="{3845E24D-3B37-4867-8E8C-C266A956C204}" destId="{9E993A2B-AD0D-49DE-818B-06DF156A6D75}" srcOrd="31" destOrd="0" presId="urn:microsoft.com/office/officeart/2005/8/layout/list1"/>
    <dgm:cxn modelId="{0E986040-6D0E-431F-B515-32C3E67CD4A9}" type="presParOf" srcId="{3845E24D-3B37-4867-8E8C-C266A956C204}" destId="{EBB6908D-CC46-4459-A1C1-87DCB88A7F87}" srcOrd="32" destOrd="0" presId="urn:microsoft.com/office/officeart/2005/8/layout/list1"/>
    <dgm:cxn modelId="{AA41844B-78F1-4E6B-83E0-A5EEF0CE39A1}" type="presParOf" srcId="{EBB6908D-CC46-4459-A1C1-87DCB88A7F87}" destId="{1B483CD9-E313-4E60-84CF-BC587B608E93}" srcOrd="0" destOrd="0" presId="urn:microsoft.com/office/officeart/2005/8/layout/list1"/>
    <dgm:cxn modelId="{91400A99-A481-4CB3-978E-B0D403D0D5A6}" type="presParOf" srcId="{EBB6908D-CC46-4459-A1C1-87DCB88A7F87}" destId="{B21779D2-FDD1-49A9-9D52-399CC7EEF8C9}" srcOrd="1" destOrd="0" presId="urn:microsoft.com/office/officeart/2005/8/layout/list1"/>
    <dgm:cxn modelId="{02F2EC01-565A-4326-9E30-69009EB2AC6F}" type="presParOf" srcId="{3845E24D-3B37-4867-8E8C-C266A956C204}" destId="{5C7045FA-9C8B-4319-9BA1-71C3D0A8CC67}" srcOrd="33" destOrd="0" presId="urn:microsoft.com/office/officeart/2005/8/layout/list1"/>
    <dgm:cxn modelId="{1E91EA1D-09ED-439B-B631-38F37F649146}" type="presParOf" srcId="{3845E24D-3B37-4867-8E8C-C266A956C204}" destId="{7B3FB8A8-3566-40F5-9CCD-94D096298D4E}" srcOrd="34" destOrd="0" presId="urn:microsoft.com/office/officeart/2005/8/layout/list1"/>
    <dgm:cxn modelId="{4AFAA259-EEA9-4DD1-AF4A-FA61DBA2E0A7}" type="presParOf" srcId="{3845E24D-3B37-4867-8E8C-C266A956C204}" destId="{C42398D1-E509-49EE-A0BE-CD6608009827}" srcOrd="35" destOrd="0" presId="urn:microsoft.com/office/officeart/2005/8/layout/list1"/>
    <dgm:cxn modelId="{DBA7CDD7-508F-4351-86B7-AA5B29F2DF1E}" type="presParOf" srcId="{3845E24D-3B37-4867-8E8C-C266A956C204}" destId="{5A4B9290-7925-4040-A070-E9D18D9F6C5F}" srcOrd="36" destOrd="0" presId="urn:microsoft.com/office/officeart/2005/8/layout/list1"/>
    <dgm:cxn modelId="{373D6D6D-B99E-4ED1-BBBF-9A9D2D3F16EB}" type="presParOf" srcId="{5A4B9290-7925-4040-A070-E9D18D9F6C5F}" destId="{85BD9CA5-E57A-448F-BB9A-7BB1E78C47D7}" srcOrd="0" destOrd="0" presId="urn:microsoft.com/office/officeart/2005/8/layout/list1"/>
    <dgm:cxn modelId="{05B53451-BE18-42E5-A116-E00C970838DF}" type="presParOf" srcId="{5A4B9290-7925-4040-A070-E9D18D9F6C5F}" destId="{E4F1536B-7820-4F05-A440-35EE08424EB5}" srcOrd="1" destOrd="0" presId="urn:microsoft.com/office/officeart/2005/8/layout/list1"/>
    <dgm:cxn modelId="{FCCF9410-3603-4335-A39C-279F50447DEB}" type="presParOf" srcId="{3845E24D-3B37-4867-8E8C-C266A956C204}" destId="{B5F1587C-DFFB-4B34-B83F-7A118E1822C5}" srcOrd="37" destOrd="0" presId="urn:microsoft.com/office/officeart/2005/8/layout/list1"/>
    <dgm:cxn modelId="{6D9720AF-356B-42A8-B11E-A126358040EB}" type="presParOf" srcId="{3845E24D-3B37-4867-8E8C-C266A956C204}" destId="{A70C5C77-C265-4BC9-AED0-4F228EAA37B1}" srcOrd="38" destOrd="0" presId="urn:microsoft.com/office/officeart/2005/8/layout/list1"/>
    <dgm:cxn modelId="{83D61D1A-7E28-4568-94FD-1E15F9253C64}" type="presParOf" srcId="{3845E24D-3B37-4867-8E8C-C266A956C204}" destId="{21094FEC-3DEC-42CC-83AD-6D2EB54C546B}" srcOrd="39" destOrd="0" presId="urn:microsoft.com/office/officeart/2005/8/layout/list1"/>
    <dgm:cxn modelId="{1E388C18-8C3A-46F6-8E41-8410A463B4E7}" type="presParOf" srcId="{3845E24D-3B37-4867-8E8C-C266A956C204}" destId="{F2DFA88F-3F66-4B20-9166-0308387055B0}" srcOrd="40" destOrd="0" presId="urn:microsoft.com/office/officeart/2005/8/layout/list1"/>
    <dgm:cxn modelId="{CDBB872E-48E9-4395-A802-D4608D22D317}" type="presParOf" srcId="{F2DFA88F-3F66-4B20-9166-0308387055B0}" destId="{8AE65858-B1AB-4BDA-9CA9-C0E80A1AE04D}" srcOrd="0" destOrd="0" presId="urn:microsoft.com/office/officeart/2005/8/layout/list1"/>
    <dgm:cxn modelId="{03B6FAFC-62AF-4FAF-B98F-8652256D18EB}" type="presParOf" srcId="{F2DFA88F-3F66-4B20-9166-0308387055B0}" destId="{29B9BC01-19BE-40FF-B638-9EB6596999A1}" srcOrd="1" destOrd="0" presId="urn:microsoft.com/office/officeart/2005/8/layout/list1"/>
    <dgm:cxn modelId="{E3F8031E-1401-448E-8D6C-14A08111CAA1}" type="presParOf" srcId="{3845E24D-3B37-4867-8E8C-C266A956C204}" destId="{5B2EE300-6DBD-46A3-A64A-1BB3DC98DA19}" srcOrd="41" destOrd="0" presId="urn:microsoft.com/office/officeart/2005/8/layout/list1"/>
    <dgm:cxn modelId="{4BC17476-BCE4-41B1-9266-A4E43EE1784D}" type="presParOf" srcId="{3845E24D-3B37-4867-8E8C-C266A956C204}" destId="{386FF32C-DC3F-4FF4-A4C1-3A6412DA5D2E}" srcOrd="42" destOrd="0" presId="urn:microsoft.com/office/officeart/2005/8/layout/lis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BF50793-0817-4158-A421-965D5EDAF33D}" type="doc">
      <dgm:prSet loTypeId="urn:microsoft.com/office/officeart/2005/8/layout/vList3" loCatId="list" qsTypeId="urn:microsoft.com/office/officeart/2005/8/quickstyle/simple1" qsCatId="simple" csTypeId="urn:microsoft.com/office/officeart/2005/8/colors/accent2_1" csCatId="accent2" phldr="1"/>
      <dgm:spPr/>
      <dgm:t>
        <a:bodyPr/>
        <a:lstStyle/>
        <a:p>
          <a:endParaRPr lang="pl-PL"/>
        </a:p>
      </dgm:t>
    </dgm:pt>
    <dgm:pt modelId="{01FE8955-B76F-4D34-9085-653FC942E9D4}">
      <dgm:prSet/>
      <dgm:spPr>
        <a:xfrm rot="10800000">
          <a:off x="1800761" y="1722"/>
          <a:ext cx="5960411" cy="1197819"/>
        </a:xfrm>
        <a:prstGeom prst="homePlat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pPr algn="l">
            <a:buNone/>
          </a:pPr>
          <a:r>
            <a:rPr lang="pl-PL" dirty="0">
              <a:solidFill>
                <a:sysClr val="windowText" lastClr="000000">
                  <a:hueOff val="0"/>
                  <a:satOff val="0"/>
                  <a:lumOff val="0"/>
                  <a:alphaOff val="0"/>
                </a:sysClr>
              </a:solidFill>
              <a:latin typeface="Calibri" panose="020F0502020204030204"/>
              <a:ea typeface="+mn-ea"/>
              <a:cs typeface="+mn-cs"/>
            </a:rPr>
            <a:t>określenie efektów realizacji oraz wpływu FERS na osiąganie celów określonych w strategiach krajowych i unijnych</a:t>
          </a:r>
        </a:p>
      </dgm:t>
    </dgm:pt>
    <dgm:pt modelId="{D19EF4F0-E769-4A9A-852F-11DECD1A7093}" type="parTrans" cxnId="{5E1F26DE-F54A-4D81-ADE5-6BE4EA997275}">
      <dgm:prSet/>
      <dgm:spPr/>
      <dgm:t>
        <a:bodyPr/>
        <a:lstStyle/>
        <a:p>
          <a:endParaRPr lang="pl-PL"/>
        </a:p>
      </dgm:t>
    </dgm:pt>
    <dgm:pt modelId="{10E0A92F-710B-4CA5-8038-6BE8321F02E2}" type="sibTrans" cxnId="{5E1F26DE-F54A-4D81-ADE5-6BE4EA997275}">
      <dgm:prSet/>
      <dgm:spPr/>
      <dgm:t>
        <a:bodyPr/>
        <a:lstStyle/>
        <a:p>
          <a:endParaRPr lang="pl-PL"/>
        </a:p>
      </dgm:t>
    </dgm:pt>
    <dgm:pt modelId="{943F8AEF-5D76-41A4-922F-7A805B3DA3BF}">
      <dgm:prSet/>
      <dgm:spPr>
        <a:xfrm rot="10800000">
          <a:off x="1800761" y="1557101"/>
          <a:ext cx="5960411" cy="1197819"/>
        </a:xfrm>
        <a:prstGeom prst="homePlat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pPr algn="l">
            <a:buNone/>
          </a:pPr>
          <a:r>
            <a:rPr lang="pl-PL" dirty="0">
              <a:solidFill>
                <a:sysClr val="windowText" lastClr="000000">
                  <a:hueOff val="0"/>
                  <a:satOff val="0"/>
                  <a:lumOff val="0"/>
                  <a:alphaOff val="0"/>
                </a:sysClr>
              </a:solidFill>
              <a:latin typeface="Calibri" panose="020F0502020204030204"/>
              <a:ea typeface="+mn-ea"/>
              <a:cs typeface="+mn-cs"/>
            </a:rPr>
            <a:t>poprawa jakości, skuteczności i efektywności wdrażania FERS oraz usprawnienie sposobu funkcjonowania instytucji uczestniczących w jego realizacji</a:t>
          </a:r>
        </a:p>
      </dgm:t>
    </dgm:pt>
    <dgm:pt modelId="{6C92CC20-5E6E-46E0-9796-78791E85CAE5}" type="parTrans" cxnId="{F923D778-A901-4AC3-BE08-08AACBA508F9}">
      <dgm:prSet/>
      <dgm:spPr/>
      <dgm:t>
        <a:bodyPr/>
        <a:lstStyle/>
        <a:p>
          <a:endParaRPr lang="pl-PL"/>
        </a:p>
      </dgm:t>
    </dgm:pt>
    <dgm:pt modelId="{A1F6FFCE-74DE-4619-BDA5-E2E3AC52946F}" type="sibTrans" cxnId="{F923D778-A901-4AC3-BE08-08AACBA508F9}">
      <dgm:prSet/>
      <dgm:spPr/>
      <dgm:t>
        <a:bodyPr/>
        <a:lstStyle/>
        <a:p>
          <a:endParaRPr lang="pl-PL"/>
        </a:p>
      </dgm:t>
    </dgm:pt>
    <dgm:pt modelId="{2F6D3D09-1154-4619-B9E4-EED447FB6B7D}">
      <dgm:prSet/>
      <dgm:spPr>
        <a:xfrm rot="10800000">
          <a:off x="1800761" y="3112479"/>
          <a:ext cx="5960411" cy="1197819"/>
        </a:xfrm>
        <a:prstGeom prst="homePlat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pPr algn="l">
            <a:buNone/>
          </a:pPr>
          <a:r>
            <a:rPr lang="pl-PL">
              <a:solidFill>
                <a:sysClr val="windowText" lastClr="000000">
                  <a:hueOff val="0"/>
                  <a:satOff val="0"/>
                  <a:lumOff val="0"/>
                  <a:alphaOff val="0"/>
                </a:sysClr>
              </a:solidFill>
              <a:latin typeface="Calibri" panose="020F0502020204030204"/>
              <a:ea typeface="+mn-ea"/>
              <a:cs typeface="+mn-cs"/>
            </a:rPr>
            <a:t>większa </a:t>
          </a:r>
          <a:r>
            <a:rPr lang="pl-PL" dirty="0">
              <a:solidFill>
                <a:sysClr val="windowText" lastClr="000000">
                  <a:hueOff val="0"/>
                  <a:satOff val="0"/>
                  <a:lumOff val="0"/>
                  <a:alphaOff val="0"/>
                </a:sysClr>
              </a:solidFill>
              <a:latin typeface="Calibri" panose="020F0502020204030204"/>
              <a:ea typeface="+mn-ea"/>
              <a:cs typeface="+mn-cs"/>
            </a:rPr>
            <a:t>skuteczność w reagowaniu na potrzeby (zarówno aktualnych, jak i przyszłych) odbiorców Programu (grup docelowych)</a:t>
          </a:r>
        </a:p>
      </dgm:t>
    </dgm:pt>
    <dgm:pt modelId="{9D966F20-464D-4470-8D8B-72151D2F53D0}" type="parTrans" cxnId="{C3B29834-DA60-414D-90A4-5B0B5EFF7699}">
      <dgm:prSet/>
      <dgm:spPr/>
      <dgm:t>
        <a:bodyPr/>
        <a:lstStyle/>
        <a:p>
          <a:endParaRPr lang="pl-PL"/>
        </a:p>
      </dgm:t>
    </dgm:pt>
    <dgm:pt modelId="{E0270B6C-E539-4CBA-878B-1558D1DE07B7}" type="sibTrans" cxnId="{C3B29834-DA60-414D-90A4-5B0B5EFF7699}">
      <dgm:prSet/>
      <dgm:spPr/>
      <dgm:t>
        <a:bodyPr/>
        <a:lstStyle/>
        <a:p>
          <a:endParaRPr lang="pl-PL"/>
        </a:p>
      </dgm:t>
    </dgm:pt>
    <dgm:pt modelId="{1FB8C0F2-C010-4B14-B562-98288224D96F}">
      <dgm:prSet/>
      <dgm:spPr>
        <a:xfrm rot="10800000">
          <a:off x="1800761" y="4667857"/>
          <a:ext cx="5960411" cy="1197819"/>
        </a:xfrm>
        <a:prstGeom prst="homePlat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pPr algn="l">
            <a:buNone/>
          </a:pPr>
          <a:r>
            <a:rPr lang="pl-PL" dirty="0">
              <a:solidFill>
                <a:sysClr val="windowText" lastClr="000000">
                  <a:hueOff val="0"/>
                  <a:satOff val="0"/>
                  <a:lumOff val="0"/>
                  <a:alphaOff val="0"/>
                </a:sysClr>
              </a:solidFill>
              <a:latin typeface="Calibri" panose="020F0502020204030204"/>
              <a:ea typeface="+mn-ea"/>
              <a:cs typeface="+mn-cs"/>
            </a:rPr>
            <a:t>dostarczenie pogłębionych informacji decydentom, instytucjom odpowiedzialnym za planowanie i wdrażanie wsparcia w poszczególnych priorytetach (IZ / IP, beneficjentom) oraz opinii publicznej</a:t>
          </a:r>
        </a:p>
      </dgm:t>
    </dgm:pt>
    <dgm:pt modelId="{0B34F1A2-ACEC-4694-A7FE-C5DEA53748CB}" type="parTrans" cxnId="{14212218-97E8-431E-8EB9-31EBBA6CDF4B}">
      <dgm:prSet/>
      <dgm:spPr/>
      <dgm:t>
        <a:bodyPr/>
        <a:lstStyle/>
        <a:p>
          <a:endParaRPr lang="pl-PL"/>
        </a:p>
      </dgm:t>
    </dgm:pt>
    <dgm:pt modelId="{C45E7B62-CEAB-4EB5-B2EB-C646A422E567}" type="sibTrans" cxnId="{14212218-97E8-431E-8EB9-31EBBA6CDF4B}">
      <dgm:prSet/>
      <dgm:spPr/>
      <dgm:t>
        <a:bodyPr/>
        <a:lstStyle/>
        <a:p>
          <a:endParaRPr lang="pl-PL"/>
        </a:p>
      </dgm:t>
    </dgm:pt>
    <dgm:pt modelId="{BE75164A-9207-4E87-9B82-15B12D5306CC}" type="pres">
      <dgm:prSet presAssocID="{FBF50793-0817-4158-A421-965D5EDAF33D}" presName="linearFlow" presStyleCnt="0">
        <dgm:presLayoutVars>
          <dgm:dir/>
          <dgm:resizeHandles val="exact"/>
        </dgm:presLayoutVars>
      </dgm:prSet>
      <dgm:spPr/>
    </dgm:pt>
    <dgm:pt modelId="{17641177-C08F-4EC9-A452-08B9ECFBADC5}" type="pres">
      <dgm:prSet presAssocID="{01FE8955-B76F-4D34-9085-653FC942E9D4}" presName="composite" presStyleCnt="0"/>
      <dgm:spPr/>
    </dgm:pt>
    <dgm:pt modelId="{1D223926-938C-436F-BA6B-86189B537913}" type="pres">
      <dgm:prSet presAssocID="{01FE8955-B76F-4D34-9085-653FC942E9D4}" presName="imgShp" presStyleLbl="fgImgPlace1" presStyleIdx="0" presStyleCnt="4"/>
      <dgm:spPr>
        <a:xfrm>
          <a:off x="1201851" y="1722"/>
          <a:ext cx="1197819" cy="1197819"/>
        </a:xfrm>
        <a:prstGeom prst="ellipse">
          <a:avLst/>
        </a:prstGeom>
        <a:blipFill rotWithShape="1">
          <a:blip xmlns:r="http://schemas.openxmlformats.org/officeDocument/2006/relationships" r:embed="rId1"/>
          <a:srcRect/>
          <a:stretch>
            <a:fillRect/>
          </a:stretch>
        </a:blipFill>
        <a:ln w="12700" cap="flat" cmpd="sng" algn="ctr">
          <a:solidFill>
            <a:srgbClr val="ED7D31">
              <a:shade val="80000"/>
              <a:hueOff val="0"/>
              <a:satOff val="0"/>
              <a:lumOff val="0"/>
              <a:alphaOff val="0"/>
            </a:srgbClr>
          </a:solidFill>
          <a:prstDash val="solid"/>
          <a:miter lim="800000"/>
        </a:ln>
        <a:effectLst/>
      </dgm:spPr>
    </dgm:pt>
    <dgm:pt modelId="{B3FF7F77-A122-4108-BF3A-8A8BB7728273}" type="pres">
      <dgm:prSet presAssocID="{01FE8955-B76F-4D34-9085-653FC942E9D4}" presName="txShp" presStyleLbl="node1" presStyleIdx="0" presStyleCnt="4">
        <dgm:presLayoutVars>
          <dgm:bulletEnabled val="1"/>
        </dgm:presLayoutVars>
      </dgm:prSet>
      <dgm:spPr/>
    </dgm:pt>
    <dgm:pt modelId="{D43814DA-C3A4-47A8-B39D-8D29B7053702}" type="pres">
      <dgm:prSet presAssocID="{10E0A92F-710B-4CA5-8038-6BE8321F02E2}" presName="spacing" presStyleCnt="0"/>
      <dgm:spPr/>
    </dgm:pt>
    <dgm:pt modelId="{CCD88BEB-86AA-4B06-B0F1-287312D0BC36}" type="pres">
      <dgm:prSet presAssocID="{943F8AEF-5D76-41A4-922F-7A805B3DA3BF}" presName="composite" presStyleCnt="0"/>
      <dgm:spPr/>
    </dgm:pt>
    <dgm:pt modelId="{7A17F0D5-15BB-437E-A9A2-3A99EFC6EE72}" type="pres">
      <dgm:prSet presAssocID="{943F8AEF-5D76-41A4-922F-7A805B3DA3BF}" presName="imgShp" presStyleLbl="fgImgPlace1" presStyleIdx="1" presStyleCnt="4"/>
      <dgm:spPr>
        <a:xfrm>
          <a:off x="1201851" y="1557101"/>
          <a:ext cx="1197819" cy="1197819"/>
        </a:xfrm>
        <a:prstGeom prst="ellipse">
          <a:avLst/>
        </a:prstGeom>
        <a:blipFill rotWithShape="1">
          <a:blip xmlns:r="http://schemas.openxmlformats.org/officeDocument/2006/relationships" r:embed="rId2"/>
          <a:srcRect/>
          <a:stretch>
            <a:fillRect l="-39000" r="-39000"/>
          </a:stretch>
        </a:blipFill>
        <a:ln w="12700" cap="flat" cmpd="sng" algn="ctr">
          <a:solidFill>
            <a:srgbClr val="ED7D31">
              <a:shade val="80000"/>
              <a:hueOff val="0"/>
              <a:satOff val="0"/>
              <a:lumOff val="0"/>
              <a:alphaOff val="0"/>
            </a:srgbClr>
          </a:solidFill>
          <a:prstDash val="solid"/>
          <a:miter lim="800000"/>
        </a:ln>
        <a:effectLst/>
      </dgm:spPr>
    </dgm:pt>
    <dgm:pt modelId="{5A04B40D-333B-4FBF-978E-2731B16AB4CC}" type="pres">
      <dgm:prSet presAssocID="{943F8AEF-5D76-41A4-922F-7A805B3DA3BF}" presName="txShp" presStyleLbl="node1" presStyleIdx="1" presStyleCnt="4">
        <dgm:presLayoutVars>
          <dgm:bulletEnabled val="1"/>
        </dgm:presLayoutVars>
      </dgm:prSet>
      <dgm:spPr/>
    </dgm:pt>
    <dgm:pt modelId="{4999CBC4-7A37-45B2-AB2E-A21EF8E57F8E}" type="pres">
      <dgm:prSet presAssocID="{A1F6FFCE-74DE-4619-BDA5-E2E3AC52946F}" presName="spacing" presStyleCnt="0"/>
      <dgm:spPr/>
    </dgm:pt>
    <dgm:pt modelId="{3ECFCAD6-C13C-406B-AF5D-CB1FA27BC667}" type="pres">
      <dgm:prSet presAssocID="{2F6D3D09-1154-4619-B9E4-EED447FB6B7D}" presName="composite" presStyleCnt="0"/>
      <dgm:spPr/>
    </dgm:pt>
    <dgm:pt modelId="{3B783446-2545-4DC6-81AC-5CF46D0509CB}" type="pres">
      <dgm:prSet presAssocID="{2F6D3D09-1154-4619-B9E4-EED447FB6B7D}" presName="imgShp" presStyleLbl="fgImgPlace1" presStyleIdx="2" presStyleCnt="4"/>
      <dgm:spPr>
        <a:xfrm>
          <a:off x="1201851" y="3112479"/>
          <a:ext cx="1197819" cy="1197819"/>
        </a:xfrm>
        <a:prstGeom prst="ellipse">
          <a:avLst/>
        </a:prstGeom>
        <a:blipFill rotWithShape="1">
          <a:blip xmlns:r="http://schemas.openxmlformats.org/officeDocument/2006/relationships" r:embed="rId3"/>
          <a:srcRect/>
          <a:stretch>
            <a:fillRect l="-30000" r="-30000"/>
          </a:stretch>
        </a:blipFill>
        <a:ln w="12700" cap="flat" cmpd="sng" algn="ctr">
          <a:solidFill>
            <a:srgbClr val="ED7D31">
              <a:shade val="80000"/>
              <a:hueOff val="0"/>
              <a:satOff val="0"/>
              <a:lumOff val="0"/>
              <a:alphaOff val="0"/>
            </a:srgbClr>
          </a:solidFill>
          <a:prstDash val="solid"/>
          <a:miter lim="800000"/>
        </a:ln>
        <a:effectLst/>
      </dgm:spPr>
    </dgm:pt>
    <dgm:pt modelId="{692E9BCF-1C19-4E0F-99FD-31EC245477F1}" type="pres">
      <dgm:prSet presAssocID="{2F6D3D09-1154-4619-B9E4-EED447FB6B7D}" presName="txShp" presStyleLbl="node1" presStyleIdx="2" presStyleCnt="4">
        <dgm:presLayoutVars>
          <dgm:bulletEnabled val="1"/>
        </dgm:presLayoutVars>
      </dgm:prSet>
      <dgm:spPr/>
    </dgm:pt>
    <dgm:pt modelId="{702A61CD-0E7C-4A70-8E98-B1C0A991F10F}" type="pres">
      <dgm:prSet presAssocID="{E0270B6C-E539-4CBA-878B-1558D1DE07B7}" presName="spacing" presStyleCnt="0"/>
      <dgm:spPr/>
    </dgm:pt>
    <dgm:pt modelId="{AE4D083F-B892-4261-B37E-BC421F60C767}" type="pres">
      <dgm:prSet presAssocID="{1FB8C0F2-C010-4B14-B562-98288224D96F}" presName="composite" presStyleCnt="0"/>
      <dgm:spPr/>
    </dgm:pt>
    <dgm:pt modelId="{1B7A8246-35C8-40A8-96AE-F45BD0E1881F}" type="pres">
      <dgm:prSet presAssocID="{1FB8C0F2-C010-4B14-B562-98288224D96F}" presName="imgShp" presStyleLbl="fgImgPlace1" presStyleIdx="3" presStyleCnt="4"/>
      <dgm:spPr>
        <a:xfrm>
          <a:off x="1201851" y="4667857"/>
          <a:ext cx="1197819" cy="1197819"/>
        </a:xfrm>
        <a:prstGeom prst="ellipse">
          <a:avLst/>
        </a:prstGeom>
        <a:blipFill rotWithShape="1">
          <a:blip xmlns:r="http://schemas.openxmlformats.org/officeDocument/2006/relationships" r:embed="rId4"/>
          <a:srcRect/>
          <a:stretch>
            <a:fillRect l="-39000" r="-39000"/>
          </a:stretch>
        </a:blipFill>
        <a:ln w="12700" cap="flat" cmpd="sng" algn="ctr">
          <a:solidFill>
            <a:srgbClr val="ED7D31">
              <a:shade val="80000"/>
              <a:hueOff val="0"/>
              <a:satOff val="0"/>
              <a:lumOff val="0"/>
              <a:alphaOff val="0"/>
            </a:srgbClr>
          </a:solidFill>
          <a:prstDash val="solid"/>
          <a:miter lim="800000"/>
        </a:ln>
        <a:effectLst/>
      </dgm:spPr>
    </dgm:pt>
    <dgm:pt modelId="{5B9F35DF-A72D-4B95-A83F-A2C4991CDC4E}" type="pres">
      <dgm:prSet presAssocID="{1FB8C0F2-C010-4B14-B562-98288224D96F}" presName="txShp" presStyleLbl="node1" presStyleIdx="3" presStyleCnt="4">
        <dgm:presLayoutVars>
          <dgm:bulletEnabled val="1"/>
        </dgm:presLayoutVars>
      </dgm:prSet>
      <dgm:spPr/>
    </dgm:pt>
  </dgm:ptLst>
  <dgm:cxnLst>
    <dgm:cxn modelId="{80FD1E04-F9C2-42F3-99A9-C44E715C45A5}" type="presOf" srcId="{2F6D3D09-1154-4619-B9E4-EED447FB6B7D}" destId="{692E9BCF-1C19-4E0F-99FD-31EC245477F1}" srcOrd="0" destOrd="0" presId="urn:microsoft.com/office/officeart/2005/8/layout/vList3"/>
    <dgm:cxn modelId="{14212218-97E8-431E-8EB9-31EBBA6CDF4B}" srcId="{FBF50793-0817-4158-A421-965D5EDAF33D}" destId="{1FB8C0F2-C010-4B14-B562-98288224D96F}" srcOrd="3" destOrd="0" parTransId="{0B34F1A2-ACEC-4694-A7FE-C5DEA53748CB}" sibTransId="{C45E7B62-CEAB-4EB5-B2EB-C646A422E567}"/>
    <dgm:cxn modelId="{C3B29834-DA60-414D-90A4-5B0B5EFF7699}" srcId="{FBF50793-0817-4158-A421-965D5EDAF33D}" destId="{2F6D3D09-1154-4619-B9E4-EED447FB6B7D}" srcOrd="2" destOrd="0" parTransId="{9D966F20-464D-4470-8D8B-72151D2F53D0}" sibTransId="{E0270B6C-E539-4CBA-878B-1558D1DE07B7}"/>
    <dgm:cxn modelId="{15E70B46-2999-41AE-AC98-327F2DC2EBF4}" type="presOf" srcId="{FBF50793-0817-4158-A421-965D5EDAF33D}" destId="{BE75164A-9207-4E87-9B82-15B12D5306CC}" srcOrd="0" destOrd="0" presId="urn:microsoft.com/office/officeart/2005/8/layout/vList3"/>
    <dgm:cxn modelId="{F923D778-A901-4AC3-BE08-08AACBA508F9}" srcId="{FBF50793-0817-4158-A421-965D5EDAF33D}" destId="{943F8AEF-5D76-41A4-922F-7A805B3DA3BF}" srcOrd="1" destOrd="0" parTransId="{6C92CC20-5E6E-46E0-9796-78791E85CAE5}" sibTransId="{A1F6FFCE-74DE-4619-BDA5-E2E3AC52946F}"/>
    <dgm:cxn modelId="{A5546390-7F45-493D-A41D-646562B7FD06}" type="presOf" srcId="{943F8AEF-5D76-41A4-922F-7A805B3DA3BF}" destId="{5A04B40D-333B-4FBF-978E-2731B16AB4CC}" srcOrd="0" destOrd="0" presId="urn:microsoft.com/office/officeart/2005/8/layout/vList3"/>
    <dgm:cxn modelId="{C06BACAE-F376-4176-9A1C-632E2A604EEF}" type="presOf" srcId="{1FB8C0F2-C010-4B14-B562-98288224D96F}" destId="{5B9F35DF-A72D-4B95-A83F-A2C4991CDC4E}" srcOrd="0" destOrd="0" presId="urn:microsoft.com/office/officeart/2005/8/layout/vList3"/>
    <dgm:cxn modelId="{5E1F26DE-F54A-4D81-ADE5-6BE4EA997275}" srcId="{FBF50793-0817-4158-A421-965D5EDAF33D}" destId="{01FE8955-B76F-4D34-9085-653FC942E9D4}" srcOrd="0" destOrd="0" parTransId="{D19EF4F0-E769-4A9A-852F-11DECD1A7093}" sibTransId="{10E0A92F-710B-4CA5-8038-6BE8321F02E2}"/>
    <dgm:cxn modelId="{924E3EE4-BB25-4772-99EE-654219755120}" type="presOf" srcId="{01FE8955-B76F-4D34-9085-653FC942E9D4}" destId="{B3FF7F77-A122-4108-BF3A-8A8BB7728273}" srcOrd="0" destOrd="0" presId="urn:microsoft.com/office/officeart/2005/8/layout/vList3"/>
    <dgm:cxn modelId="{1F0AC1F0-7D80-4193-8025-69C82F6C1676}" type="presParOf" srcId="{BE75164A-9207-4E87-9B82-15B12D5306CC}" destId="{17641177-C08F-4EC9-A452-08B9ECFBADC5}" srcOrd="0" destOrd="0" presId="urn:microsoft.com/office/officeart/2005/8/layout/vList3"/>
    <dgm:cxn modelId="{D4335D97-B9AC-4FDB-AF5F-D4F27C9FA923}" type="presParOf" srcId="{17641177-C08F-4EC9-A452-08B9ECFBADC5}" destId="{1D223926-938C-436F-BA6B-86189B537913}" srcOrd="0" destOrd="0" presId="urn:microsoft.com/office/officeart/2005/8/layout/vList3"/>
    <dgm:cxn modelId="{E4743161-17C1-47B5-A811-CBB3CA2B70DB}" type="presParOf" srcId="{17641177-C08F-4EC9-A452-08B9ECFBADC5}" destId="{B3FF7F77-A122-4108-BF3A-8A8BB7728273}" srcOrd="1" destOrd="0" presId="urn:microsoft.com/office/officeart/2005/8/layout/vList3"/>
    <dgm:cxn modelId="{8F2B1725-71C8-457E-B3A7-B8680CB54C32}" type="presParOf" srcId="{BE75164A-9207-4E87-9B82-15B12D5306CC}" destId="{D43814DA-C3A4-47A8-B39D-8D29B7053702}" srcOrd="1" destOrd="0" presId="urn:microsoft.com/office/officeart/2005/8/layout/vList3"/>
    <dgm:cxn modelId="{8A870C5D-6FF6-40B2-9095-8CFFBD7BD63A}" type="presParOf" srcId="{BE75164A-9207-4E87-9B82-15B12D5306CC}" destId="{CCD88BEB-86AA-4B06-B0F1-287312D0BC36}" srcOrd="2" destOrd="0" presId="urn:microsoft.com/office/officeart/2005/8/layout/vList3"/>
    <dgm:cxn modelId="{AD66DB3E-D5FD-4BF0-8D5E-A085E8C6881A}" type="presParOf" srcId="{CCD88BEB-86AA-4B06-B0F1-287312D0BC36}" destId="{7A17F0D5-15BB-437E-A9A2-3A99EFC6EE72}" srcOrd="0" destOrd="0" presId="urn:microsoft.com/office/officeart/2005/8/layout/vList3"/>
    <dgm:cxn modelId="{CB859CF2-5B1E-4537-80B9-478699F4EC40}" type="presParOf" srcId="{CCD88BEB-86AA-4B06-B0F1-287312D0BC36}" destId="{5A04B40D-333B-4FBF-978E-2731B16AB4CC}" srcOrd="1" destOrd="0" presId="urn:microsoft.com/office/officeart/2005/8/layout/vList3"/>
    <dgm:cxn modelId="{F883E40C-F979-4E08-BA48-F27F78D09821}" type="presParOf" srcId="{BE75164A-9207-4E87-9B82-15B12D5306CC}" destId="{4999CBC4-7A37-45B2-AB2E-A21EF8E57F8E}" srcOrd="3" destOrd="0" presId="urn:microsoft.com/office/officeart/2005/8/layout/vList3"/>
    <dgm:cxn modelId="{9B6AD398-F060-4C36-AB84-2FB47646F477}" type="presParOf" srcId="{BE75164A-9207-4E87-9B82-15B12D5306CC}" destId="{3ECFCAD6-C13C-406B-AF5D-CB1FA27BC667}" srcOrd="4" destOrd="0" presId="urn:microsoft.com/office/officeart/2005/8/layout/vList3"/>
    <dgm:cxn modelId="{BC89DB20-4CD6-4DD4-A8DD-12D5877FF160}" type="presParOf" srcId="{3ECFCAD6-C13C-406B-AF5D-CB1FA27BC667}" destId="{3B783446-2545-4DC6-81AC-5CF46D0509CB}" srcOrd="0" destOrd="0" presId="urn:microsoft.com/office/officeart/2005/8/layout/vList3"/>
    <dgm:cxn modelId="{4786DDB6-D335-4B7A-8FFA-C28375DBC703}" type="presParOf" srcId="{3ECFCAD6-C13C-406B-AF5D-CB1FA27BC667}" destId="{692E9BCF-1C19-4E0F-99FD-31EC245477F1}" srcOrd="1" destOrd="0" presId="urn:microsoft.com/office/officeart/2005/8/layout/vList3"/>
    <dgm:cxn modelId="{1EF8C554-0FC2-4C1B-AC73-7FE007FD2EB2}" type="presParOf" srcId="{BE75164A-9207-4E87-9B82-15B12D5306CC}" destId="{702A61CD-0E7C-4A70-8E98-B1C0A991F10F}" srcOrd="5" destOrd="0" presId="urn:microsoft.com/office/officeart/2005/8/layout/vList3"/>
    <dgm:cxn modelId="{B31A50A7-7C07-4BE1-99CE-F5309A7BBB9B}" type="presParOf" srcId="{BE75164A-9207-4E87-9B82-15B12D5306CC}" destId="{AE4D083F-B892-4261-B37E-BC421F60C767}" srcOrd="6" destOrd="0" presId="urn:microsoft.com/office/officeart/2005/8/layout/vList3"/>
    <dgm:cxn modelId="{D8B972BE-381D-4250-9A01-A7B647F8534D}" type="presParOf" srcId="{AE4D083F-B892-4261-B37E-BC421F60C767}" destId="{1B7A8246-35C8-40A8-96AE-F45BD0E1881F}" srcOrd="0" destOrd="0" presId="urn:microsoft.com/office/officeart/2005/8/layout/vList3"/>
    <dgm:cxn modelId="{C2B9F25D-CFDB-497C-B0DC-1E22CC547119}" type="presParOf" srcId="{AE4D083F-B892-4261-B37E-BC421F60C767}" destId="{5B9F35DF-A72D-4B95-A83F-A2C4991CDC4E}" srcOrd="1" destOrd="0" presId="urn:microsoft.com/office/officeart/2005/8/layout/vList3"/>
  </dgm:cxnLst>
  <dgm:bg>
    <a:noFill/>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8C071F3-FC71-41C5-A588-9687F497766A}" type="doc">
      <dgm:prSet loTypeId="urn:microsoft.com/office/officeart/2005/8/layout/orgChart1" loCatId="hierarchy" qsTypeId="urn:microsoft.com/office/officeart/2005/8/quickstyle/simple1" qsCatId="simple" csTypeId="urn:microsoft.com/office/officeart/2005/8/colors/accent1_2" csCatId="accent1" phldr="1"/>
      <dgm:spPr/>
    </dgm:pt>
    <dgm:pt modelId="{23BAFF4C-AA6C-4154-83CD-F264C339F325}">
      <dgm:prSet custT="1"/>
      <dgm:spPr>
        <a:solidFill>
          <a:schemeClr val="accent5"/>
        </a:solidFill>
      </dgm:spPr>
      <dgm:t>
        <a:bodyPr/>
        <a:lstStyle/>
        <a:p>
          <a:pPr marR="0" algn="ctr" rtl="0"/>
          <a:r>
            <a:rPr lang="pl-PL" altLang="ja-JP" sz="1100" b="1" i="0" u="none" strike="noStrike" baseline="0">
              <a:latin typeface="Arial" panose="020B0604020202020204" pitchFamily="34" charset="0"/>
              <a:ea typeface="Yu Mincho" panose="02020400000000000000" pitchFamily="18" charset="-128"/>
              <a:cs typeface="Arial" panose="020B0604020202020204" pitchFamily="34" charset="0"/>
            </a:rPr>
            <a:t>Rodzaje podejść metodologicznych stosowanych w ewaluacji wpływu</a:t>
          </a:r>
          <a:endParaRPr lang="pl-PL" sz="1100">
            <a:latin typeface="Arial" panose="020B0604020202020204" pitchFamily="34" charset="0"/>
            <a:cs typeface="Arial" panose="020B0604020202020204" pitchFamily="34" charset="0"/>
          </a:endParaRPr>
        </a:p>
      </dgm:t>
    </dgm:pt>
    <dgm:pt modelId="{3D534620-9D30-41C1-8090-9C24C3F4177D}" type="parTrans" cxnId="{9DA2CD6F-0782-48CE-8D76-A2D39A566A85}">
      <dgm:prSet/>
      <dgm:spPr/>
      <dgm:t>
        <a:bodyPr/>
        <a:lstStyle/>
        <a:p>
          <a:endParaRPr lang="pl-PL"/>
        </a:p>
      </dgm:t>
    </dgm:pt>
    <dgm:pt modelId="{EF7AAF81-E39C-4C38-8920-882B68B7E968}" type="sibTrans" cxnId="{9DA2CD6F-0782-48CE-8D76-A2D39A566A85}">
      <dgm:prSet/>
      <dgm:spPr/>
      <dgm:t>
        <a:bodyPr/>
        <a:lstStyle/>
        <a:p>
          <a:endParaRPr lang="pl-PL"/>
        </a:p>
      </dgm:t>
    </dgm:pt>
    <dgm:pt modelId="{2AE935FC-655B-4606-9955-F0BBAA8B1371}">
      <dgm:prSet custT="1"/>
      <dgm:spPr>
        <a:solidFill>
          <a:schemeClr val="accent2">
            <a:lumMod val="40000"/>
            <a:lumOff val="60000"/>
          </a:schemeClr>
        </a:solidFill>
      </dgm:spPr>
      <dgm:t>
        <a:bodyPr/>
        <a:lstStyle/>
        <a:p>
          <a:pPr marR="0" algn="l" rtl="0"/>
          <a:r>
            <a:rPr lang="pl-PL" sz="1100" b="1" i="0" u="none" strike="noStrike" baseline="0">
              <a:solidFill>
                <a:srgbClr val="000000"/>
              </a:solidFill>
              <a:latin typeface="Arial" panose="020B0604020202020204" pitchFamily="34" charset="0"/>
              <a:ea typeface="Yu Mincho" panose="02020400000000000000" pitchFamily="18" charset="-128"/>
            </a:rPr>
            <a:t>Podejście oparte na ocenie wpływu alternatywnego, </a:t>
          </a:r>
          <a:r>
            <a:rPr lang="pl-PL" sz="1100" b="0" i="0" u="none" strike="noStrike" baseline="0">
              <a:solidFill>
                <a:srgbClr val="000000"/>
              </a:solidFill>
              <a:latin typeface="Arial" panose="020B0604020202020204" pitchFamily="34" charset="0"/>
              <a:ea typeface="Yu Mincho" panose="02020400000000000000" pitchFamily="18" charset="-128"/>
            </a:rPr>
            <a:t>inaczej nazywane kontrfaktycznym (CIE) to badania, których celem jest porównanie sytuacji odbiorców interwencji po otrzymaniu wsparcia z programu z sytuacją osób lub podmiotów (o jak najbardziej zbliżonej charakterystyce) niepodlegających interwencji. W tym celu wykorzystywane są próby zasadnicze i kontrolne. To podejście badawcze jest przydatne dla określenia efektu netto, a wiec oszacowania wielkości zmiany wywołanej daną interwencją, a także określenia wobec kogo (jakich grup docelowych programu) wpływ ten wystąpił oraz porównania wpływu różnych (lub tych samych, ale stosowanego wobec różnych grup docelowych) narzędzi, instrumentów i form wsparcia lub typów projektów na sytuację tych grup. Ewaluacje tego typu wskazują jaka jest skala zmian wywołanych interwencją.</a:t>
          </a:r>
          <a:endParaRPr lang="pl-PL" sz="1100" b="1" i="0" u="none" strike="noStrike" baseline="0">
            <a:solidFill>
              <a:srgbClr val="000000"/>
            </a:solidFill>
            <a:latin typeface="Times New Roman" panose="02020603050405020304" pitchFamily="18" charset="0"/>
            <a:ea typeface="Yu Mincho" panose="02020400000000000000" pitchFamily="18" charset="-128"/>
          </a:endParaRPr>
        </a:p>
      </dgm:t>
    </dgm:pt>
    <dgm:pt modelId="{5E8264B1-732C-4661-8835-50FECCF127B1}" type="parTrans" cxnId="{9EE037D9-454E-4561-A801-E09E85743928}">
      <dgm:prSet/>
      <dgm:spPr/>
      <dgm:t>
        <a:bodyPr/>
        <a:lstStyle/>
        <a:p>
          <a:endParaRPr lang="pl-PL"/>
        </a:p>
      </dgm:t>
    </dgm:pt>
    <dgm:pt modelId="{40BB6854-4D20-4E7A-B255-FFA4B6D32801}" type="sibTrans" cxnId="{9EE037D9-454E-4561-A801-E09E85743928}">
      <dgm:prSet/>
      <dgm:spPr/>
      <dgm:t>
        <a:bodyPr/>
        <a:lstStyle/>
        <a:p>
          <a:endParaRPr lang="pl-PL"/>
        </a:p>
      </dgm:t>
    </dgm:pt>
    <dgm:pt modelId="{30E3319B-A9C1-467D-841B-B6839DDEE7DB}">
      <dgm:prSet custT="1"/>
      <dgm:spPr>
        <a:solidFill>
          <a:schemeClr val="accent1">
            <a:lumMod val="40000"/>
            <a:lumOff val="60000"/>
          </a:schemeClr>
        </a:solidFill>
      </dgm:spPr>
      <dgm:t>
        <a:bodyPr/>
        <a:lstStyle/>
        <a:p>
          <a:pPr marR="0" algn="l" rtl="0"/>
          <a:r>
            <a:rPr lang="pl-PL" sz="1100" b="1" i="0" u="none" strike="noStrike" baseline="0">
              <a:solidFill>
                <a:srgbClr val="000000"/>
              </a:solidFill>
              <a:latin typeface="Arial" panose="020B0604020202020204" pitchFamily="34" charset="0"/>
              <a:ea typeface="Yu Mincho" panose="02020400000000000000" pitchFamily="18" charset="-128"/>
            </a:rPr>
            <a:t>Podejście oparte na teorii programów (logice interwencji), </a:t>
          </a:r>
          <a:r>
            <a:rPr lang="pl-PL" sz="1100" b="0" i="0" u="none" strike="noStrike" baseline="0">
              <a:solidFill>
                <a:srgbClr val="000000"/>
              </a:solidFill>
              <a:latin typeface="Arial" panose="020B0604020202020204" pitchFamily="34" charset="0"/>
              <a:ea typeface="Yu Mincho" panose="02020400000000000000" pitchFamily="18" charset="-128"/>
            </a:rPr>
            <a:t>w tym w szczególności na teorii zmiany (TBIE). Celem tego rodzaju ewaluacji jest identyfikacja poszczególnych mechanizmów zmian, jakie wystąpiły w związku z wdrażaną interwencją i ocena czy były one zgodne z logiką tej interwencji. Ewaluacje tego typu wskazują dlaczego i jak działa określona interwencja</a:t>
          </a:r>
          <a:endParaRPr lang="pl-PL" sz="1100" b="0" i="0" u="none" strike="noStrike" baseline="0">
            <a:solidFill>
              <a:srgbClr val="000000"/>
            </a:solidFill>
            <a:latin typeface="Times New Roman" panose="02020603050405020304" pitchFamily="18" charset="0"/>
            <a:ea typeface="Yu Mincho" panose="02020400000000000000" pitchFamily="18" charset="-128"/>
          </a:endParaRPr>
        </a:p>
      </dgm:t>
    </dgm:pt>
    <dgm:pt modelId="{B6F6EA2A-0F8E-4F90-B08E-BE8D3FF4B4FC}" type="parTrans" cxnId="{8B67FF75-2E46-4A9A-B5B8-B5AB24FEDB36}">
      <dgm:prSet/>
      <dgm:spPr/>
      <dgm:t>
        <a:bodyPr/>
        <a:lstStyle/>
        <a:p>
          <a:endParaRPr lang="pl-PL"/>
        </a:p>
      </dgm:t>
    </dgm:pt>
    <dgm:pt modelId="{E79A1E71-A33E-443B-94E2-359C6781225D}" type="sibTrans" cxnId="{8B67FF75-2E46-4A9A-B5B8-B5AB24FEDB36}">
      <dgm:prSet/>
      <dgm:spPr/>
      <dgm:t>
        <a:bodyPr/>
        <a:lstStyle/>
        <a:p>
          <a:endParaRPr lang="pl-PL"/>
        </a:p>
      </dgm:t>
    </dgm:pt>
    <dgm:pt modelId="{F497427E-30CB-4F46-B652-7BCCBBF4ACDE}" type="pres">
      <dgm:prSet presAssocID="{D8C071F3-FC71-41C5-A588-9687F497766A}" presName="hierChild1" presStyleCnt="0">
        <dgm:presLayoutVars>
          <dgm:orgChart val="1"/>
          <dgm:chPref val="1"/>
          <dgm:dir/>
          <dgm:animOne val="branch"/>
          <dgm:animLvl val="lvl"/>
          <dgm:resizeHandles/>
        </dgm:presLayoutVars>
      </dgm:prSet>
      <dgm:spPr/>
    </dgm:pt>
    <dgm:pt modelId="{53D782C0-D54C-41CB-83FF-7EBDF1017766}" type="pres">
      <dgm:prSet presAssocID="{23BAFF4C-AA6C-4154-83CD-F264C339F325}" presName="hierRoot1" presStyleCnt="0">
        <dgm:presLayoutVars>
          <dgm:hierBranch/>
        </dgm:presLayoutVars>
      </dgm:prSet>
      <dgm:spPr/>
    </dgm:pt>
    <dgm:pt modelId="{07D951C3-CE59-4899-9E53-749D903EBE66}" type="pres">
      <dgm:prSet presAssocID="{23BAFF4C-AA6C-4154-83CD-F264C339F325}" presName="rootComposite1" presStyleCnt="0"/>
      <dgm:spPr/>
    </dgm:pt>
    <dgm:pt modelId="{282CD4FF-FDF3-4085-A458-C6EAB24592D9}" type="pres">
      <dgm:prSet presAssocID="{23BAFF4C-AA6C-4154-83CD-F264C339F325}" presName="rootText1" presStyleLbl="node0" presStyleIdx="0" presStyleCnt="1">
        <dgm:presLayoutVars>
          <dgm:chPref val="3"/>
        </dgm:presLayoutVars>
      </dgm:prSet>
      <dgm:spPr/>
    </dgm:pt>
    <dgm:pt modelId="{2D367082-95C4-425F-97F7-F9442B1907B2}" type="pres">
      <dgm:prSet presAssocID="{23BAFF4C-AA6C-4154-83CD-F264C339F325}" presName="rootConnector1" presStyleLbl="node1" presStyleIdx="0" presStyleCnt="0"/>
      <dgm:spPr/>
    </dgm:pt>
    <dgm:pt modelId="{E6B0D695-5A8B-40AA-AE64-745390697A3F}" type="pres">
      <dgm:prSet presAssocID="{23BAFF4C-AA6C-4154-83CD-F264C339F325}" presName="hierChild2" presStyleCnt="0"/>
      <dgm:spPr/>
    </dgm:pt>
    <dgm:pt modelId="{245BC79C-302D-4D2A-8DA1-7EE8252E7419}" type="pres">
      <dgm:prSet presAssocID="{5E8264B1-732C-4661-8835-50FECCF127B1}" presName="Name35" presStyleLbl="parChTrans1D2" presStyleIdx="0" presStyleCnt="2"/>
      <dgm:spPr/>
    </dgm:pt>
    <dgm:pt modelId="{F53E055C-B6A7-41A2-A0E7-5CBC5FE52B87}" type="pres">
      <dgm:prSet presAssocID="{2AE935FC-655B-4606-9955-F0BBAA8B1371}" presName="hierRoot2" presStyleCnt="0">
        <dgm:presLayoutVars>
          <dgm:hierBranch/>
        </dgm:presLayoutVars>
      </dgm:prSet>
      <dgm:spPr/>
    </dgm:pt>
    <dgm:pt modelId="{AD631763-B002-4A5F-83E8-595A39E0290C}" type="pres">
      <dgm:prSet presAssocID="{2AE935FC-655B-4606-9955-F0BBAA8B1371}" presName="rootComposite" presStyleCnt="0"/>
      <dgm:spPr/>
    </dgm:pt>
    <dgm:pt modelId="{27B4A743-A488-4A2C-9448-703C75B8C0B8}" type="pres">
      <dgm:prSet presAssocID="{2AE935FC-655B-4606-9955-F0BBAA8B1371}" presName="rootText" presStyleLbl="node2" presStyleIdx="0" presStyleCnt="2" custScaleX="158331" custScaleY="366658" custLinFactNeighborY="21891">
        <dgm:presLayoutVars>
          <dgm:chPref val="3"/>
        </dgm:presLayoutVars>
      </dgm:prSet>
      <dgm:spPr/>
    </dgm:pt>
    <dgm:pt modelId="{D1627AE4-A7ED-42D1-837B-B48BD170D7EA}" type="pres">
      <dgm:prSet presAssocID="{2AE935FC-655B-4606-9955-F0BBAA8B1371}" presName="rootConnector" presStyleLbl="node2" presStyleIdx="0" presStyleCnt="2"/>
      <dgm:spPr/>
    </dgm:pt>
    <dgm:pt modelId="{B94BEF1F-156D-4715-BE47-3A4D7160DF6F}" type="pres">
      <dgm:prSet presAssocID="{2AE935FC-655B-4606-9955-F0BBAA8B1371}" presName="hierChild4" presStyleCnt="0"/>
      <dgm:spPr/>
    </dgm:pt>
    <dgm:pt modelId="{0D090E69-CA25-4C9E-BB05-E56B57A9D690}" type="pres">
      <dgm:prSet presAssocID="{2AE935FC-655B-4606-9955-F0BBAA8B1371}" presName="hierChild5" presStyleCnt="0"/>
      <dgm:spPr/>
    </dgm:pt>
    <dgm:pt modelId="{E753C7A9-8AE4-4C27-B55C-DC1F0D65802E}" type="pres">
      <dgm:prSet presAssocID="{B6F6EA2A-0F8E-4F90-B08E-BE8D3FF4B4FC}" presName="Name35" presStyleLbl="parChTrans1D2" presStyleIdx="1" presStyleCnt="2"/>
      <dgm:spPr/>
    </dgm:pt>
    <dgm:pt modelId="{9F9B7661-5CCD-42B5-BF08-876C32187218}" type="pres">
      <dgm:prSet presAssocID="{30E3319B-A9C1-467D-841B-B6839DDEE7DB}" presName="hierRoot2" presStyleCnt="0">
        <dgm:presLayoutVars>
          <dgm:hierBranch/>
        </dgm:presLayoutVars>
      </dgm:prSet>
      <dgm:spPr/>
    </dgm:pt>
    <dgm:pt modelId="{5BBCEC7F-89D9-411B-A68A-621B10937D3E}" type="pres">
      <dgm:prSet presAssocID="{30E3319B-A9C1-467D-841B-B6839DDEE7DB}" presName="rootComposite" presStyleCnt="0"/>
      <dgm:spPr/>
    </dgm:pt>
    <dgm:pt modelId="{DAEAFB20-6B2F-469F-AA87-3A3B56563B2C}" type="pres">
      <dgm:prSet presAssocID="{30E3319B-A9C1-467D-841B-B6839DDEE7DB}" presName="rootText" presStyleLbl="node2" presStyleIdx="1" presStyleCnt="2" custScaleX="116487" custScaleY="239080" custLinFactNeighborX="2887" custLinFactNeighborY="21424">
        <dgm:presLayoutVars>
          <dgm:chPref val="3"/>
        </dgm:presLayoutVars>
      </dgm:prSet>
      <dgm:spPr/>
    </dgm:pt>
    <dgm:pt modelId="{99BA84A9-0114-4327-A41F-69BC662E1467}" type="pres">
      <dgm:prSet presAssocID="{30E3319B-A9C1-467D-841B-B6839DDEE7DB}" presName="rootConnector" presStyleLbl="node2" presStyleIdx="1" presStyleCnt="2"/>
      <dgm:spPr/>
    </dgm:pt>
    <dgm:pt modelId="{C9C8B419-0F26-4DDF-918C-8083E0935A7F}" type="pres">
      <dgm:prSet presAssocID="{30E3319B-A9C1-467D-841B-B6839DDEE7DB}" presName="hierChild4" presStyleCnt="0"/>
      <dgm:spPr/>
    </dgm:pt>
    <dgm:pt modelId="{8CA322C6-2CC6-4D46-A250-C2F9962C7F1E}" type="pres">
      <dgm:prSet presAssocID="{30E3319B-A9C1-467D-841B-B6839DDEE7DB}" presName="hierChild5" presStyleCnt="0"/>
      <dgm:spPr/>
    </dgm:pt>
    <dgm:pt modelId="{ACA2470A-D361-4C29-9092-4FCFB5B4C2D5}" type="pres">
      <dgm:prSet presAssocID="{23BAFF4C-AA6C-4154-83CD-F264C339F325}" presName="hierChild3" presStyleCnt="0"/>
      <dgm:spPr/>
    </dgm:pt>
  </dgm:ptLst>
  <dgm:cxnLst>
    <dgm:cxn modelId="{0F80524D-8157-4C76-B8D8-1199714A495D}" type="presOf" srcId="{2AE935FC-655B-4606-9955-F0BBAA8B1371}" destId="{27B4A743-A488-4A2C-9448-703C75B8C0B8}" srcOrd="0" destOrd="0" presId="urn:microsoft.com/office/officeart/2005/8/layout/orgChart1"/>
    <dgm:cxn modelId="{E05BDC4E-63F3-4CDC-9F8C-9A857967B2F3}" type="presOf" srcId="{30E3319B-A9C1-467D-841B-B6839DDEE7DB}" destId="{99BA84A9-0114-4327-A41F-69BC662E1467}" srcOrd="1" destOrd="0" presId="urn:microsoft.com/office/officeart/2005/8/layout/orgChart1"/>
    <dgm:cxn modelId="{9DA2CD6F-0782-48CE-8D76-A2D39A566A85}" srcId="{D8C071F3-FC71-41C5-A588-9687F497766A}" destId="{23BAFF4C-AA6C-4154-83CD-F264C339F325}" srcOrd="0" destOrd="0" parTransId="{3D534620-9D30-41C1-8090-9C24C3F4177D}" sibTransId="{EF7AAF81-E39C-4C38-8920-882B68B7E968}"/>
    <dgm:cxn modelId="{DAE48E55-91D5-4418-AD74-215BB72BA306}" type="presOf" srcId="{B6F6EA2A-0F8E-4F90-B08E-BE8D3FF4B4FC}" destId="{E753C7A9-8AE4-4C27-B55C-DC1F0D65802E}" srcOrd="0" destOrd="0" presId="urn:microsoft.com/office/officeart/2005/8/layout/orgChart1"/>
    <dgm:cxn modelId="{8B67FF75-2E46-4A9A-B5B8-B5AB24FEDB36}" srcId="{23BAFF4C-AA6C-4154-83CD-F264C339F325}" destId="{30E3319B-A9C1-467D-841B-B6839DDEE7DB}" srcOrd="1" destOrd="0" parTransId="{B6F6EA2A-0F8E-4F90-B08E-BE8D3FF4B4FC}" sibTransId="{E79A1E71-A33E-443B-94E2-359C6781225D}"/>
    <dgm:cxn modelId="{6FA02157-B77F-4707-9A2E-6B681A631B25}" type="presOf" srcId="{23BAFF4C-AA6C-4154-83CD-F264C339F325}" destId="{282CD4FF-FDF3-4085-A458-C6EAB24592D9}" srcOrd="0" destOrd="0" presId="urn:microsoft.com/office/officeart/2005/8/layout/orgChart1"/>
    <dgm:cxn modelId="{4EDDAA8A-7D2C-472F-88C8-B43315261E33}" type="presOf" srcId="{2AE935FC-655B-4606-9955-F0BBAA8B1371}" destId="{D1627AE4-A7ED-42D1-837B-B48BD170D7EA}" srcOrd="1" destOrd="0" presId="urn:microsoft.com/office/officeart/2005/8/layout/orgChart1"/>
    <dgm:cxn modelId="{609A068C-B863-4717-84E2-E462619FD4FD}" type="presOf" srcId="{30E3319B-A9C1-467D-841B-B6839DDEE7DB}" destId="{DAEAFB20-6B2F-469F-AA87-3A3B56563B2C}" srcOrd="0" destOrd="0" presId="urn:microsoft.com/office/officeart/2005/8/layout/orgChart1"/>
    <dgm:cxn modelId="{3B66D69B-73A9-46A8-BBA6-D134AABD78D7}" type="presOf" srcId="{5E8264B1-732C-4661-8835-50FECCF127B1}" destId="{245BC79C-302D-4D2A-8DA1-7EE8252E7419}" srcOrd="0" destOrd="0" presId="urn:microsoft.com/office/officeart/2005/8/layout/orgChart1"/>
    <dgm:cxn modelId="{715F35C8-DE21-472D-8A72-7F57975064F0}" type="presOf" srcId="{D8C071F3-FC71-41C5-A588-9687F497766A}" destId="{F497427E-30CB-4F46-B652-7BCCBBF4ACDE}" srcOrd="0" destOrd="0" presId="urn:microsoft.com/office/officeart/2005/8/layout/orgChart1"/>
    <dgm:cxn modelId="{CB5199C8-CCC5-4068-941E-936EAA14FB36}" type="presOf" srcId="{23BAFF4C-AA6C-4154-83CD-F264C339F325}" destId="{2D367082-95C4-425F-97F7-F9442B1907B2}" srcOrd="1" destOrd="0" presId="urn:microsoft.com/office/officeart/2005/8/layout/orgChart1"/>
    <dgm:cxn modelId="{9EE037D9-454E-4561-A801-E09E85743928}" srcId="{23BAFF4C-AA6C-4154-83CD-F264C339F325}" destId="{2AE935FC-655B-4606-9955-F0BBAA8B1371}" srcOrd="0" destOrd="0" parTransId="{5E8264B1-732C-4661-8835-50FECCF127B1}" sibTransId="{40BB6854-4D20-4E7A-B255-FFA4B6D32801}"/>
    <dgm:cxn modelId="{FD52D7D7-623E-4B35-BC55-E4D8E043CE3B}" type="presParOf" srcId="{F497427E-30CB-4F46-B652-7BCCBBF4ACDE}" destId="{53D782C0-D54C-41CB-83FF-7EBDF1017766}" srcOrd="0" destOrd="0" presId="urn:microsoft.com/office/officeart/2005/8/layout/orgChart1"/>
    <dgm:cxn modelId="{9A7F1DCB-1AC3-409B-B73F-21BB09BCA99A}" type="presParOf" srcId="{53D782C0-D54C-41CB-83FF-7EBDF1017766}" destId="{07D951C3-CE59-4899-9E53-749D903EBE66}" srcOrd="0" destOrd="0" presId="urn:microsoft.com/office/officeart/2005/8/layout/orgChart1"/>
    <dgm:cxn modelId="{2701FD24-F0FD-4EBF-AECE-1D530730F2F5}" type="presParOf" srcId="{07D951C3-CE59-4899-9E53-749D903EBE66}" destId="{282CD4FF-FDF3-4085-A458-C6EAB24592D9}" srcOrd="0" destOrd="0" presId="urn:microsoft.com/office/officeart/2005/8/layout/orgChart1"/>
    <dgm:cxn modelId="{B9A78140-27EF-4501-A32F-F596525F0C85}" type="presParOf" srcId="{07D951C3-CE59-4899-9E53-749D903EBE66}" destId="{2D367082-95C4-425F-97F7-F9442B1907B2}" srcOrd="1" destOrd="0" presId="urn:microsoft.com/office/officeart/2005/8/layout/orgChart1"/>
    <dgm:cxn modelId="{2E2BCA9C-57BB-429A-94AE-B65AEFFAB242}" type="presParOf" srcId="{53D782C0-D54C-41CB-83FF-7EBDF1017766}" destId="{E6B0D695-5A8B-40AA-AE64-745390697A3F}" srcOrd="1" destOrd="0" presId="urn:microsoft.com/office/officeart/2005/8/layout/orgChart1"/>
    <dgm:cxn modelId="{9CF71C72-B243-416E-B9CF-085DE918BC7F}" type="presParOf" srcId="{E6B0D695-5A8B-40AA-AE64-745390697A3F}" destId="{245BC79C-302D-4D2A-8DA1-7EE8252E7419}" srcOrd="0" destOrd="0" presId="urn:microsoft.com/office/officeart/2005/8/layout/orgChart1"/>
    <dgm:cxn modelId="{9088EAC0-691C-4EB2-B735-7CD4A8B955EA}" type="presParOf" srcId="{E6B0D695-5A8B-40AA-AE64-745390697A3F}" destId="{F53E055C-B6A7-41A2-A0E7-5CBC5FE52B87}" srcOrd="1" destOrd="0" presId="urn:microsoft.com/office/officeart/2005/8/layout/orgChart1"/>
    <dgm:cxn modelId="{3C4A6E78-BE6D-450F-A19E-1498F0710FF1}" type="presParOf" srcId="{F53E055C-B6A7-41A2-A0E7-5CBC5FE52B87}" destId="{AD631763-B002-4A5F-83E8-595A39E0290C}" srcOrd="0" destOrd="0" presId="urn:microsoft.com/office/officeart/2005/8/layout/orgChart1"/>
    <dgm:cxn modelId="{AE99E3B3-515B-43AC-A8EF-38DD603AAFD8}" type="presParOf" srcId="{AD631763-B002-4A5F-83E8-595A39E0290C}" destId="{27B4A743-A488-4A2C-9448-703C75B8C0B8}" srcOrd="0" destOrd="0" presId="urn:microsoft.com/office/officeart/2005/8/layout/orgChart1"/>
    <dgm:cxn modelId="{1911C5E2-9715-47EC-858D-29F0487F3148}" type="presParOf" srcId="{AD631763-B002-4A5F-83E8-595A39E0290C}" destId="{D1627AE4-A7ED-42D1-837B-B48BD170D7EA}" srcOrd="1" destOrd="0" presId="urn:microsoft.com/office/officeart/2005/8/layout/orgChart1"/>
    <dgm:cxn modelId="{42E54531-B1BF-4BC4-A839-E8B1251FD09D}" type="presParOf" srcId="{F53E055C-B6A7-41A2-A0E7-5CBC5FE52B87}" destId="{B94BEF1F-156D-4715-BE47-3A4D7160DF6F}" srcOrd="1" destOrd="0" presId="urn:microsoft.com/office/officeart/2005/8/layout/orgChart1"/>
    <dgm:cxn modelId="{D7D2E83C-040F-48D7-9661-447081A761E8}" type="presParOf" srcId="{F53E055C-B6A7-41A2-A0E7-5CBC5FE52B87}" destId="{0D090E69-CA25-4C9E-BB05-E56B57A9D690}" srcOrd="2" destOrd="0" presId="urn:microsoft.com/office/officeart/2005/8/layout/orgChart1"/>
    <dgm:cxn modelId="{3205D44D-3E97-4E98-A175-65687BC829B0}" type="presParOf" srcId="{E6B0D695-5A8B-40AA-AE64-745390697A3F}" destId="{E753C7A9-8AE4-4C27-B55C-DC1F0D65802E}" srcOrd="2" destOrd="0" presId="urn:microsoft.com/office/officeart/2005/8/layout/orgChart1"/>
    <dgm:cxn modelId="{49103F80-7107-49C5-BD01-9064DEE06F95}" type="presParOf" srcId="{E6B0D695-5A8B-40AA-AE64-745390697A3F}" destId="{9F9B7661-5CCD-42B5-BF08-876C32187218}" srcOrd="3" destOrd="0" presId="urn:microsoft.com/office/officeart/2005/8/layout/orgChart1"/>
    <dgm:cxn modelId="{2D72AA22-58C5-48AA-9DE6-2764A463B110}" type="presParOf" srcId="{9F9B7661-5CCD-42B5-BF08-876C32187218}" destId="{5BBCEC7F-89D9-411B-A68A-621B10937D3E}" srcOrd="0" destOrd="0" presId="urn:microsoft.com/office/officeart/2005/8/layout/orgChart1"/>
    <dgm:cxn modelId="{78CB29FF-C828-4C82-82E9-C91C19BEA664}" type="presParOf" srcId="{5BBCEC7F-89D9-411B-A68A-621B10937D3E}" destId="{DAEAFB20-6B2F-469F-AA87-3A3B56563B2C}" srcOrd="0" destOrd="0" presId="urn:microsoft.com/office/officeart/2005/8/layout/orgChart1"/>
    <dgm:cxn modelId="{3B5B9E46-E908-4363-9638-2FADEE28299B}" type="presParOf" srcId="{5BBCEC7F-89D9-411B-A68A-621B10937D3E}" destId="{99BA84A9-0114-4327-A41F-69BC662E1467}" srcOrd="1" destOrd="0" presId="urn:microsoft.com/office/officeart/2005/8/layout/orgChart1"/>
    <dgm:cxn modelId="{79BA3E9A-7661-4BAA-A211-151E01FDB718}" type="presParOf" srcId="{9F9B7661-5CCD-42B5-BF08-876C32187218}" destId="{C9C8B419-0F26-4DDF-918C-8083E0935A7F}" srcOrd="1" destOrd="0" presId="urn:microsoft.com/office/officeart/2005/8/layout/orgChart1"/>
    <dgm:cxn modelId="{37864ED2-5C71-439A-BFFD-05C9B350A708}" type="presParOf" srcId="{9F9B7661-5CCD-42B5-BF08-876C32187218}" destId="{8CA322C6-2CC6-4D46-A250-C2F9962C7F1E}" srcOrd="2" destOrd="0" presId="urn:microsoft.com/office/officeart/2005/8/layout/orgChart1"/>
    <dgm:cxn modelId="{0AD5EB69-6919-4715-A992-BEB9253ED4D3}" type="presParOf" srcId="{53D782C0-D54C-41CB-83FF-7EBDF1017766}" destId="{ACA2470A-D361-4C29-9092-4FCFB5B4C2D5}" srcOrd="2" destOrd="0" presId="urn:microsoft.com/office/officeart/2005/8/layout/orgChar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69C6C8A-B8D1-4B0D-8D48-156E06E2B3FC}" type="doc">
      <dgm:prSet loTypeId="urn:microsoft.com/office/officeart/2005/8/layout/radial1" loCatId="relationship" qsTypeId="urn:microsoft.com/office/officeart/2005/8/quickstyle/simple1" qsCatId="simple" csTypeId="urn:microsoft.com/office/officeart/2005/8/colors/accent1_2" csCatId="accent1" phldr="1"/>
      <dgm:spPr/>
    </dgm:pt>
    <dgm:pt modelId="{1C67B1FD-576E-4EA5-BF6D-7639466585D8}">
      <dgm:prSet/>
      <dgm:spPr/>
      <dgm:t>
        <a:bodyPr/>
        <a:lstStyle/>
        <a:p>
          <a:pPr marR="0" algn="ctr" rtl="0"/>
          <a:r>
            <a:rPr lang="pl-PL" b="0" i="0" u="none" strike="noStrike" baseline="0">
              <a:solidFill>
                <a:srgbClr val="FFFFFF"/>
              </a:solidFill>
              <a:latin typeface="Calibri" panose="020F0502020204030204" pitchFamily="34" charset="0"/>
            </a:rPr>
            <a:t>IZ FERS </a:t>
          </a:r>
          <a:endParaRPr lang="pl-PL"/>
        </a:p>
      </dgm:t>
    </dgm:pt>
    <dgm:pt modelId="{14C4AB37-0B7F-49EE-9F5C-56A09B853F3C}" type="parTrans" cxnId="{35CD3DC4-5FEB-4306-999E-E90F4CB67265}">
      <dgm:prSet/>
      <dgm:spPr/>
      <dgm:t>
        <a:bodyPr/>
        <a:lstStyle/>
        <a:p>
          <a:pPr algn="ctr"/>
          <a:endParaRPr lang="pl-PL"/>
        </a:p>
      </dgm:t>
    </dgm:pt>
    <dgm:pt modelId="{BC17FA3D-A0A4-4D7A-BAAC-64B0799AD86E}" type="sibTrans" cxnId="{35CD3DC4-5FEB-4306-999E-E90F4CB67265}">
      <dgm:prSet/>
      <dgm:spPr/>
      <dgm:t>
        <a:bodyPr/>
        <a:lstStyle/>
        <a:p>
          <a:pPr algn="ctr"/>
          <a:endParaRPr lang="pl-PL"/>
        </a:p>
      </dgm:t>
    </dgm:pt>
    <dgm:pt modelId="{59BA6ED7-2A05-47C8-9EAB-B1E1478D59A3}">
      <dgm:prSet/>
      <dgm:spPr/>
      <dgm:t>
        <a:bodyPr/>
        <a:lstStyle/>
        <a:p>
          <a:pPr marR="0" algn="ctr" rtl="0"/>
          <a:r>
            <a:rPr lang="pl-PL" b="0" i="0" u="none" strike="noStrike" baseline="0">
              <a:solidFill>
                <a:srgbClr val="FFFFFF"/>
              </a:solidFill>
              <a:latin typeface="Calibri" panose="020F0502020204030204" pitchFamily="34" charset="0"/>
            </a:rPr>
            <a:t>Komitet Monitorujący FERS (w tym partnerzy społ., gosp. i społ.obywat.)</a:t>
          </a:r>
          <a:endParaRPr lang="pl-PL"/>
        </a:p>
      </dgm:t>
    </dgm:pt>
    <dgm:pt modelId="{8A52903E-861C-4D9D-9EC1-C789325DF71B}" type="parTrans" cxnId="{C05CCCD6-4800-4843-9BE1-3D35E0B5C934}">
      <dgm:prSet/>
      <dgm:spPr/>
      <dgm:t>
        <a:bodyPr/>
        <a:lstStyle/>
        <a:p>
          <a:pPr algn="ctr"/>
          <a:endParaRPr lang="pl-PL"/>
        </a:p>
      </dgm:t>
    </dgm:pt>
    <dgm:pt modelId="{2F8CC0F2-36E2-40F9-998C-E83D64AD41D1}" type="sibTrans" cxnId="{C05CCCD6-4800-4843-9BE1-3D35E0B5C934}">
      <dgm:prSet/>
      <dgm:spPr/>
      <dgm:t>
        <a:bodyPr/>
        <a:lstStyle/>
        <a:p>
          <a:pPr algn="ctr"/>
          <a:endParaRPr lang="pl-PL"/>
        </a:p>
      </dgm:t>
    </dgm:pt>
    <dgm:pt modelId="{64BADFEF-53FA-4451-AE03-57691F69A012}">
      <dgm:prSet/>
      <dgm:spPr/>
      <dgm:t>
        <a:bodyPr/>
        <a:lstStyle/>
        <a:p>
          <a:pPr marR="0" algn="ctr" rtl="0"/>
          <a:r>
            <a:rPr lang="pl-PL" b="0" i="0" u="none" strike="noStrike" baseline="0">
              <a:solidFill>
                <a:srgbClr val="FFFFFF"/>
              </a:solidFill>
              <a:latin typeface="Calibri" panose="020F0502020204030204" pitchFamily="34" charset="0"/>
            </a:rPr>
            <a:t>Sieci współpracy funkcjonujące w ramach KE</a:t>
          </a:r>
          <a:endParaRPr lang="pl-PL"/>
        </a:p>
      </dgm:t>
    </dgm:pt>
    <dgm:pt modelId="{6597DF32-22E5-499B-A310-82DB18797878}" type="parTrans" cxnId="{D1A040E1-F0DC-4B12-89DD-304577BE918C}">
      <dgm:prSet/>
      <dgm:spPr/>
      <dgm:t>
        <a:bodyPr/>
        <a:lstStyle/>
        <a:p>
          <a:pPr algn="ctr"/>
          <a:endParaRPr lang="pl-PL"/>
        </a:p>
      </dgm:t>
    </dgm:pt>
    <dgm:pt modelId="{6CDCC4CE-9312-40A6-AEF6-D6C18A81A284}" type="sibTrans" cxnId="{D1A040E1-F0DC-4B12-89DD-304577BE918C}">
      <dgm:prSet/>
      <dgm:spPr/>
      <dgm:t>
        <a:bodyPr/>
        <a:lstStyle/>
        <a:p>
          <a:pPr algn="ctr"/>
          <a:endParaRPr lang="pl-PL"/>
        </a:p>
      </dgm:t>
    </dgm:pt>
    <dgm:pt modelId="{9FE7438D-B297-456E-9E4F-088597BE7A2F}">
      <dgm:prSet/>
      <dgm:spPr/>
      <dgm:t>
        <a:bodyPr/>
        <a:lstStyle/>
        <a:p>
          <a:pPr marR="0" algn="ctr" rtl="0"/>
          <a:r>
            <a:rPr lang="pl-PL" b="0" i="0" u="none" strike="noStrike" baseline="0">
              <a:solidFill>
                <a:srgbClr val="FFFFFF"/>
              </a:solidFill>
              <a:latin typeface="Calibri" panose="020F0502020204030204" pitchFamily="34" charset="0"/>
            </a:rPr>
            <a:t>Jednostki Ewaluacyjne funkcjonujące w ramach IP FERS</a:t>
          </a:r>
          <a:endParaRPr lang="pl-PL"/>
        </a:p>
      </dgm:t>
    </dgm:pt>
    <dgm:pt modelId="{FB37C9D9-8683-43DF-A1D3-1A18BFCDFFF3}" type="parTrans" cxnId="{EBB80D44-D2A7-4C92-B392-8F6617EE7931}">
      <dgm:prSet/>
      <dgm:spPr/>
      <dgm:t>
        <a:bodyPr/>
        <a:lstStyle/>
        <a:p>
          <a:pPr algn="ctr"/>
          <a:endParaRPr lang="pl-PL"/>
        </a:p>
      </dgm:t>
    </dgm:pt>
    <dgm:pt modelId="{9FC744DB-50D9-4D83-994C-5EA4237BB1A4}" type="sibTrans" cxnId="{EBB80D44-D2A7-4C92-B392-8F6617EE7931}">
      <dgm:prSet/>
      <dgm:spPr/>
      <dgm:t>
        <a:bodyPr/>
        <a:lstStyle/>
        <a:p>
          <a:pPr algn="ctr"/>
          <a:endParaRPr lang="pl-PL"/>
        </a:p>
      </dgm:t>
    </dgm:pt>
    <dgm:pt modelId="{CDEE88F9-E69E-432C-8F6C-F540372DA3F6}">
      <dgm:prSet/>
      <dgm:spPr/>
      <dgm:t>
        <a:bodyPr/>
        <a:lstStyle/>
        <a:p>
          <a:pPr marR="0" algn="ctr" rtl="0"/>
          <a:r>
            <a:rPr lang="pl-PL" b="0" i="0" u="none" strike="noStrike" baseline="0">
              <a:solidFill>
                <a:srgbClr val="FFFFFF"/>
              </a:solidFill>
              <a:latin typeface="Calibri" panose="020F0502020204030204" pitchFamily="34" charset="0"/>
            </a:rPr>
            <a:t>GSE FERS  (w tym partnerzy społeczni, gospodarczy i społeczeństwa obywatelskiego)</a:t>
          </a:r>
          <a:endParaRPr lang="pl-PL"/>
        </a:p>
      </dgm:t>
    </dgm:pt>
    <dgm:pt modelId="{DCDCC6DF-7E81-4CE4-9E87-E76AD95156AC}" type="parTrans" cxnId="{D50A7243-F38F-4702-BB54-BCDDD232221F}">
      <dgm:prSet/>
      <dgm:spPr/>
      <dgm:t>
        <a:bodyPr/>
        <a:lstStyle/>
        <a:p>
          <a:pPr algn="ctr"/>
          <a:endParaRPr lang="pl-PL"/>
        </a:p>
      </dgm:t>
    </dgm:pt>
    <dgm:pt modelId="{671593B8-74F3-46C8-A1A5-FACC18C6B998}" type="sibTrans" cxnId="{D50A7243-F38F-4702-BB54-BCDDD232221F}">
      <dgm:prSet/>
      <dgm:spPr/>
      <dgm:t>
        <a:bodyPr/>
        <a:lstStyle/>
        <a:p>
          <a:pPr algn="ctr"/>
          <a:endParaRPr lang="pl-PL"/>
        </a:p>
      </dgm:t>
    </dgm:pt>
    <dgm:pt modelId="{EC743140-EED2-4A64-BEC0-7A8BA49CB256}">
      <dgm:prSet/>
      <dgm:spPr/>
      <dgm:t>
        <a:bodyPr/>
        <a:lstStyle/>
        <a:p>
          <a:pPr algn="ctr"/>
          <a:r>
            <a:rPr lang="pl-PL"/>
            <a:t>Wykonawcy badań ewaluacyjnych</a:t>
          </a:r>
        </a:p>
      </dgm:t>
    </dgm:pt>
    <dgm:pt modelId="{C77C22FF-BD3B-4907-BC40-2F273C7AE0E5}" type="parTrans" cxnId="{D6A33EB3-B845-43C3-BEA0-8B0778521FA2}">
      <dgm:prSet/>
      <dgm:spPr/>
      <dgm:t>
        <a:bodyPr/>
        <a:lstStyle/>
        <a:p>
          <a:pPr algn="ctr"/>
          <a:endParaRPr lang="pl-PL"/>
        </a:p>
      </dgm:t>
    </dgm:pt>
    <dgm:pt modelId="{D1A0F957-F1BA-4674-A022-B55C69083CFA}" type="sibTrans" cxnId="{D6A33EB3-B845-43C3-BEA0-8B0778521FA2}">
      <dgm:prSet/>
      <dgm:spPr/>
      <dgm:t>
        <a:bodyPr/>
        <a:lstStyle/>
        <a:p>
          <a:pPr algn="ctr"/>
          <a:endParaRPr lang="pl-PL"/>
        </a:p>
      </dgm:t>
    </dgm:pt>
    <dgm:pt modelId="{299EBB97-3346-4FD7-9727-37931DD436D6}">
      <dgm:prSet/>
      <dgm:spPr/>
      <dgm:t>
        <a:bodyPr/>
        <a:lstStyle/>
        <a:p>
          <a:pPr algn="ctr"/>
          <a:r>
            <a:rPr lang="pl-PL"/>
            <a:t>Krajowa Jednostka Ewaluacji</a:t>
          </a:r>
        </a:p>
      </dgm:t>
    </dgm:pt>
    <dgm:pt modelId="{A6CD9175-D9FC-42E6-AC7E-FC242CAC6E64}" type="parTrans" cxnId="{C4A18C50-1654-4C0D-8FE8-32E249547AFD}">
      <dgm:prSet/>
      <dgm:spPr/>
      <dgm:t>
        <a:bodyPr/>
        <a:lstStyle/>
        <a:p>
          <a:pPr algn="ctr"/>
          <a:endParaRPr lang="pl-PL"/>
        </a:p>
      </dgm:t>
    </dgm:pt>
    <dgm:pt modelId="{07732D0A-5650-472D-B92B-62615E78271B}" type="sibTrans" cxnId="{C4A18C50-1654-4C0D-8FE8-32E249547AFD}">
      <dgm:prSet/>
      <dgm:spPr/>
      <dgm:t>
        <a:bodyPr/>
        <a:lstStyle/>
        <a:p>
          <a:pPr algn="ctr"/>
          <a:endParaRPr lang="pl-PL"/>
        </a:p>
      </dgm:t>
    </dgm:pt>
    <dgm:pt modelId="{C1E8C274-7547-4E37-9AE7-323E693B0633}" type="pres">
      <dgm:prSet presAssocID="{669C6C8A-B8D1-4B0D-8D48-156E06E2B3FC}" presName="cycle" presStyleCnt="0">
        <dgm:presLayoutVars>
          <dgm:chMax val="1"/>
          <dgm:dir/>
          <dgm:animLvl val="ctr"/>
          <dgm:resizeHandles val="exact"/>
        </dgm:presLayoutVars>
      </dgm:prSet>
      <dgm:spPr/>
    </dgm:pt>
    <dgm:pt modelId="{58AC1962-763B-4F08-9D8C-949724B2CDA7}" type="pres">
      <dgm:prSet presAssocID="{1C67B1FD-576E-4EA5-BF6D-7639466585D8}" presName="centerShape" presStyleLbl="node0" presStyleIdx="0" presStyleCnt="1"/>
      <dgm:spPr/>
    </dgm:pt>
    <dgm:pt modelId="{3AB56277-7D28-4652-B7FA-D6A18291A7C9}" type="pres">
      <dgm:prSet presAssocID="{8A52903E-861C-4D9D-9EC1-C789325DF71B}" presName="Name9" presStyleLbl="parChTrans1D2" presStyleIdx="0" presStyleCnt="6"/>
      <dgm:spPr/>
    </dgm:pt>
    <dgm:pt modelId="{7857C919-572D-490D-8120-0F83801D99EF}" type="pres">
      <dgm:prSet presAssocID="{8A52903E-861C-4D9D-9EC1-C789325DF71B}" presName="connTx" presStyleLbl="parChTrans1D2" presStyleIdx="0" presStyleCnt="6"/>
      <dgm:spPr/>
    </dgm:pt>
    <dgm:pt modelId="{5CEE4164-5AB8-4D19-BEA2-AF4679A88B31}" type="pres">
      <dgm:prSet presAssocID="{59BA6ED7-2A05-47C8-9EAB-B1E1478D59A3}" presName="node" presStyleLbl="node1" presStyleIdx="0" presStyleCnt="6">
        <dgm:presLayoutVars>
          <dgm:bulletEnabled val="1"/>
        </dgm:presLayoutVars>
      </dgm:prSet>
      <dgm:spPr/>
    </dgm:pt>
    <dgm:pt modelId="{30EADE6B-06B1-43E8-B5DD-8B4AD0F3EE10}" type="pres">
      <dgm:prSet presAssocID="{6597DF32-22E5-499B-A310-82DB18797878}" presName="Name9" presStyleLbl="parChTrans1D2" presStyleIdx="1" presStyleCnt="6"/>
      <dgm:spPr/>
    </dgm:pt>
    <dgm:pt modelId="{7CE612DF-58E5-4B0C-B332-DCD3538B7B57}" type="pres">
      <dgm:prSet presAssocID="{6597DF32-22E5-499B-A310-82DB18797878}" presName="connTx" presStyleLbl="parChTrans1D2" presStyleIdx="1" presStyleCnt="6"/>
      <dgm:spPr/>
    </dgm:pt>
    <dgm:pt modelId="{5C84B204-69DF-47D7-BF20-711EF196187C}" type="pres">
      <dgm:prSet presAssocID="{64BADFEF-53FA-4451-AE03-57691F69A012}" presName="node" presStyleLbl="node1" presStyleIdx="1" presStyleCnt="6">
        <dgm:presLayoutVars>
          <dgm:bulletEnabled val="1"/>
        </dgm:presLayoutVars>
      </dgm:prSet>
      <dgm:spPr/>
    </dgm:pt>
    <dgm:pt modelId="{2E12566C-8385-4AC1-B8C2-FEB4B0C0BD10}" type="pres">
      <dgm:prSet presAssocID="{FB37C9D9-8683-43DF-A1D3-1A18BFCDFFF3}" presName="Name9" presStyleLbl="parChTrans1D2" presStyleIdx="2" presStyleCnt="6"/>
      <dgm:spPr/>
    </dgm:pt>
    <dgm:pt modelId="{0D872F18-8CEC-433E-B01B-4BF58C03D798}" type="pres">
      <dgm:prSet presAssocID="{FB37C9D9-8683-43DF-A1D3-1A18BFCDFFF3}" presName="connTx" presStyleLbl="parChTrans1D2" presStyleIdx="2" presStyleCnt="6"/>
      <dgm:spPr/>
    </dgm:pt>
    <dgm:pt modelId="{85BFE144-9A02-4176-8A0A-AF2859A2CEB8}" type="pres">
      <dgm:prSet presAssocID="{9FE7438D-B297-456E-9E4F-088597BE7A2F}" presName="node" presStyleLbl="node1" presStyleIdx="2" presStyleCnt="6">
        <dgm:presLayoutVars>
          <dgm:bulletEnabled val="1"/>
        </dgm:presLayoutVars>
      </dgm:prSet>
      <dgm:spPr/>
    </dgm:pt>
    <dgm:pt modelId="{2BADE91A-ED1D-4956-A40F-308228142C14}" type="pres">
      <dgm:prSet presAssocID="{C77C22FF-BD3B-4907-BC40-2F273C7AE0E5}" presName="Name9" presStyleLbl="parChTrans1D2" presStyleIdx="3" presStyleCnt="6"/>
      <dgm:spPr/>
    </dgm:pt>
    <dgm:pt modelId="{0F10CBEC-A7F4-4835-A81B-A0A8AB03F6A3}" type="pres">
      <dgm:prSet presAssocID="{C77C22FF-BD3B-4907-BC40-2F273C7AE0E5}" presName="connTx" presStyleLbl="parChTrans1D2" presStyleIdx="3" presStyleCnt="6"/>
      <dgm:spPr/>
    </dgm:pt>
    <dgm:pt modelId="{558E54FE-EC21-4D8F-98CD-B60886E6F4B4}" type="pres">
      <dgm:prSet presAssocID="{EC743140-EED2-4A64-BEC0-7A8BA49CB256}" presName="node" presStyleLbl="node1" presStyleIdx="3" presStyleCnt="6">
        <dgm:presLayoutVars>
          <dgm:bulletEnabled val="1"/>
        </dgm:presLayoutVars>
      </dgm:prSet>
      <dgm:spPr/>
    </dgm:pt>
    <dgm:pt modelId="{E1E7BDFA-248B-4271-8476-1A827B3B221F}" type="pres">
      <dgm:prSet presAssocID="{DCDCC6DF-7E81-4CE4-9E87-E76AD95156AC}" presName="Name9" presStyleLbl="parChTrans1D2" presStyleIdx="4" presStyleCnt="6"/>
      <dgm:spPr/>
    </dgm:pt>
    <dgm:pt modelId="{F715637C-B08D-4290-9766-DDA2D3051562}" type="pres">
      <dgm:prSet presAssocID="{DCDCC6DF-7E81-4CE4-9E87-E76AD95156AC}" presName="connTx" presStyleLbl="parChTrans1D2" presStyleIdx="4" presStyleCnt="6"/>
      <dgm:spPr/>
    </dgm:pt>
    <dgm:pt modelId="{0A11F1C2-798B-4EBB-A981-6E64E491DA1E}" type="pres">
      <dgm:prSet presAssocID="{CDEE88F9-E69E-432C-8F6C-F540372DA3F6}" presName="node" presStyleLbl="node1" presStyleIdx="4" presStyleCnt="6">
        <dgm:presLayoutVars>
          <dgm:bulletEnabled val="1"/>
        </dgm:presLayoutVars>
      </dgm:prSet>
      <dgm:spPr/>
    </dgm:pt>
    <dgm:pt modelId="{A6EDD381-3CF6-4C17-AF45-CE4DFF26C4EB}" type="pres">
      <dgm:prSet presAssocID="{A6CD9175-D9FC-42E6-AC7E-FC242CAC6E64}" presName="Name9" presStyleLbl="parChTrans1D2" presStyleIdx="5" presStyleCnt="6"/>
      <dgm:spPr/>
    </dgm:pt>
    <dgm:pt modelId="{1D8D22F8-CFC9-486A-96CA-A9A191A2F39D}" type="pres">
      <dgm:prSet presAssocID="{A6CD9175-D9FC-42E6-AC7E-FC242CAC6E64}" presName="connTx" presStyleLbl="parChTrans1D2" presStyleIdx="5" presStyleCnt="6"/>
      <dgm:spPr/>
    </dgm:pt>
    <dgm:pt modelId="{AD4EAC33-22F7-48C4-BD72-E300FFDE2B27}" type="pres">
      <dgm:prSet presAssocID="{299EBB97-3346-4FD7-9727-37931DD436D6}" presName="node" presStyleLbl="node1" presStyleIdx="5" presStyleCnt="6">
        <dgm:presLayoutVars>
          <dgm:bulletEnabled val="1"/>
        </dgm:presLayoutVars>
      </dgm:prSet>
      <dgm:spPr/>
    </dgm:pt>
  </dgm:ptLst>
  <dgm:cxnLst>
    <dgm:cxn modelId="{1E165807-BF32-4D1E-A072-6CE6A2B6BCD9}" type="presOf" srcId="{669C6C8A-B8D1-4B0D-8D48-156E06E2B3FC}" destId="{C1E8C274-7547-4E37-9AE7-323E693B0633}" srcOrd="0" destOrd="0" presId="urn:microsoft.com/office/officeart/2005/8/layout/radial1"/>
    <dgm:cxn modelId="{2CF32F0C-2513-4434-BFA5-112C2AFB6DA9}" type="presOf" srcId="{59BA6ED7-2A05-47C8-9EAB-B1E1478D59A3}" destId="{5CEE4164-5AB8-4D19-BEA2-AF4679A88B31}" srcOrd="0" destOrd="0" presId="urn:microsoft.com/office/officeart/2005/8/layout/radial1"/>
    <dgm:cxn modelId="{8C564F1C-5F29-435B-B781-518B42F4B87D}" type="presOf" srcId="{A6CD9175-D9FC-42E6-AC7E-FC242CAC6E64}" destId="{A6EDD381-3CF6-4C17-AF45-CE4DFF26C4EB}" srcOrd="0" destOrd="0" presId="urn:microsoft.com/office/officeart/2005/8/layout/radial1"/>
    <dgm:cxn modelId="{7E92EE2E-86EF-4524-8527-8F4F6BBAF113}" type="presOf" srcId="{8A52903E-861C-4D9D-9EC1-C789325DF71B}" destId="{3AB56277-7D28-4652-B7FA-D6A18291A7C9}" srcOrd="0" destOrd="0" presId="urn:microsoft.com/office/officeart/2005/8/layout/radial1"/>
    <dgm:cxn modelId="{78165130-7B50-4A06-B29A-E92E3E1E3CD6}" type="presOf" srcId="{FB37C9D9-8683-43DF-A1D3-1A18BFCDFFF3}" destId="{2E12566C-8385-4AC1-B8C2-FEB4B0C0BD10}" srcOrd="0" destOrd="0" presId="urn:microsoft.com/office/officeart/2005/8/layout/radial1"/>
    <dgm:cxn modelId="{BC8C795C-AAB7-4DA4-9E40-600B4B10F5D1}" type="presOf" srcId="{C77C22FF-BD3B-4907-BC40-2F273C7AE0E5}" destId="{2BADE91A-ED1D-4956-A40F-308228142C14}" srcOrd="0" destOrd="0" presId="urn:microsoft.com/office/officeart/2005/8/layout/radial1"/>
    <dgm:cxn modelId="{A9846862-0C12-47D4-86BB-19C2F93FA7C7}" type="presOf" srcId="{C77C22FF-BD3B-4907-BC40-2F273C7AE0E5}" destId="{0F10CBEC-A7F4-4835-A81B-A0A8AB03F6A3}" srcOrd="1" destOrd="0" presId="urn:microsoft.com/office/officeart/2005/8/layout/radial1"/>
    <dgm:cxn modelId="{D50A7243-F38F-4702-BB54-BCDDD232221F}" srcId="{1C67B1FD-576E-4EA5-BF6D-7639466585D8}" destId="{CDEE88F9-E69E-432C-8F6C-F540372DA3F6}" srcOrd="4" destOrd="0" parTransId="{DCDCC6DF-7E81-4CE4-9E87-E76AD95156AC}" sibTransId="{671593B8-74F3-46C8-A1A5-FACC18C6B998}"/>
    <dgm:cxn modelId="{EBB80D44-D2A7-4C92-B392-8F6617EE7931}" srcId="{1C67B1FD-576E-4EA5-BF6D-7639466585D8}" destId="{9FE7438D-B297-456E-9E4F-088597BE7A2F}" srcOrd="2" destOrd="0" parTransId="{FB37C9D9-8683-43DF-A1D3-1A18BFCDFFF3}" sibTransId="{9FC744DB-50D9-4D83-994C-5EA4237BB1A4}"/>
    <dgm:cxn modelId="{01142867-1BD3-42DF-B870-5A30A8918CEA}" type="presOf" srcId="{6597DF32-22E5-499B-A310-82DB18797878}" destId="{7CE612DF-58E5-4B0C-B332-DCD3538B7B57}" srcOrd="1" destOrd="0" presId="urn:microsoft.com/office/officeart/2005/8/layout/radial1"/>
    <dgm:cxn modelId="{E873F54F-9677-4444-9572-E89D3DA2946B}" type="presOf" srcId="{299EBB97-3346-4FD7-9727-37931DD436D6}" destId="{AD4EAC33-22F7-48C4-BD72-E300FFDE2B27}" srcOrd="0" destOrd="0" presId="urn:microsoft.com/office/officeart/2005/8/layout/radial1"/>
    <dgm:cxn modelId="{C4A18C50-1654-4C0D-8FE8-32E249547AFD}" srcId="{1C67B1FD-576E-4EA5-BF6D-7639466585D8}" destId="{299EBB97-3346-4FD7-9727-37931DD436D6}" srcOrd="5" destOrd="0" parTransId="{A6CD9175-D9FC-42E6-AC7E-FC242CAC6E64}" sibTransId="{07732D0A-5650-472D-B92B-62615E78271B}"/>
    <dgm:cxn modelId="{E3269F51-3351-4A63-9917-4ABE7456EF3C}" type="presOf" srcId="{DCDCC6DF-7E81-4CE4-9E87-E76AD95156AC}" destId="{E1E7BDFA-248B-4271-8476-1A827B3B221F}" srcOrd="0" destOrd="0" presId="urn:microsoft.com/office/officeart/2005/8/layout/radial1"/>
    <dgm:cxn modelId="{BAFA9987-CB2B-4ED3-8B99-64CB58EBC970}" type="presOf" srcId="{8A52903E-861C-4D9D-9EC1-C789325DF71B}" destId="{7857C919-572D-490D-8120-0F83801D99EF}" srcOrd="1" destOrd="0" presId="urn:microsoft.com/office/officeart/2005/8/layout/radial1"/>
    <dgm:cxn modelId="{2DF22C8F-FFE3-4DA0-82F8-5947A8AE97DF}" type="presOf" srcId="{A6CD9175-D9FC-42E6-AC7E-FC242CAC6E64}" destId="{1D8D22F8-CFC9-486A-96CA-A9A191A2F39D}" srcOrd="1" destOrd="0" presId="urn:microsoft.com/office/officeart/2005/8/layout/radial1"/>
    <dgm:cxn modelId="{72FFEF96-418D-4324-A680-7B02E5BA4A3D}" type="presOf" srcId="{9FE7438D-B297-456E-9E4F-088597BE7A2F}" destId="{85BFE144-9A02-4176-8A0A-AF2859A2CEB8}" srcOrd="0" destOrd="0" presId="urn:microsoft.com/office/officeart/2005/8/layout/radial1"/>
    <dgm:cxn modelId="{D6A33EB3-B845-43C3-BEA0-8B0778521FA2}" srcId="{1C67B1FD-576E-4EA5-BF6D-7639466585D8}" destId="{EC743140-EED2-4A64-BEC0-7A8BA49CB256}" srcOrd="3" destOrd="0" parTransId="{C77C22FF-BD3B-4907-BC40-2F273C7AE0E5}" sibTransId="{D1A0F957-F1BA-4674-A022-B55C69083CFA}"/>
    <dgm:cxn modelId="{35CD3DC4-5FEB-4306-999E-E90F4CB67265}" srcId="{669C6C8A-B8D1-4B0D-8D48-156E06E2B3FC}" destId="{1C67B1FD-576E-4EA5-BF6D-7639466585D8}" srcOrd="0" destOrd="0" parTransId="{14C4AB37-0B7F-49EE-9F5C-56A09B853F3C}" sibTransId="{BC17FA3D-A0A4-4D7A-BAAC-64B0799AD86E}"/>
    <dgm:cxn modelId="{A4ECC3CB-B95D-4F5C-B3E0-F568633FC33D}" type="presOf" srcId="{CDEE88F9-E69E-432C-8F6C-F540372DA3F6}" destId="{0A11F1C2-798B-4EBB-A981-6E64E491DA1E}" srcOrd="0" destOrd="0" presId="urn:microsoft.com/office/officeart/2005/8/layout/radial1"/>
    <dgm:cxn modelId="{C05CCCD6-4800-4843-9BE1-3D35E0B5C934}" srcId="{1C67B1FD-576E-4EA5-BF6D-7639466585D8}" destId="{59BA6ED7-2A05-47C8-9EAB-B1E1478D59A3}" srcOrd="0" destOrd="0" parTransId="{8A52903E-861C-4D9D-9EC1-C789325DF71B}" sibTransId="{2F8CC0F2-36E2-40F9-998C-E83D64AD41D1}"/>
    <dgm:cxn modelId="{D1A040E1-F0DC-4B12-89DD-304577BE918C}" srcId="{1C67B1FD-576E-4EA5-BF6D-7639466585D8}" destId="{64BADFEF-53FA-4451-AE03-57691F69A012}" srcOrd="1" destOrd="0" parTransId="{6597DF32-22E5-499B-A310-82DB18797878}" sibTransId="{6CDCC4CE-9312-40A6-AEF6-D6C18A81A284}"/>
    <dgm:cxn modelId="{011348E6-859F-4424-A525-8ACA256B500E}" type="presOf" srcId="{1C67B1FD-576E-4EA5-BF6D-7639466585D8}" destId="{58AC1962-763B-4F08-9D8C-949724B2CDA7}" srcOrd="0" destOrd="0" presId="urn:microsoft.com/office/officeart/2005/8/layout/radial1"/>
    <dgm:cxn modelId="{CFAA60EE-FAC6-42BA-8CA6-9DD067132A76}" type="presOf" srcId="{DCDCC6DF-7E81-4CE4-9E87-E76AD95156AC}" destId="{F715637C-B08D-4290-9766-DDA2D3051562}" srcOrd="1" destOrd="0" presId="urn:microsoft.com/office/officeart/2005/8/layout/radial1"/>
    <dgm:cxn modelId="{9D1002F4-92F9-41EB-95F0-EFEA9F9090AD}" type="presOf" srcId="{FB37C9D9-8683-43DF-A1D3-1A18BFCDFFF3}" destId="{0D872F18-8CEC-433E-B01B-4BF58C03D798}" srcOrd="1" destOrd="0" presId="urn:microsoft.com/office/officeart/2005/8/layout/radial1"/>
    <dgm:cxn modelId="{B846EEF7-3001-4F2B-B2B1-99C7387212A6}" type="presOf" srcId="{EC743140-EED2-4A64-BEC0-7A8BA49CB256}" destId="{558E54FE-EC21-4D8F-98CD-B60886E6F4B4}" srcOrd="0" destOrd="0" presId="urn:microsoft.com/office/officeart/2005/8/layout/radial1"/>
    <dgm:cxn modelId="{B6D959FC-03F5-4883-A166-17AA9242377C}" type="presOf" srcId="{64BADFEF-53FA-4451-AE03-57691F69A012}" destId="{5C84B204-69DF-47D7-BF20-711EF196187C}" srcOrd="0" destOrd="0" presId="urn:microsoft.com/office/officeart/2005/8/layout/radial1"/>
    <dgm:cxn modelId="{2999A3FE-5EFD-4FEB-B860-1BDEEC92AE13}" type="presOf" srcId="{6597DF32-22E5-499B-A310-82DB18797878}" destId="{30EADE6B-06B1-43E8-B5DD-8B4AD0F3EE10}" srcOrd="0" destOrd="0" presId="urn:microsoft.com/office/officeart/2005/8/layout/radial1"/>
    <dgm:cxn modelId="{6E5A0C2F-EE34-43AB-B265-E9B811988AEE}" type="presParOf" srcId="{C1E8C274-7547-4E37-9AE7-323E693B0633}" destId="{58AC1962-763B-4F08-9D8C-949724B2CDA7}" srcOrd="0" destOrd="0" presId="urn:microsoft.com/office/officeart/2005/8/layout/radial1"/>
    <dgm:cxn modelId="{A453A5DC-3A26-462B-AE89-383BB8C77634}" type="presParOf" srcId="{C1E8C274-7547-4E37-9AE7-323E693B0633}" destId="{3AB56277-7D28-4652-B7FA-D6A18291A7C9}" srcOrd="1" destOrd="0" presId="urn:microsoft.com/office/officeart/2005/8/layout/radial1"/>
    <dgm:cxn modelId="{3787A2BC-3AC6-4111-995E-5BA63EC5622A}" type="presParOf" srcId="{3AB56277-7D28-4652-B7FA-D6A18291A7C9}" destId="{7857C919-572D-490D-8120-0F83801D99EF}" srcOrd="0" destOrd="0" presId="urn:microsoft.com/office/officeart/2005/8/layout/radial1"/>
    <dgm:cxn modelId="{28020B99-B1EA-4AC6-84BC-0A0E83CE6B21}" type="presParOf" srcId="{C1E8C274-7547-4E37-9AE7-323E693B0633}" destId="{5CEE4164-5AB8-4D19-BEA2-AF4679A88B31}" srcOrd="2" destOrd="0" presId="urn:microsoft.com/office/officeart/2005/8/layout/radial1"/>
    <dgm:cxn modelId="{F94AE993-F305-48B1-9C21-E95507CB5AF2}" type="presParOf" srcId="{C1E8C274-7547-4E37-9AE7-323E693B0633}" destId="{30EADE6B-06B1-43E8-B5DD-8B4AD0F3EE10}" srcOrd="3" destOrd="0" presId="urn:microsoft.com/office/officeart/2005/8/layout/radial1"/>
    <dgm:cxn modelId="{9ED18973-480F-42D9-832C-C3E9E8B201B5}" type="presParOf" srcId="{30EADE6B-06B1-43E8-B5DD-8B4AD0F3EE10}" destId="{7CE612DF-58E5-4B0C-B332-DCD3538B7B57}" srcOrd="0" destOrd="0" presId="urn:microsoft.com/office/officeart/2005/8/layout/radial1"/>
    <dgm:cxn modelId="{9EFA6B7B-0D1F-4FD7-879E-8548F0E53C39}" type="presParOf" srcId="{C1E8C274-7547-4E37-9AE7-323E693B0633}" destId="{5C84B204-69DF-47D7-BF20-711EF196187C}" srcOrd="4" destOrd="0" presId="urn:microsoft.com/office/officeart/2005/8/layout/radial1"/>
    <dgm:cxn modelId="{24EFB38E-17EE-474C-8253-BD5D87BEAA16}" type="presParOf" srcId="{C1E8C274-7547-4E37-9AE7-323E693B0633}" destId="{2E12566C-8385-4AC1-B8C2-FEB4B0C0BD10}" srcOrd="5" destOrd="0" presId="urn:microsoft.com/office/officeart/2005/8/layout/radial1"/>
    <dgm:cxn modelId="{1242AFB1-C041-4E64-B15C-D4660D447F8A}" type="presParOf" srcId="{2E12566C-8385-4AC1-B8C2-FEB4B0C0BD10}" destId="{0D872F18-8CEC-433E-B01B-4BF58C03D798}" srcOrd="0" destOrd="0" presId="urn:microsoft.com/office/officeart/2005/8/layout/radial1"/>
    <dgm:cxn modelId="{C90A0D74-102A-40DB-8082-E86C4B6BB891}" type="presParOf" srcId="{C1E8C274-7547-4E37-9AE7-323E693B0633}" destId="{85BFE144-9A02-4176-8A0A-AF2859A2CEB8}" srcOrd="6" destOrd="0" presId="urn:microsoft.com/office/officeart/2005/8/layout/radial1"/>
    <dgm:cxn modelId="{9E17D642-ED3D-42F1-B7CD-F86FD68D02EC}" type="presParOf" srcId="{C1E8C274-7547-4E37-9AE7-323E693B0633}" destId="{2BADE91A-ED1D-4956-A40F-308228142C14}" srcOrd="7" destOrd="0" presId="urn:microsoft.com/office/officeart/2005/8/layout/radial1"/>
    <dgm:cxn modelId="{1CFF300E-79FA-4FE4-9719-80BA6F5F4111}" type="presParOf" srcId="{2BADE91A-ED1D-4956-A40F-308228142C14}" destId="{0F10CBEC-A7F4-4835-A81B-A0A8AB03F6A3}" srcOrd="0" destOrd="0" presId="urn:microsoft.com/office/officeart/2005/8/layout/radial1"/>
    <dgm:cxn modelId="{219EFF93-876B-4DCC-9AF0-962B1755A26A}" type="presParOf" srcId="{C1E8C274-7547-4E37-9AE7-323E693B0633}" destId="{558E54FE-EC21-4D8F-98CD-B60886E6F4B4}" srcOrd="8" destOrd="0" presId="urn:microsoft.com/office/officeart/2005/8/layout/radial1"/>
    <dgm:cxn modelId="{6D03382A-3E8D-4A58-ABA9-FB09CBAEF0D9}" type="presParOf" srcId="{C1E8C274-7547-4E37-9AE7-323E693B0633}" destId="{E1E7BDFA-248B-4271-8476-1A827B3B221F}" srcOrd="9" destOrd="0" presId="urn:microsoft.com/office/officeart/2005/8/layout/radial1"/>
    <dgm:cxn modelId="{20AAE355-A2C5-4D91-912B-03D3545F87FD}" type="presParOf" srcId="{E1E7BDFA-248B-4271-8476-1A827B3B221F}" destId="{F715637C-B08D-4290-9766-DDA2D3051562}" srcOrd="0" destOrd="0" presId="urn:microsoft.com/office/officeart/2005/8/layout/radial1"/>
    <dgm:cxn modelId="{7FCF8809-288F-46D2-A2CC-F78B079E4353}" type="presParOf" srcId="{C1E8C274-7547-4E37-9AE7-323E693B0633}" destId="{0A11F1C2-798B-4EBB-A981-6E64E491DA1E}" srcOrd="10" destOrd="0" presId="urn:microsoft.com/office/officeart/2005/8/layout/radial1"/>
    <dgm:cxn modelId="{9F3D3240-E76C-4937-9A7C-E057DBB08D05}" type="presParOf" srcId="{C1E8C274-7547-4E37-9AE7-323E693B0633}" destId="{A6EDD381-3CF6-4C17-AF45-CE4DFF26C4EB}" srcOrd="11" destOrd="0" presId="urn:microsoft.com/office/officeart/2005/8/layout/radial1"/>
    <dgm:cxn modelId="{23D70C42-B1F7-40F8-8D34-10096113E540}" type="presParOf" srcId="{A6EDD381-3CF6-4C17-AF45-CE4DFF26C4EB}" destId="{1D8D22F8-CFC9-486A-96CA-A9A191A2F39D}" srcOrd="0" destOrd="0" presId="urn:microsoft.com/office/officeart/2005/8/layout/radial1"/>
    <dgm:cxn modelId="{4F3E9083-ADBA-4723-B420-77B4A35FABE5}" type="presParOf" srcId="{C1E8C274-7547-4E37-9AE7-323E693B0633}" destId="{AD4EAC33-22F7-48C4-BD72-E300FFDE2B27}" srcOrd="12" destOrd="0" presId="urn:microsoft.com/office/officeart/2005/8/layout/radial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CF0C6F2-392C-4D22-BF11-EB9A2CC6539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l-PL"/>
        </a:p>
      </dgm:t>
    </dgm:pt>
    <dgm:pt modelId="{C2AB4C0B-B226-4F14-944B-283B12B1B82A}">
      <dgm:prSet phldrT="[Tekst]" custT="1"/>
      <dgm:spPr>
        <a:xfrm>
          <a:off x="940207" y="1148504"/>
          <a:ext cx="1616264" cy="808132"/>
        </a:xfrm>
        <a:prstGeom prst="rect">
          <a:avLst/>
        </a:prstGeom>
        <a:noFill/>
        <a:ln w="38100" cap="flat" cmpd="sng" algn="ctr">
          <a:solidFill>
            <a:srgbClr val="0070C0"/>
          </a:solidFill>
          <a:prstDash val="solid"/>
          <a:miter lim="800000"/>
        </a:ln>
        <a:effectLst/>
      </dgm:spPr>
      <dgm:t>
        <a:bodyPr/>
        <a:lstStyle/>
        <a:p>
          <a:pPr algn="ctr">
            <a:buNone/>
          </a:pPr>
          <a:r>
            <a:rPr lang="pl-PL" sz="1800" dirty="0">
              <a:solidFill>
                <a:sysClr val="windowText" lastClr="000000"/>
              </a:solidFill>
              <a:latin typeface="Calibri" panose="020F0502020204030204"/>
              <a:ea typeface="+mn-ea"/>
              <a:cs typeface="+mn-cs"/>
            </a:rPr>
            <a:t>Horyzontalna</a:t>
          </a:r>
        </a:p>
      </dgm:t>
    </dgm:pt>
    <dgm:pt modelId="{8F120E88-C844-4674-859C-BF705383A697}" type="parTrans" cxnId="{C29506F9-AFCE-4003-B7BF-9BF89DFB447E}">
      <dgm:prSet/>
      <dgm:spPr>
        <a:xfrm>
          <a:off x="1748339" y="809089"/>
          <a:ext cx="1036813" cy="339415"/>
        </a:xfrm>
        <a:custGeom>
          <a:avLst/>
          <a:gdLst/>
          <a:ahLst/>
          <a:cxnLst/>
          <a:rect l="0" t="0" r="0" b="0"/>
          <a:pathLst>
            <a:path>
              <a:moveTo>
                <a:pt x="1036813" y="0"/>
              </a:moveTo>
              <a:lnTo>
                <a:pt x="1036813" y="169707"/>
              </a:lnTo>
              <a:lnTo>
                <a:pt x="0" y="169707"/>
              </a:lnTo>
              <a:lnTo>
                <a:pt x="0" y="33941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pl-PL">
            <a:solidFill>
              <a:sysClr val="windowText" lastClr="000000"/>
            </a:solidFill>
          </a:endParaRPr>
        </a:p>
      </dgm:t>
    </dgm:pt>
    <dgm:pt modelId="{CC3AB3F5-8DF1-4282-B18D-6EBC21969C33}" type="sibTrans" cxnId="{C29506F9-AFCE-4003-B7BF-9BF89DFB447E}">
      <dgm:prSet/>
      <dgm:spPr/>
      <dgm:t>
        <a:bodyPr/>
        <a:lstStyle/>
        <a:p>
          <a:pPr algn="ctr"/>
          <a:endParaRPr lang="pl-PL">
            <a:solidFill>
              <a:sysClr val="windowText" lastClr="000000"/>
            </a:solidFill>
          </a:endParaRPr>
        </a:p>
      </dgm:t>
    </dgm:pt>
    <dgm:pt modelId="{8C6BD5F3-73F2-4ECA-8E17-1E748EDAEDEC}">
      <dgm:prSet phldrT="[Tekst]" custT="1"/>
      <dgm:spPr>
        <a:xfrm>
          <a:off x="3027006" y="1148504"/>
          <a:ext cx="1616264" cy="808132"/>
        </a:xfrm>
        <a:prstGeom prst="rect">
          <a:avLst/>
        </a:prstGeom>
        <a:noFill/>
        <a:ln w="38100" cap="flat" cmpd="sng" algn="ctr">
          <a:solidFill>
            <a:srgbClr val="0070C0"/>
          </a:solidFill>
          <a:prstDash val="solid"/>
          <a:miter lim="800000"/>
        </a:ln>
        <a:effectLst/>
      </dgm:spPr>
      <dgm:t>
        <a:bodyPr/>
        <a:lstStyle/>
        <a:p>
          <a:pPr algn="ctr">
            <a:buNone/>
          </a:pPr>
          <a:r>
            <a:rPr lang="pl-PL" sz="1800" dirty="0">
              <a:solidFill>
                <a:sysClr val="windowText" lastClr="000000"/>
              </a:solidFill>
              <a:latin typeface="Calibri" panose="020F0502020204030204"/>
              <a:ea typeface="+mn-ea"/>
              <a:cs typeface="+mn-cs"/>
            </a:rPr>
            <a:t>Programowa</a:t>
          </a:r>
        </a:p>
      </dgm:t>
    </dgm:pt>
    <dgm:pt modelId="{9AD2178D-A14E-4CE3-AEED-79DE6BC19F26}" type="parTrans" cxnId="{AC5CB3E8-FDFE-4796-A7AD-3B537275146B}">
      <dgm:prSet/>
      <dgm:spPr>
        <a:xfrm>
          <a:off x="2785152" y="809089"/>
          <a:ext cx="1049985" cy="339415"/>
        </a:xfrm>
        <a:custGeom>
          <a:avLst/>
          <a:gdLst/>
          <a:ahLst/>
          <a:cxnLst/>
          <a:rect l="0" t="0" r="0" b="0"/>
          <a:pathLst>
            <a:path>
              <a:moveTo>
                <a:pt x="0" y="0"/>
              </a:moveTo>
              <a:lnTo>
                <a:pt x="0" y="169707"/>
              </a:lnTo>
              <a:lnTo>
                <a:pt x="1049985" y="169707"/>
              </a:lnTo>
              <a:lnTo>
                <a:pt x="1049985" y="339415"/>
              </a:lnTo>
            </a:path>
          </a:pathLst>
        </a:custGeom>
        <a:noFill/>
        <a:ln w="12700" cap="flat" cmpd="sng" algn="ctr">
          <a:solidFill>
            <a:srgbClr val="0070C0"/>
          </a:solidFill>
          <a:prstDash val="solid"/>
          <a:miter lim="800000"/>
        </a:ln>
        <a:effectLst/>
      </dgm:spPr>
      <dgm:t>
        <a:bodyPr/>
        <a:lstStyle/>
        <a:p>
          <a:pPr algn="ctr"/>
          <a:endParaRPr lang="pl-PL">
            <a:solidFill>
              <a:sysClr val="windowText" lastClr="000000"/>
            </a:solidFill>
          </a:endParaRPr>
        </a:p>
      </dgm:t>
    </dgm:pt>
    <dgm:pt modelId="{1A9B6BDD-C309-40D3-B9B8-09C8AD4132E8}" type="sibTrans" cxnId="{AC5CB3E8-FDFE-4796-A7AD-3B537275146B}">
      <dgm:prSet/>
      <dgm:spPr/>
      <dgm:t>
        <a:bodyPr/>
        <a:lstStyle/>
        <a:p>
          <a:pPr algn="ctr"/>
          <a:endParaRPr lang="pl-PL">
            <a:solidFill>
              <a:sysClr val="windowText" lastClr="000000"/>
            </a:solidFill>
          </a:endParaRPr>
        </a:p>
      </dgm:t>
    </dgm:pt>
    <dgm:pt modelId="{AC8ECD27-A74B-4B2F-87FE-7D06A69D404E}">
      <dgm:prSet custT="1"/>
      <dgm:spPr>
        <a:xfrm>
          <a:off x="3172583" y="2190381"/>
          <a:ext cx="1501089" cy="573951"/>
        </a:xfrm>
        <a:prstGeom prst="rect">
          <a:avLst/>
        </a:prstGeom>
        <a:noFill/>
        <a:ln w="38100" cap="flat" cmpd="sng" algn="ctr">
          <a:solidFill>
            <a:srgbClr val="FF0000"/>
          </a:solidFill>
          <a:prstDash val="solid"/>
          <a:miter lim="800000"/>
        </a:ln>
        <a:effectLst/>
      </dgm:spPr>
      <dgm:t>
        <a:bodyPr/>
        <a:lstStyle/>
        <a:p>
          <a:pPr algn="ctr">
            <a:buNone/>
          </a:pPr>
          <a:r>
            <a:rPr lang="pl-PL" sz="1200" dirty="0">
              <a:solidFill>
                <a:sysClr val="windowText" lastClr="000000"/>
              </a:solidFill>
              <a:latin typeface="Calibri" panose="020F0502020204030204"/>
              <a:ea typeface="+mn-ea"/>
              <a:cs typeface="+mn-cs"/>
            </a:rPr>
            <a:t>JE IP</a:t>
          </a:r>
          <a:r>
            <a:rPr lang="pl-PL" sz="1200" baseline="0" dirty="0">
              <a:solidFill>
                <a:sysClr val="windowText" lastClr="000000"/>
              </a:solidFill>
              <a:latin typeface="Calibri" panose="020F0502020204030204"/>
              <a:ea typeface="+mn-ea"/>
              <a:cs typeface="+mn-cs"/>
            </a:rPr>
            <a:t> konsultuje rekomendacje z ich adresatami</a:t>
          </a:r>
          <a:endParaRPr lang="pl-PL" sz="1200" dirty="0">
            <a:solidFill>
              <a:sysClr val="windowText" lastClr="000000"/>
            </a:solidFill>
            <a:latin typeface="Calibri" panose="020F0502020204030204"/>
            <a:ea typeface="+mn-ea"/>
            <a:cs typeface="+mn-cs"/>
          </a:endParaRPr>
        </a:p>
      </dgm:t>
    </dgm:pt>
    <dgm:pt modelId="{68E3A5FB-7D43-4D66-B1E1-8117CE9E1EBF}" type="parTrans" cxnId="{6DE517C8-B772-415F-BF39-047804D8C8E3}">
      <dgm:prSet/>
      <dgm:spPr>
        <a:xfrm>
          <a:off x="3789418" y="1956637"/>
          <a:ext cx="91440" cy="233744"/>
        </a:xfrm>
        <a:custGeom>
          <a:avLst/>
          <a:gdLst/>
          <a:ahLst/>
          <a:cxnLst/>
          <a:rect l="0" t="0" r="0" b="0"/>
          <a:pathLst>
            <a:path>
              <a:moveTo>
                <a:pt x="45720" y="0"/>
              </a:moveTo>
              <a:lnTo>
                <a:pt x="45720" y="64036"/>
              </a:lnTo>
              <a:lnTo>
                <a:pt x="133709" y="64036"/>
              </a:lnTo>
              <a:lnTo>
                <a:pt x="133709" y="233744"/>
              </a:lnTo>
            </a:path>
          </a:pathLst>
        </a:custGeom>
        <a:noFill/>
        <a:ln w="12700" cap="flat" cmpd="sng" algn="ctr">
          <a:solidFill>
            <a:srgbClr val="FF0000"/>
          </a:solidFill>
          <a:prstDash val="solid"/>
          <a:miter lim="800000"/>
          <a:tailEnd type="triangle" w="lg" len="lg"/>
        </a:ln>
        <a:effectLst/>
      </dgm:spPr>
      <dgm:t>
        <a:bodyPr/>
        <a:lstStyle/>
        <a:p>
          <a:pPr algn="ctr"/>
          <a:endParaRPr lang="pl-PL">
            <a:solidFill>
              <a:sysClr val="windowText" lastClr="000000"/>
            </a:solidFill>
          </a:endParaRPr>
        </a:p>
      </dgm:t>
    </dgm:pt>
    <dgm:pt modelId="{FCED88F6-1E6C-475F-89B6-7E5AE219B629}" type="sibTrans" cxnId="{6DE517C8-B772-415F-BF39-047804D8C8E3}">
      <dgm:prSet/>
      <dgm:spPr/>
      <dgm:t>
        <a:bodyPr/>
        <a:lstStyle/>
        <a:p>
          <a:pPr algn="ctr"/>
          <a:endParaRPr lang="pl-PL">
            <a:solidFill>
              <a:sysClr val="windowText" lastClr="000000"/>
            </a:solidFill>
          </a:endParaRPr>
        </a:p>
      </dgm:t>
    </dgm:pt>
    <dgm:pt modelId="{5740C0AB-CDB2-4DE5-A109-03DE2756CDE4}">
      <dgm:prSet custT="1"/>
      <dgm:spPr>
        <a:xfrm>
          <a:off x="1030523" y="2292747"/>
          <a:ext cx="1461038" cy="557740"/>
        </a:xfrm>
        <a:prstGeom prst="rect">
          <a:avLst/>
        </a:prstGeom>
        <a:noFill/>
        <a:ln w="38100" cap="flat" cmpd="sng" algn="ctr">
          <a:solidFill>
            <a:srgbClr val="FF0000"/>
          </a:solidFill>
          <a:prstDash val="solid"/>
          <a:miter lim="800000"/>
        </a:ln>
        <a:effectLst/>
      </dgm:spPr>
      <dgm:t>
        <a:bodyPr/>
        <a:lstStyle/>
        <a:p>
          <a:pPr algn="ctr">
            <a:buNone/>
          </a:pPr>
          <a:r>
            <a:rPr lang="pl-PL" sz="1200" dirty="0">
              <a:solidFill>
                <a:sysClr val="windowText" lastClr="000000"/>
              </a:solidFill>
              <a:latin typeface="Calibri" panose="020F0502020204030204"/>
              <a:ea typeface="+mn-ea"/>
              <a:cs typeface="+mn-cs"/>
            </a:rPr>
            <a:t>JE IP przekazuje bezpośrednio do KJE </a:t>
          </a:r>
        </a:p>
      </dgm:t>
    </dgm:pt>
    <dgm:pt modelId="{030BF344-D42F-46A9-B8DA-4061446CFF1F}" type="parTrans" cxnId="{E5B3475D-98A1-435B-B95A-63138F76CE7C}">
      <dgm:prSet/>
      <dgm:spPr>
        <a:xfrm>
          <a:off x="1702619" y="1956637"/>
          <a:ext cx="91440" cy="336110"/>
        </a:xfrm>
        <a:custGeom>
          <a:avLst/>
          <a:gdLst/>
          <a:ahLst/>
          <a:cxnLst/>
          <a:rect l="0" t="0" r="0" b="0"/>
          <a:pathLst>
            <a:path>
              <a:moveTo>
                <a:pt x="45720" y="0"/>
              </a:moveTo>
              <a:lnTo>
                <a:pt x="45720" y="153167"/>
              </a:lnTo>
              <a:lnTo>
                <a:pt x="65383" y="153167"/>
              </a:lnTo>
              <a:lnTo>
                <a:pt x="65383" y="415848"/>
              </a:lnTo>
            </a:path>
          </a:pathLst>
        </a:custGeom>
        <a:noFill/>
        <a:ln w="12700" cap="flat" cmpd="sng" algn="ctr">
          <a:solidFill>
            <a:srgbClr val="FF0000"/>
          </a:solidFill>
          <a:prstDash val="solid"/>
          <a:round/>
          <a:headEnd type="none" w="lg" len="lg"/>
          <a:tailEnd type="triangle" w="lg" len="lg"/>
        </a:ln>
        <a:effectLst/>
      </dgm:spPr>
      <dgm:t>
        <a:bodyPr/>
        <a:lstStyle/>
        <a:p>
          <a:pPr algn="ctr"/>
          <a:endParaRPr lang="pl-PL">
            <a:solidFill>
              <a:sysClr val="windowText" lastClr="000000"/>
            </a:solidFill>
          </a:endParaRPr>
        </a:p>
      </dgm:t>
    </dgm:pt>
    <dgm:pt modelId="{50A64349-E331-4CB1-852C-BE1A50F5A6DE}" type="sibTrans" cxnId="{E5B3475D-98A1-435B-B95A-63138F76CE7C}">
      <dgm:prSet/>
      <dgm:spPr/>
      <dgm:t>
        <a:bodyPr/>
        <a:lstStyle/>
        <a:p>
          <a:pPr algn="ctr"/>
          <a:endParaRPr lang="pl-PL">
            <a:solidFill>
              <a:sysClr val="windowText" lastClr="000000"/>
            </a:solidFill>
          </a:endParaRPr>
        </a:p>
      </dgm:t>
    </dgm:pt>
    <dgm:pt modelId="{2F52C750-13C1-4C34-BEE7-EEBDFFD5909B}">
      <dgm:prSet phldrT="[Tekst]" custT="1"/>
      <dgm:spPr>
        <a:xfrm>
          <a:off x="1977020" y="957"/>
          <a:ext cx="1616264" cy="808132"/>
        </a:xfrm>
        <a:prstGeom prst="rect">
          <a:avLst/>
        </a:prstGeom>
        <a:noFill/>
        <a:ln w="38100" cap="flat" cmpd="sng" algn="ctr">
          <a:solidFill>
            <a:srgbClr val="0070C0"/>
          </a:solidFill>
          <a:prstDash val="solid"/>
          <a:miter lim="800000"/>
        </a:ln>
        <a:effectLst/>
      </dgm:spPr>
      <dgm:t>
        <a:bodyPr/>
        <a:lstStyle/>
        <a:p>
          <a:pPr algn="ctr">
            <a:buNone/>
          </a:pPr>
          <a:r>
            <a:rPr lang="pl-PL" sz="1800" dirty="0">
              <a:solidFill>
                <a:sysClr val="windowText" lastClr="000000"/>
              </a:solidFill>
              <a:latin typeface="Calibri" panose="020F0502020204030204"/>
              <a:ea typeface="+mn-ea"/>
              <a:cs typeface="+mn-cs"/>
            </a:rPr>
            <a:t>Klasa rekomendacji</a:t>
          </a:r>
        </a:p>
      </dgm:t>
    </dgm:pt>
    <dgm:pt modelId="{89AD1EFC-CCD8-4ED5-B0D9-0594201F052F}" type="sibTrans" cxnId="{FCCEFB86-DFD4-42B9-9C20-1008137C276D}">
      <dgm:prSet/>
      <dgm:spPr/>
      <dgm:t>
        <a:bodyPr/>
        <a:lstStyle/>
        <a:p>
          <a:pPr algn="ctr"/>
          <a:endParaRPr lang="pl-PL">
            <a:solidFill>
              <a:sysClr val="windowText" lastClr="000000"/>
            </a:solidFill>
          </a:endParaRPr>
        </a:p>
      </dgm:t>
    </dgm:pt>
    <dgm:pt modelId="{B0CE41F9-0553-438A-B2B7-8A791060AB24}" type="parTrans" cxnId="{FCCEFB86-DFD4-42B9-9C20-1008137C276D}">
      <dgm:prSet/>
      <dgm:spPr/>
      <dgm:t>
        <a:bodyPr/>
        <a:lstStyle/>
        <a:p>
          <a:pPr algn="ctr"/>
          <a:endParaRPr lang="pl-PL">
            <a:solidFill>
              <a:sysClr val="windowText" lastClr="000000"/>
            </a:solidFill>
          </a:endParaRPr>
        </a:p>
      </dgm:t>
    </dgm:pt>
    <dgm:pt modelId="{5F9D12AA-0D53-4F0B-91C3-384B1CF14C09}">
      <dgm:prSet custT="1"/>
      <dgm:spPr>
        <a:xfrm>
          <a:off x="1318768" y="3006675"/>
          <a:ext cx="1297844" cy="970057"/>
        </a:xfrm>
        <a:prstGeom prst="rect">
          <a:avLst/>
        </a:prstGeom>
        <a:noFill/>
        <a:ln w="38100" cap="flat" cmpd="sng" algn="ctr">
          <a:solidFill>
            <a:srgbClr val="4472C4"/>
          </a:solidFill>
          <a:prstDash val="solid"/>
          <a:miter lim="800000"/>
        </a:ln>
        <a:effectLst/>
      </dgm:spPr>
      <dgm:t>
        <a:bodyPr/>
        <a:lstStyle/>
        <a:p>
          <a:pPr algn="ctr">
            <a:buNone/>
          </a:pPr>
          <a:r>
            <a:rPr lang="pl-PL" sz="1200" dirty="0">
              <a:solidFill>
                <a:sysClr val="windowText" lastClr="000000"/>
              </a:solidFill>
              <a:latin typeface="Calibri" panose="020F0502020204030204"/>
              <a:ea typeface="+mn-ea"/>
              <a:cs typeface="+mn-cs"/>
            </a:rPr>
            <a:t>Decyzja KJE dot. ew. zmiany klasy rekomendacji na programową </a:t>
          </a:r>
        </a:p>
      </dgm:t>
    </dgm:pt>
    <dgm:pt modelId="{BCF22F7C-2DE4-4018-88D2-78E6B63DEF70}" type="parTrans" cxnId="{C904418A-7B16-49E4-8D42-1F73B968601C}">
      <dgm:prSet/>
      <dgm:spPr>
        <a:xfrm>
          <a:off x="1176627" y="2850487"/>
          <a:ext cx="142140" cy="641216"/>
        </a:xfrm>
        <a:custGeom>
          <a:avLst/>
          <a:gdLst/>
          <a:ahLst/>
          <a:cxnLst/>
          <a:rect l="0" t="0" r="0" b="0"/>
          <a:pathLst>
            <a:path>
              <a:moveTo>
                <a:pt x="0" y="0"/>
              </a:moveTo>
              <a:lnTo>
                <a:pt x="0" y="641216"/>
              </a:lnTo>
              <a:lnTo>
                <a:pt x="142140" y="64121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pl-PL">
            <a:solidFill>
              <a:sysClr val="windowText" lastClr="000000"/>
            </a:solidFill>
          </a:endParaRPr>
        </a:p>
      </dgm:t>
    </dgm:pt>
    <dgm:pt modelId="{C3762B02-7651-4571-A85D-B4993513B5E9}" type="sibTrans" cxnId="{C904418A-7B16-49E4-8D42-1F73B968601C}">
      <dgm:prSet/>
      <dgm:spPr/>
      <dgm:t>
        <a:bodyPr/>
        <a:lstStyle/>
        <a:p>
          <a:pPr algn="ctr"/>
          <a:endParaRPr lang="pl-PL">
            <a:solidFill>
              <a:sysClr val="windowText" lastClr="000000"/>
            </a:solidFill>
          </a:endParaRPr>
        </a:p>
      </dgm:t>
    </dgm:pt>
    <dgm:pt modelId="{64F12CBD-5072-43D8-B91E-0B3610CE199C}">
      <dgm:prSet custT="1"/>
      <dgm:spPr>
        <a:xfrm>
          <a:off x="4030552" y="2917215"/>
          <a:ext cx="1603253" cy="769907"/>
        </a:xfrm>
        <a:prstGeom prst="rect">
          <a:avLst/>
        </a:prstGeom>
        <a:noFill/>
        <a:ln w="38100" cap="flat" cmpd="sng" algn="ctr">
          <a:solidFill>
            <a:srgbClr val="FF0000"/>
          </a:solidFill>
          <a:prstDash val="solid"/>
          <a:miter lim="800000"/>
        </a:ln>
        <a:effectLst/>
      </dgm:spPr>
      <dgm:t>
        <a:bodyPr/>
        <a:lstStyle/>
        <a:p>
          <a:pPr algn="ctr">
            <a:buNone/>
          </a:pPr>
          <a:r>
            <a:rPr lang="pl-PL" sz="1200" dirty="0">
              <a:solidFill>
                <a:sysClr val="windowText" lastClr="000000"/>
              </a:solidFill>
              <a:latin typeface="Calibri" panose="020F0502020204030204"/>
              <a:ea typeface="+mn-ea"/>
              <a:cs typeface="+mn-cs"/>
            </a:rPr>
            <a:t>JE przekazuje rekomendację do IZ FERS w celu postawienia na KM FERS</a:t>
          </a:r>
        </a:p>
      </dgm:t>
    </dgm:pt>
    <dgm:pt modelId="{8D60FE2D-70F5-41D8-B4B6-F70CF361B66B}" type="parTrans" cxnId="{6859EDA6-7731-42A2-A421-23CC9C6CEA98}">
      <dgm:prSet/>
      <dgm:spPr>
        <a:xfrm>
          <a:off x="3923127" y="2764332"/>
          <a:ext cx="909051" cy="152882"/>
        </a:xfrm>
        <a:custGeom>
          <a:avLst/>
          <a:gdLst/>
          <a:ahLst/>
          <a:cxnLst/>
          <a:rect l="0" t="0" r="0" b="0"/>
          <a:pathLst>
            <a:path>
              <a:moveTo>
                <a:pt x="0" y="0"/>
              </a:moveTo>
              <a:lnTo>
                <a:pt x="909051" y="0"/>
              </a:lnTo>
              <a:lnTo>
                <a:pt x="909051" y="152882"/>
              </a:lnTo>
            </a:path>
          </a:pathLst>
        </a:custGeom>
        <a:noFill/>
        <a:ln w="12700" cap="flat" cmpd="sng" algn="ctr">
          <a:solidFill>
            <a:srgbClr val="FF0000"/>
          </a:solidFill>
          <a:prstDash val="solid"/>
          <a:miter lim="800000"/>
          <a:tailEnd type="triangle" w="lg" len="lg"/>
        </a:ln>
        <a:effectLst/>
      </dgm:spPr>
      <dgm:t>
        <a:bodyPr/>
        <a:lstStyle/>
        <a:p>
          <a:pPr algn="ctr"/>
          <a:endParaRPr lang="pl-PL">
            <a:solidFill>
              <a:sysClr val="windowText" lastClr="000000"/>
            </a:solidFill>
          </a:endParaRPr>
        </a:p>
      </dgm:t>
    </dgm:pt>
    <dgm:pt modelId="{7C3C142C-0434-4A14-8CFB-0D639676136F}" type="sibTrans" cxnId="{6859EDA6-7731-42A2-A421-23CC9C6CEA98}">
      <dgm:prSet/>
      <dgm:spPr/>
      <dgm:t>
        <a:bodyPr/>
        <a:lstStyle/>
        <a:p>
          <a:pPr algn="ctr"/>
          <a:endParaRPr lang="pl-PL">
            <a:solidFill>
              <a:sysClr val="windowText" lastClr="000000"/>
            </a:solidFill>
          </a:endParaRPr>
        </a:p>
      </dgm:t>
    </dgm:pt>
    <dgm:pt modelId="{D6FF8463-74F2-43E9-A0B0-0418CDDC6B57}">
      <dgm:prSet custT="1"/>
      <dgm:spPr>
        <a:xfrm>
          <a:off x="4361359" y="3830962"/>
          <a:ext cx="1616264" cy="808132"/>
        </a:xfrm>
        <a:prstGeom prst="rect">
          <a:avLst/>
        </a:prstGeom>
        <a:noFill/>
        <a:ln w="38100" cap="flat" cmpd="sng" algn="ctr">
          <a:solidFill>
            <a:srgbClr val="4472C4"/>
          </a:solidFill>
          <a:prstDash val="solid"/>
          <a:miter lim="800000"/>
        </a:ln>
        <a:effectLst/>
      </dgm:spPr>
      <dgm:t>
        <a:bodyPr/>
        <a:lstStyle/>
        <a:p>
          <a:pPr>
            <a:buNone/>
          </a:pPr>
          <a:r>
            <a:rPr lang="pl-PL" sz="1200">
              <a:solidFill>
                <a:sysClr val="windowText" lastClr="000000"/>
              </a:solidFill>
              <a:latin typeface="Calibri" panose="020F0502020204030204"/>
              <a:ea typeface="+mn-ea"/>
              <a:cs typeface="+mn-cs"/>
            </a:rPr>
            <a:t>Decyzja KM FERS o zatwierdzeniu bądź odrzuceniu rekomendacji</a:t>
          </a:r>
        </a:p>
      </dgm:t>
    </dgm:pt>
    <dgm:pt modelId="{E3F51E7E-94F9-4C4F-833E-80937BBA34D5}" type="parTrans" cxnId="{EC323567-6164-44B3-B994-B9A38E967F4E}">
      <dgm:prSet/>
      <dgm:spPr>
        <a:xfrm>
          <a:off x="4190878" y="3687122"/>
          <a:ext cx="170481" cy="547905"/>
        </a:xfrm>
        <a:custGeom>
          <a:avLst/>
          <a:gdLst/>
          <a:ahLst/>
          <a:cxnLst/>
          <a:rect l="0" t="0" r="0" b="0"/>
          <a:pathLst>
            <a:path>
              <a:moveTo>
                <a:pt x="0" y="0"/>
              </a:moveTo>
              <a:lnTo>
                <a:pt x="0" y="547905"/>
              </a:lnTo>
              <a:lnTo>
                <a:pt x="170481" y="54790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pl-PL">
            <a:solidFill>
              <a:sysClr val="windowText" lastClr="000000"/>
            </a:solidFill>
          </a:endParaRPr>
        </a:p>
      </dgm:t>
    </dgm:pt>
    <dgm:pt modelId="{E2A2D8C8-BE43-49D1-B752-23A3110B1131}" type="sibTrans" cxnId="{EC323567-6164-44B3-B994-B9A38E967F4E}">
      <dgm:prSet/>
      <dgm:spPr/>
      <dgm:t>
        <a:bodyPr/>
        <a:lstStyle/>
        <a:p>
          <a:endParaRPr lang="pl-PL">
            <a:solidFill>
              <a:sysClr val="windowText" lastClr="000000"/>
            </a:solidFill>
          </a:endParaRPr>
        </a:p>
      </dgm:t>
    </dgm:pt>
    <dgm:pt modelId="{9F172B2A-63A1-450F-B0E0-C472FC46946F}" type="pres">
      <dgm:prSet presAssocID="{6CF0C6F2-392C-4D22-BF11-EB9A2CC6539F}" presName="hierChild1" presStyleCnt="0">
        <dgm:presLayoutVars>
          <dgm:orgChart val="1"/>
          <dgm:chPref val="1"/>
          <dgm:dir/>
          <dgm:animOne val="branch"/>
          <dgm:animLvl val="lvl"/>
          <dgm:resizeHandles/>
        </dgm:presLayoutVars>
      </dgm:prSet>
      <dgm:spPr/>
    </dgm:pt>
    <dgm:pt modelId="{7F70667C-071F-42C3-878D-80B98E5439C3}" type="pres">
      <dgm:prSet presAssocID="{2F52C750-13C1-4C34-BEE7-EEBDFFD5909B}" presName="hierRoot1" presStyleCnt="0">
        <dgm:presLayoutVars>
          <dgm:hierBranch val="init"/>
        </dgm:presLayoutVars>
      </dgm:prSet>
      <dgm:spPr/>
    </dgm:pt>
    <dgm:pt modelId="{064FA1B4-415D-49E3-88B0-502D4069DBF4}" type="pres">
      <dgm:prSet presAssocID="{2F52C750-13C1-4C34-BEE7-EEBDFFD5909B}" presName="rootComposite1" presStyleCnt="0"/>
      <dgm:spPr/>
    </dgm:pt>
    <dgm:pt modelId="{9F78A234-BA68-45CD-91E2-811A1DB0EFB6}" type="pres">
      <dgm:prSet presAssocID="{2F52C750-13C1-4C34-BEE7-EEBDFFD5909B}" presName="rootText1" presStyleLbl="node0" presStyleIdx="0" presStyleCnt="1">
        <dgm:presLayoutVars>
          <dgm:chPref val="3"/>
        </dgm:presLayoutVars>
      </dgm:prSet>
      <dgm:spPr/>
    </dgm:pt>
    <dgm:pt modelId="{BDD5F3D3-F5FA-4A97-AA45-AEE424CC65FD}" type="pres">
      <dgm:prSet presAssocID="{2F52C750-13C1-4C34-BEE7-EEBDFFD5909B}" presName="rootConnector1" presStyleLbl="node1" presStyleIdx="0" presStyleCnt="0"/>
      <dgm:spPr/>
    </dgm:pt>
    <dgm:pt modelId="{D69EDEE0-ED51-4FB1-8FB4-346A26B888AB}" type="pres">
      <dgm:prSet presAssocID="{2F52C750-13C1-4C34-BEE7-EEBDFFD5909B}" presName="hierChild2" presStyleCnt="0"/>
      <dgm:spPr/>
    </dgm:pt>
    <dgm:pt modelId="{170A65BE-6964-4865-842F-35300AB8D626}" type="pres">
      <dgm:prSet presAssocID="{8F120E88-C844-4674-859C-BF705383A697}" presName="Name37" presStyleLbl="parChTrans1D2" presStyleIdx="0" presStyleCnt="2"/>
      <dgm:spPr/>
    </dgm:pt>
    <dgm:pt modelId="{5F634937-3B90-49B3-9549-0C54E9C65C5A}" type="pres">
      <dgm:prSet presAssocID="{C2AB4C0B-B226-4F14-944B-283B12B1B82A}" presName="hierRoot2" presStyleCnt="0">
        <dgm:presLayoutVars>
          <dgm:hierBranch val="init"/>
        </dgm:presLayoutVars>
      </dgm:prSet>
      <dgm:spPr/>
    </dgm:pt>
    <dgm:pt modelId="{45B63EF9-ABA7-4512-B46D-1D2E193003ED}" type="pres">
      <dgm:prSet presAssocID="{C2AB4C0B-B226-4F14-944B-283B12B1B82A}" presName="rootComposite" presStyleCnt="0"/>
      <dgm:spPr/>
    </dgm:pt>
    <dgm:pt modelId="{0D6FD9B6-3276-41A3-A640-76B7C75D1294}" type="pres">
      <dgm:prSet presAssocID="{C2AB4C0B-B226-4F14-944B-283B12B1B82A}" presName="rootText" presStyleLbl="node2" presStyleIdx="0" presStyleCnt="2">
        <dgm:presLayoutVars>
          <dgm:chPref val="3"/>
        </dgm:presLayoutVars>
      </dgm:prSet>
      <dgm:spPr/>
    </dgm:pt>
    <dgm:pt modelId="{BD47F131-2376-4685-A586-0BD228A7D6B5}" type="pres">
      <dgm:prSet presAssocID="{C2AB4C0B-B226-4F14-944B-283B12B1B82A}" presName="rootConnector" presStyleLbl="node2" presStyleIdx="0" presStyleCnt="2"/>
      <dgm:spPr/>
    </dgm:pt>
    <dgm:pt modelId="{289B7EF9-E5DE-43E0-ACEE-7D952E2E4C02}" type="pres">
      <dgm:prSet presAssocID="{C2AB4C0B-B226-4F14-944B-283B12B1B82A}" presName="hierChild4" presStyleCnt="0"/>
      <dgm:spPr/>
    </dgm:pt>
    <dgm:pt modelId="{119538A5-4339-4A75-A420-54CB1F04CBE1}" type="pres">
      <dgm:prSet presAssocID="{030BF344-D42F-46A9-B8DA-4061446CFF1F}" presName="Name37" presStyleLbl="parChTrans1D3" presStyleIdx="0" presStyleCnt="2"/>
      <dgm:spPr>
        <a:xfrm>
          <a:off x="3769515" y="3031192"/>
          <a:ext cx="91440" cy="415848"/>
        </a:xfrm>
        <a:custGeom>
          <a:avLst/>
          <a:gdLst/>
          <a:ahLst/>
          <a:cxnLst/>
          <a:rect l="0" t="0" r="0" b="0"/>
          <a:pathLst>
            <a:path>
              <a:moveTo>
                <a:pt x="45720" y="0"/>
              </a:moveTo>
              <a:lnTo>
                <a:pt x="45720" y="153167"/>
              </a:lnTo>
              <a:lnTo>
                <a:pt x="65383" y="153167"/>
              </a:lnTo>
              <a:lnTo>
                <a:pt x="65383" y="415848"/>
              </a:lnTo>
            </a:path>
          </a:pathLst>
        </a:custGeom>
      </dgm:spPr>
    </dgm:pt>
    <dgm:pt modelId="{189E8460-0A25-44B3-BA4F-911DC4E3731F}" type="pres">
      <dgm:prSet presAssocID="{5740C0AB-CDB2-4DE5-A109-03DE2756CDE4}" presName="hierRoot2" presStyleCnt="0">
        <dgm:presLayoutVars>
          <dgm:hierBranch val="init"/>
        </dgm:presLayoutVars>
      </dgm:prSet>
      <dgm:spPr/>
    </dgm:pt>
    <dgm:pt modelId="{0287FAD5-5089-42F6-B9ED-810C0490EE1C}" type="pres">
      <dgm:prSet presAssocID="{5740C0AB-CDB2-4DE5-A109-03DE2756CDE4}" presName="rootComposite" presStyleCnt="0"/>
      <dgm:spPr/>
    </dgm:pt>
    <dgm:pt modelId="{9F096C67-D839-4EDC-86B5-D9D783884C83}" type="pres">
      <dgm:prSet presAssocID="{5740C0AB-CDB2-4DE5-A109-03DE2756CDE4}" presName="rootText" presStyleLbl="node3" presStyleIdx="0" presStyleCnt="2" custScaleX="90396" custScaleY="69016" custLinFactNeighborX="786" custLinFactNeighborY="-409">
        <dgm:presLayoutVars>
          <dgm:chPref val="3"/>
        </dgm:presLayoutVars>
      </dgm:prSet>
      <dgm:spPr>
        <a:prstGeom prst="rect">
          <a:avLst/>
        </a:prstGeom>
      </dgm:spPr>
    </dgm:pt>
    <dgm:pt modelId="{628B3A26-E585-432F-A62B-A8F4C2DE50F1}" type="pres">
      <dgm:prSet presAssocID="{5740C0AB-CDB2-4DE5-A109-03DE2756CDE4}" presName="rootConnector" presStyleLbl="node3" presStyleIdx="0" presStyleCnt="2"/>
      <dgm:spPr/>
    </dgm:pt>
    <dgm:pt modelId="{A6B00D40-9A9E-4A0E-AD96-207F4E6EB2ED}" type="pres">
      <dgm:prSet presAssocID="{5740C0AB-CDB2-4DE5-A109-03DE2756CDE4}" presName="hierChild4" presStyleCnt="0"/>
      <dgm:spPr/>
    </dgm:pt>
    <dgm:pt modelId="{FC7F859D-C180-4C81-BCA7-593439A3C5D9}" type="pres">
      <dgm:prSet presAssocID="{BCF22F7C-2DE4-4018-88D2-78E6B63DEF70}" presName="Name37" presStyleLbl="parChTrans1D4" presStyleIdx="0" presStyleCnt="3"/>
      <dgm:spPr/>
    </dgm:pt>
    <dgm:pt modelId="{49B9430C-4414-4202-BDFB-AC8C222E9024}" type="pres">
      <dgm:prSet presAssocID="{5F9D12AA-0D53-4F0B-91C3-384B1CF14C09}" presName="hierRoot2" presStyleCnt="0">
        <dgm:presLayoutVars>
          <dgm:hierBranch val="init"/>
        </dgm:presLayoutVars>
      </dgm:prSet>
      <dgm:spPr/>
    </dgm:pt>
    <dgm:pt modelId="{DD03079C-C7A6-4BC8-A419-52A931C2F415}" type="pres">
      <dgm:prSet presAssocID="{5F9D12AA-0D53-4F0B-91C3-384B1CF14C09}" presName="rootComposite" presStyleCnt="0"/>
      <dgm:spPr/>
    </dgm:pt>
    <dgm:pt modelId="{4741114C-E363-4D6C-BDF2-96537EC75CB0}" type="pres">
      <dgm:prSet presAssocID="{5F9D12AA-0D53-4F0B-91C3-384B1CF14C09}" presName="rootText" presStyleLbl="node4" presStyleIdx="0" presStyleCnt="3" custScaleX="80299" custScaleY="120037" custLinFactNeighborX="-3979" custLinFactNeighborY="-23082">
        <dgm:presLayoutVars>
          <dgm:chPref val="3"/>
        </dgm:presLayoutVars>
      </dgm:prSet>
      <dgm:spPr/>
    </dgm:pt>
    <dgm:pt modelId="{15E8C0D8-20D6-4AA4-971A-21392E7F3427}" type="pres">
      <dgm:prSet presAssocID="{5F9D12AA-0D53-4F0B-91C3-384B1CF14C09}" presName="rootConnector" presStyleLbl="node4" presStyleIdx="0" presStyleCnt="3"/>
      <dgm:spPr/>
    </dgm:pt>
    <dgm:pt modelId="{56ED5162-918A-47D8-8B4C-56C27D287CB5}" type="pres">
      <dgm:prSet presAssocID="{5F9D12AA-0D53-4F0B-91C3-384B1CF14C09}" presName="hierChild4" presStyleCnt="0"/>
      <dgm:spPr/>
    </dgm:pt>
    <dgm:pt modelId="{5FEFD3A9-752A-4EE5-8C92-3BEA0962F62E}" type="pres">
      <dgm:prSet presAssocID="{5F9D12AA-0D53-4F0B-91C3-384B1CF14C09}" presName="hierChild5" presStyleCnt="0"/>
      <dgm:spPr/>
    </dgm:pt>
    <dgm:pt modelId="{C4974241-F109-4E1E-AF86-5CF266E3B5F9}" type="pres">
      <dgm:prSet presAssocID="{5740C0AB-CDB2-4DE5-A109-03DE2756CDE4}" presName="hierChild5" presStyleCnt="0"/>
      <dgm:spPr/>
    </dgm:pt>
    <dgm:pt modelId="{DCC87CE5-340B-44E8-B382-C5A9ED45C9F5}" type="pres">
      <dgm:prSet presAssocID="{C2AB4C0B-B226-4F14-944B-283B12B1B82A}" presName="hierChild5" presStyleCnt="0"/>
      <dgm:spPr/>
    </dgm:pt>
    <dgm:pt modelId="{24678574-F336-43DD-B461-2E0185F486A2}" type="pres">
      <dgm:prSet presAssocID="{9AD2178D-A14E-4CE3-AEED-79DE6BC19F26}" presName="Name37" presStyleLbl="parChTrans1D2" presStyleIdx="1" presStyleCnt="2"/>
      <dgm:spPr/>
    </dgm:pt>
    <dgm:pt modelId="{09CD93A9-9127-4C0A-AC4D-1ED738FEF300}" type="pres">
      <dgm:prSet presAssocID="{8C6BD5F3-73F2-4ECA-8E17-1E748EDAEDEC}" presName="hierRoot2" presStyleCnt="0">
        <dgm:presLayoutVars>
          <dgm:hierBranch val="init"/>
        </dgm:presLayoutVars>
      </dgm:prSet>
      <dgm:spPr/>
    </dgm:pt>
    <dgm:pt modelId="{D716B1D8-19E1-4CEE-A366-5029E3E463D7}" type="pres">
      <dgm:prSet presAssocID="{8C6BD5F3-73F2-4ECA-8E17-1E748EDAEDEC}" presName="rootComposite" presStyleCnt="0"/>
      <dgm:spPr/>
    </dgm:pt>
    <dgm:pt modelId="{98D06177-3B42-4683-B3DF-F1479C115258}" type="pres">
      <dgm:prSet presAssocID="{8C6BD5F3-73F2-4ECA-8E17-1E748EDAEDEC}" presName="rootText" presStyleLbl="node2" presStyleIdx="1" presStyleCnt="2" custLinFactNeighborX="815">
        <dgm:presLayoutVars>
          <dgm:chPref val="3"/>
        </dgm:presLayoutVars>
      </dgm:prSet>
      <dgm:spPr/>
    </dgm:pt>
    <dgm:pt modelId="{6CAB8C32-F073-4164-8409-378411312CA1}" type="pres">
      <dgm:prSet presAssocID="{8C6BD5F3-73F2-4ECA-8E17-1E748EDAEDEC}" presName="rootConnector" presStyleLbl="node2" presStyleIdx="1" presStyleCnt="2"/>
      <dgm:spPr/>
    </dgm:pt>
    <dgm:pt modelId="{9B7EF317-EA01-43AC-8E96-F556A11C7212}" type="pres">
      <dgm:prSet presAssocID="{8C6BD5F3-73F2-4ECA-8E17-1E748EDAEDEC}" presName="hierChild4" presStyleCnt="0"/>
      <dgm:spPr/>
    </dgm:pt>
    <dgm:pt modelId="{B57EDBC9-DA14-46D1-95F4-86802709B4C5}" type="pres">
      <dgm:prSet presAssocID="{68E3A5FB-7D43-4D66-B1E1-8117CE9E1EBF}" presName="Name37" presStyleLbl="parChTrans1D3" presStyleIdx="1" presStyleCnt="2"/>
      <dgm:spPr/>
    </dgm:pt>
    <dgm:pt modelId="{E4ECC267-CA61-4005-B2EA-68D50A25764B}" type="pres">
      <dgm:prSet presAssocID="{AC8ECD27-A74B-4B2F-87FE-7D06A69D404E}" presName="hierRoot2" presStyleCnt="0">
        <dgm:presLayoutVars>
          <dgm:hierBranch val="init"/>
        </dgm:presLayoutVars>
      </dgm:prSet>
      <dgm:spPr/>
    </dgm:pt>
    <dgm:pt modelId="{3710941E-4CD1-41BB-A87B-4E74435C38FB}" type="pres">
      <dgm:prSet presAssocID="{AC8ECD27-A74B-4B2F-87FE-7D06A69D404E}" presName="rootComposite" presStyleCnt="0"/>
      <dgm:spPr/>
    </dgm:pt>
    <dgm:pt modelId="{9E47D265-9B26-4BEB-9397-B8625D740226}" type="pres">
      <dgm:prSet presAssocID="{AC8ECD27-A74B-4B2F-87FE-7D06A69D404E}" presName="rootText" presStyleLbl="node3" presStyleIdx="1" presStyleCnt="2" custScaleX="92874" custScaleY="71022" custLinFactNeighborX="6259" custLinFactNeighborY="-13076">
        <dgm:presLayoutVars>
          <dgm:chPref val="3"/>
        </dgm:presLayoutVars>
      </dgm:prSet>
      <dgm:spPr/>
    </dgm:pt>
    <dgm:pt modelId="{DD8BDC64-725C-43A6-A950-7A77E83B928F}" type="pres">
      <dgm:prSet presAssocID="{AC8ECD27-A74B-4B2F-87FE-7D06A69D404E}" presName="rootConnector" presStyleLbl="node3" presStyleIdx="1" presStyleCnt="2"/>
      <dgm:spPr/>
    </dgm:pt>
    <dgm:pt modelId="{EEC302D3-F152-47E6-A0A8-3BFF78C969FB}" type="pres">
      <dgm:prSet presAssocID="{AC8ECD27-A74B-4B2F-87FE-7D06A69D404E}" presName="hierChild4" presStyleCnt="0"/>
      <dgm:spPr/>
    </dgm:pt>
    <dgm:pt modelId="{B9EF926C-012E-4D60-96CE-EA5E3DACD678}" type="pres">
      <dgm:prSet presAssocID="{8D60FE2D-70F5-41D8-B4B6-F70CF361B66B}" presName="Name37" presStyleLbl="parChTrans1D4" presStyleIdx="1" presStyleCnt="3"/>
      <dgm:spPr/>
    </dgm:pt>
    <dgm:pt modelId="{B25051E2-141B-4EB4-B773-3A9679E4529D}" type="pres">
      <dgm:prSet presAssocID="{64F12CBD-5072-43D8-B91E-0B3610CE199C}" presName="hierRoot2" presStyleCnt="0">
        <dgm:presLayoutVars>
          <dgm:hierBranch val="init"/>
        </dgm:presLayoutVars>
      </dgm:prSet>
      <dgm:spPr/>
    </dgm:pt>
    <dgm:pt modelId="{0A0C8689-3D94-451C-8EA7-5004D1B9263A}" type="pres">
      <dgm:prSet presAssocID="{64F12CBD-5072-43D8-B91E-0B3610CE199C}" presName="rootComposite" presStyleCnt="0"/>
      <dgm:spPr/>
    </dgm:pt>
    <dgm:pt modelId="{83A385A3-FE0C-4967-8413-188CB199400C}" type="pres">
      <dgm:prSet presAssocID="{64F12CBD-5072-43D8-B91E-0B3610CE199C}" presName="rootText" presStyleLbl="node4" presStyleIdx="1" presStyleCnt="3" custScaleX="99195" custScaleY="95270" custLinFactNeighborX="62503" custLinFactNeighborY="-36158">
        <dgm:presLayoutVars>
          <dgm:chPref val="3"/>
        </dgm:presLayoutVars>
      </dgm:prSet>
      <dgm:spPr/>
    </dgm:pt>
    <dgm:pt modelId="{1282F537-B493-4AD9-8732-55DBCB67AF76}" type="pres">
      <dgm:prSet presAssocID="{64F12CBD-5072-43D8-B91E-0B3610CE199C}" presName="rootConnector" presStyleLbl="node4" presStyleIdx="1" presStyleCnt="3"/>
      <dgm:spPr/>
    </dgm:pt>
    <dgm:pt modelId="{5B423D36-A3C3-4267-ACA4-0B555D51DC8E}" type="pres">
      <dgm:prSet presAssocID="{64F12CBD-5072-43D8-B91E-0B3610CE199C}" presName="hierChild4" presStyleCnt="0"/>
      <dgm:spPr/>
    </dgm:pt>
    <dgm:pt modelId="{AFF562A2-08C8-4463-A947-39D2CAA16859}" type="pres">
      <dgm:prSet presAssocID="{E3F51E7E-94F9-4C4F-833E-80937BBA34D5}" presName="Name37" presStyleLbl="parChTrans1D4" presStyleIdx="2" presStyleCnt="3"/>
      <dgm:spPr/>
    </dgm:pt>
    <dgm:pt modelId="{BCCC2C89-8690-460D-B9AC-A2DAD9BE7E09}" type="pres">
      <dgm:prSet presAssocID="{D6FF8463-74F2-43E9-A0B0-0418CDDC6B57}" presName="hierRoot2" presStyleCnt="0">
        <dgm:presLayoutVars>
          <dgm:hierBranch val="init"/>
        </dgm:presLayoutVars>
      </dgm:prSet>
      <dgm:spPr/>
    </dgm:pt>
    <dgm:pt modelId="{ED4510D2-AE72-44C7-B169-E9D00842FCC9}" type="pres">
      <dgm:prSet presAssocID="{D6FF8463-74F2-43E9-A0B0-0418CDDC6B57}" presName="rootComposite" presStyleCnt="0"/>
      <dgm:spPr/>
    </dgm:pt>
    <dgm:pt modelId="{FE7635A5-DD29-4754-BBA4-FD67945A78C7}" type="pres">
      <dgm:prSet presAssocID="{D6FF8463-74F2-43E9-A0B0-0418CDDC6B57}" presName="rootText" presStyleLbl="node4" presStyleIdx="2" presStyleCnt="3" custLinFactNeighborX="62093" custLinFactNeighborY="-60359">
        <dgm:presLayoutVars>
          <dgm:chPref val="3"/>
        </dgm:presLayoutVars>
      </dgm:prSet>
      <dgm:spPr/>
    </dgm:pt>
    <dgm:pt modelId="{DC8A1A7B-04BA-4C7F-9779-BA098F2B88DA}" type="pres">
      <dgm:prSet presAssocID="{D6FF8463-74F2-43E9-A0B0-0418CDDC6B57}" presName="rootConnector" presStyleLbl="node4" presStyleIdx="2" presStyleCnt="3"/>
      <dgm:spPr/>
    </dgm:pt>
    <dgm:pt modelId="{81047099-9131-4409-852A-48FFF60D54CF}" type="pres">
      <dgm:prSet presAssocID="{D6FF8463-74F2-43E9-A0B0-0418CDDC6B57}" presName="hierChild4" presStyleCnt="0"/>
      <dgm:spPr/>
    </dgm:pt>
    <dgm:pt modelId="{EF78A516-855F-4951-99F2-5A955DFE6159}" type="pres">
      <dgm:prSet presAssocID="{D6FF8463-74F2-43E9-A0B0-0418CDDC6B57}" presName="hierChild5" presStyleCnt="0"/>
      <dgm:spPr/>
    </dgm:pt>
    <dgm:pt modelId="{A917923F-D068-44BA-A43D-4B2E4EEC9B8A}" type="pres">
      <dgm:prSet presAssocID="{64F12CBD-5072-43D8-B91E-0B3610CE199C}" presName="hierChild5" presStyleCnt="0"/>
      <dgm:spPr/>
    </dgm:pt>
    <dgm:pt modelId="{F4F72727-6AC3-44CC-B96E-101DB91372CB}" type="pres">
      <dgm:prSet presAssocID="{AC8ECD27-A74B-4B2F-87FE-7D06A69D404E}" presName="hierChild5" presStyleCnt="0"/>
      <dgm:spPr/>
    </dgm:pt>
    <dgm:pt modelId="{79D24843-0618-454A-8DEE-02962CD0ED1D}" type="pres">
      <dgm:prSet presAssocID="{8C6BD5F3-73F2-4ECA-8E17-1E748EDAEDEC}" presName="hierChild5" presStyleCnt="0"/>
      <dgm:spPr/>
    </dgm:pt>
    <dgm:pt modelId="{BE2564FE-63C2-49BF-A221-14D66EDC9467}" type="pres">
      <dgm:prSet presAssocID="{2F52C750-13C1-4C34-BEE7-EEBDFFD5909B}" presName="hierChild3" presStyleCnt="0"/>
      <dgm:spPr/>
    </dgm:pt>
  </dgm:ptLst>
  <dgm:cxnLst>
    <dgm:cxn modelId="{C1DDCB09-AC08-4314-AEFF-D81F856E4AC9}" type="presOf" srcId="{9AD2178D-A14E-4CE3-AEED-79DE6BC19F26}" destId="{24678574-F336-43DD-B461-2E0185F486A2}" srcOrd="0" destOrd="0" presId="urn:microsoft.com/office/officeart/2005/8/layout/orgChart1"/>
    <dgm:cxn modelId="{A708050F-9092-4344-85E6-BB340A288D90}" type="presOf" srcId="{5740C0AB-CDB2-4DE5-A109-03DE2756CDE4}" destId="{9F096C67-D839-4EDC-86B5-D9D783884C83}" srcOrd="0" destOrd="0" presId="urn:microsoft.com/office/officeart/2005/8/layout/orgChart1"/>
    <dgm:cxn modelId="{15FCDB10-BB80-4ABF-8BF2-A34B77431D06}" type="presOf" srcId="{5740C0AB-CDB2-4DE5-A109-03DE2756CDE4}" destId="{628B3A26-E585-432F-A62B-A8F4C2DE50F1}" srcOrd="1" destOrd="0" presId="urn:microsoft.com/office/officeart/2005/8/layout/orgChart1"/>
    <dgm:cxn modelId="{97C7751A-D82F-4633-81B6-B8450CE6AA90}" type="presOf" srcId="{5F9D12AA-0D53-4F0B-91C3-384B1CF14C09}" destId="{15E8C0D8-20D6-4AA4-971A-21392E7F3427}" srcOrd="1" destOrd="0" presId="urn:microsoft.com/office/officeart/2005/8/layout/orgChart1"/>
    <dgm:cxn modelId="{8B5E7B1F-82A1-412F-903B-BD071AD4275A}" type="presOf" srcId="{8F120E88-C844-4674-859C-BF705383A697}" destId="{170A65BE-6964-4865-842F-35300AB8D626}" srcOrd="0" destOrd="0" presId="urn:microsoft.com/office/officeart/2005/8/layout/orgChart1"/>
    <dgm:cxn modelId="{8E0EF52D-1323-4781-AEF4-37F0108034C5}" type="presOf" srcId="{2F52C750-13C1-4C34-BEE7-EEBDFFD5909B}" destId="{9F78A234-BA68-45CD-91E2-811A1DB0EFB6}" srcOrd="0" destOrd="0" presId="urn:microsoft.com/office/officeart/2005/8/layout/orgChart1"/>
    <dgm:cxn modelId="{8BE25132-50ED-4623-9DDF-B1735F9D5795}" type="presOf" srcId="{D6FF8463-74F2-43E9-A0B0-0418CDDC6B57}" destId="{FE7635A5-DD29-4754-BBA4-FD67945A78C7}" srcOrd="0" destOrd="0" presId="urn:microsoft.com/office/officeart/2005/8/layout/orgChart1"/>
    <dgm:cxn modelId="{241FFB36-4F46-4498-B002-4E08A4D73997}" type="presOf" srcId="{8C6BD5F3-73F2-4ECA-8E17-1E748EDAEDEC}" destId="{6CAB8C32-F073-4164-8409-378411312CA1}" srcOrd="1" destOrd="0" presId="urn:microsoft.com/office/officeart/2005/8/layout/orgChart1"/>
    <dgm:cxn modelId="{E5B3475D-98A1-435B-B95A-63138F76CE7C}" srcId="{C2AB4C0B-B226-4F14-944B-283B12B1B82A}" destId="{5740C0AB-CDB2-4DE5-A109-03DE2756CDE4}" srcOrd="0" destOrd="0" parTransId="{030BF344-D42F-46A9-B8DA-4061446CFF1F}" sibTransId="{50A64349-E331-4CB1-852C-BE1A50F5A6DE}"/>
    <dgm:cxn modelId="{90B8E45E-C6E2-427F-8D74-E3376D5F9B25}" type="presOf" srcId="{E3F51E7E-94F9-4C4F-833E-80937BBA34D5}" destId="{AFF562A2-08C8-4463-A947-39D2CAA16859}" srcOrd="0" destOrd="0" presId="urn:microsoft.com/office/officeart/2005/8/layout/orgChart1"/>
    <dgm:cxn modelId="{EC323567-6164-44B3-B994-B9A38E967F4E}" srcId="{64F12CBD-5072-43D8-B91E-0B3610CE199C}" destId="{D6FF8463-74F2-43E9-A0B0-0418CDDC6B57}" srcOrd="0" destOrd="0" parTransId="{E3F51E7E-94F9-4C4F-833E-80937BBA34D5}" sibTransId="{E2A2D8C8-BE43-49D1-B752-23A3110B1131}"/>
    <dgm:cxn modelId="{E9967872-3DA4-438D-B306-982E484AF019}" type="presOf" srcId="{C2AB4C0B-B226-4F14-944B-283B12B1B82A}" destId="{0D6FD9B6-3276-41A3-A640-76B7C75D1294}" srcOrd="0" destOrd="0" presId="urn:microsoft.com/office/officeart/2005/8/layout/orgChart1"/>
    <dgm:cxn modelId="{A7707679-D38B-41FC-BD47-D73B90425C8C}" type="presOf" srcId="{6CF0C6F2-392C-4D22-BF11-EB9A2CC6539F}" destId="{9F172B2A-63A1-450F-B0E0-C472FC46946F}" srcOrd="0" destOrd="0" presId="urn:microsoft.com/office/officeart/2005/8/layout/orgChart1"/>
    <dgm:cxn modelId="{FCCEFB86-DFD4-42B9-9C20-1008137C276D}" srcId="{6CF0C6F2-392C-4D22-BF11-EB9A2CC6539F}" destId="{2F52C750-13C1-4C34-BEE7-EEBDFFD5909B}" srcOrd="0" destOrd="0" parTransId="{B0CE41F9-0553-438A-B2B7-8A791060AB24}" sibTransId="{89AD1EFC-CCD8-4ED5-B0D9-0594201F052F}"/>
    <dgm:cxn modelId="{C904418A-7B16-49E4-8D42-1F73B968601C}" srcId="{5740C0AB-CDB2-4DE5-A109-03DE2756CDE4}" destId="{5F9D12AA-0D53-4F0B-91C3-384B1CF14C09}" srcOrd="0" destOrd="0" parTransId="{BCF22F7C-2DE4-4018-88D2-78E6B63DEF70}" sibTransId="{C3762B02-7651-4571-A85D-B4993513B5E9}"/>
    <dgm:cxn modelId="{57DAE794-4A59-494F-B137-7A1A6D07D801}" type="presOf" srcId="{AC8ECD27-A74B-4B2F-87FE-7D06A69D404E}" destId="{9E47D265-9B26-4BEB-9397-B8625D740226}" srcOrd="0" destOrd="0" presId="urn:microsoft.com/office/officeart/2005/8/layout/orgChart1"/>
    <dgm:cxn modelId="{6859EDA6-7731-42A2-A421-23CC9C6CEA98}" srcId="{AC8ECD27-A74B-4B2F-87FE-7D06A69D404E}" destId="{64F12CBD-5072-43D8-B91E-0B3610CE199C}" srcOrd="0" destOrd="0" parTransId="{8D60FE2D-70F5-41D8-B4B6-F70CF361B66B}" sibTransId="{7C3C142C-0434-4A14-8CFB-0D639676136F}"/>
    <dgm:cxn modelId="{758F6CAA-8ADE-47D1-8E54-F9E367A6B775}" type="presOf" srcId="{BCF22F7C-2DE4-4018-88D2-78E6B63DEF70}" destId="{FC7F859D-C180-4C81-BCA7-593439A3C5D9}" srcOrd="0" destOrd="0" presId="urn:microsoft.com/office/officeart/2005/8/layout/orgChart1"/>
    <dgm:cxn modelId="{2E7BFFAA-D0D5-410D-8C97-FB473562A06F}" type="presOf" srcId="{C2AB4C0B-B226-4F14-944B-283B12B1B82A}" destId="{BD47F131-2376-4685-A586-0BD228A7D6B5}" srcOrd="1" destOrd="0" presId="urn:microsoft.com/office/officeart/2005/8/layout/orgChart1"/>
    <dgm:cxn modelId="{ABC5CBB4-55C9-41F1-952F-2E0293965113}" type="presOf" srcId="{68E3A5FB-7D43-4D66-B1E1-8117CE9E1EBF}" destId="{B57EDBC9-DA14-46D1-95F4-86802709B4C5}" srcOrd="0" destOrd="0" presId="urn:microsoft.com/office/officeart/2005/8/layout/orgChart1"/>
    <dgm:cxn modelId="{A0CB52BC-91B9-4A81-8A2C-6D08AF74ABA7}" type="presOf" srcId="{64F12CBD-5072-43D8-B91E-0B3610CE199C}" destId="{1282F537-B493-4AD9-8732-55DBCB67AF76}" srcOrd="1" destOrd="0" presId="urn:microsoft.com/office/officeart/2005/8/layout/orgChart1"/>
    <dgm:cxn modelId="{6DE517C8-B772-415F-BF39-047804D8C8E3}" srcId="{8C6BD5F3-73F2-4ECA-8E17-1E748EDAEDEC}" destId="{AC8ECD27-A74B-4B2F-87FE-7D06A69D404E}" srcOrd="0" destOrd="0" parTransId="{68E3A5FB-7D43-4D66-B1E1-8117CE9E1EBF}" sibTransId="{FCED88F6-1E6C-475F-89B6-7E5AE219B629}"/>
    <dgm:cxn modelId="{7E5A55CE-4FAB-40BF-8CDF-A8FF095ECA03}" type="presOf" srcId="{D6FF8463-74F2-43E9-A0B0-0418CDDC6B57}" destId="{DC8A1A7B-04BA-4C7F-9779-BA098F2B88DA}" srcOrd="1" destOrd="0" presId="urn:microsoft.com/office/officeart/2005/8/layout/orgChart1"/>
    <dgm:cxn modelId="{519072D0-5015-4A4A-8C91-4457B1D0CC28}" type="presOf" srcId="{2F52C750-13C1-4C34-BEE7-EEBDFFD5909B}" destId="{BDD5F3D3-F5FA-4A97-AA45-AEE424CC65FD}" srcOrd="1" destOrd="0" presId="urn:microsoft.com/office/officeart/2005/8/layout/orgChart1"/>
    <dgm:cxn modelId="{F19344DB-0648-4D42-91E9-A37EB61B3F47}" type="presOf" srcId="{5F9D12AA-0D53-4F0B-91C3-384B1CF14C09}" destId="{4741114C-E363-4D6C-BDF2-96537EC75CB0}" srcOrd="0" destOrd="0" presId="urn:microsoft.com/office/officeart/2005/8/layout/orgChart1"/>
    <dgm:cxn modelId="{F38A53E3-8E4E-48CB-901E-57F97E1896BD}" type="presOf" srcId="{AC8ECD27-A74B-4B2F-87FE-7D06A69D404E}" destId="{DD8BDC64-725C-43A6-A950-7A77E83B928F}" srcOrd="1" destOrd="0" presId="urn:microsoft.com/office/officeart/2005/8/layout/orgChart1"/>
    <dgm:cxn modelId="{AC5CB3E8-FDFE-4796-A7AD-3B537275146B}" srcId="{2F52C750-13C1-4C34-BEE7-EEBDFFD5909B}" destId="{8C6BD5F3-73F2-4ECA-8E17-1E748EDAEDEC}" srcOrd="1" destOrd="0" parTransId="{9AD2178D-A14E-4CE3-AEED-79DE6BC19F26}" sibTransId="{1A9B6BDD-C309-40D3-B9B8-09C8AD4132E8}"/>
    <dgm:cxn modelId="{3A6BA8EF-BE8F-419F-87E4-A746828E01A2}" type="presOf" srcId="{8D60FE2D-70F5-41D8-B4B6-F70CF361B66B}" destId="{B9EF926C-012E-4D60-96CE-EA5E3DACD678}" srcOrd="0" destOrd="0" presId="urn:microsoft.com/office/officeart/2005/8/layout/orgChart1"/>
    <dgm:cxn modelId="{9D4319F3-EB3D-4F41-B106-D993BF4109FA}" type="presOf" srcId="{8C6BD5F3-73F2-4ECA-8E17-1E748EDAEDEC}" destId="{98D06177-3B42-4683-B3DF-F1479C115258}" srcOrd="0" destOrd="0" presId="urn:microsoft.com/office/officeart/2005/8/layout/orgChart1"/>
    <dgm:cxn modelId="{C29506F9-AFCE-4003-B7BF-9BF89DFB447E}" srcId="{2F52C750-13C1-4C34-BEE7-EEBDFFD5909B}" destId="{C2AB4C0B-B226-4F14-944B-283B12B1B82A}" srcOrd="0" destOrd="0" parTransId="{8F120E88-C844-4674-859C-BF705383A697}" sibTransId="{CC3AB3F5-8DF1-4282-B18D-6EBC21969C33}"/>
    <dgm:cxn modelId="{B84AB1FA-5AFE-4FA9-9E87-2FBD745A8328}" type="presOf" srcId="{030BF344-D42F-46A9-B8DA-4061446CFF1F}" destId="{119538A5-4339-4A75-A420-54CB1F04CBE1}" srcOrd="0" destOrd="0" presId="urn:microsoft.com/office/officeart/2005/8/layout/orgChart1"/>
    <dgm:cxn modelId="{20AD80FB-650F-4C88-B3E6-F4B22C42DBD5}" type="presOf" srcId="{64F12CBD-5072-43D8-B91E-0B3610CE199C}" destId="{83A385A3-FE0C-4967-8413-188CB199400C}" srcOrd="0" destOrd="0" presId="urn:microsoft.com/office/officeart/2005/8/layout/orgChart1"/>
    <dgm:cxn modelId="{FB871642-5239-4667-9041-4023FEA304F6}" type="presParOf" srcId="{9F172B2A-63A1-450F-B0E0-C472FC46946F}" destId="{7F70667C-071F-42C3-878D-80B98E5439C3}" srcOrd="0" destOrd="0" presId="urn:microsoft.com/office/officeart/2005/8/layout/orgChart1"/>
    <dgm:cxn modelId="{A12F91C2-9397-4B6B-BA7A-CE2EAEADC31B}" type="presParOf" srcId="{7F70667C-071F-42C3-878D-80B98E5439C3}" destId="{064FA1B4-415D-49E3-88B0-502D4069DBF4}" srcOrd="0" destOrd="0" presId="urn:microsoft.com/office/officeart/2005/8/layout/orgChart1"/>
    <dgm:cxn modelId="{B5226E7E-66BC-4418-88DF-353542DFBC3D}" type="presParOf" srcId="{064FA1B4-415D-49E3-88B0-502D4069DBF4}" destId="{9F78A234-BA68-45CD-91E2-811A1DB0EFB6}" srcOrd="0" destOrd="0" presId="urn:microsoft.com/office/officeart/2005/8/layout/orgChart1"/>
    <dgm:cxn modelId="{5A2064F2-7014-4E5F-9F30-BE5208C21097}" type="presParOf" srcId="{064FA1B4-415D-49E3-88B0-502D4069DBF4}" destId="{BDD5F3D3-F5FA-4A97-AA45-AEE424CC65FD}" srcOrd="1" destOrd="0" presId="urn:microsoft.com/office/officeart/2005/8/layout/orgChart1"/>
    <dgm:cxn modelId="{F6E2DB82-181E-4A6E-AAD2-16787C19AB0B}" type="presParOf" srcId="{7F70667C-071F-42C3-878D-80B98E5439C3}" destId="{D69EDEE0-ED51-4FB1-8FB4-346A26B888AB}" srcOrd="1" destOrd="0" presId="urn:microsoft.com/office/officeart/2005/8/layout/orgChart1"/>
    <dgm:cxn modelId="{83578D9C-5747-48BE-AAA0-D1A9BBC2FEA6}" type="presParOf" srcId="{D69EDEE0-ED51-4FB1-8FB4-346A26B888AB}" destId="{170A65BE-6964-4865-842F-35300AB8D626}" srcOrd="0" destOrd="0" presId="urn:microsoft.com/office/officeart/2005/8/layout/orgChart1"/>
    <dgm:cxn modelId="{A8EF58E6-F2E6-403B-B77C-F3AB724E1D3A}" type="presParOf" srcId="{D69EDEE0-ED51-4FB1-8FB4-346A26B888AB}" destId="{5F634937-3B90-49B3-9549-0C54E9C65C5A}" srcOrd="1" destOrd="0" presId="urn:microsoft.com/office/officeart/2005/8/layout/orgChart1"/>
    <dgm:cxn modelId="{4C77DCFF-35C1-48F9-9410-A795C04F6EAC}" type="presParOf" srcId="{5F634937-3B90-49B3-9549-0C54E9C65C5A}" destId="{45B63EF9-ABA7-4512-B46D-1D2E193003ED}" srcOrd="0" destOrd="0" presId="urn:microsoft.com/office/officeart/2005/8/layout/orgChart1"/>
    <dgm:cxn modelId="{364F99AB-9A59-4F2D-8FDD-44D78AC2CC91}" type="presParOf" srcId="{45B63EF9-ABA7-4512-B46D-1D2E193003ED}" destId="{0D6FD9B6-3276-41A3-A640-76B7C75D1294}" srcOrd="0" destOrd="0" presId="urn:microsoft.com/office/officeart/2005/8/layout/orgChart1"/>
    <dgm:cxn modelId="{C1409DDF-AC26-48BB-B731-C40B35CCB10C}" type="presParOf" srcId="{45B63EF9-ABA7-4512-B46D-1D2E193003ED}" destId="{BD47F131-2376-4685-A586-0BD228A7D6B5}" srcOrd="1" destOrd="0" presId="urn:microsoft.com/office/officeart/2005/8/layout/orgChart1"/>
    <dgm:cxn modelId="{0FA93981-249D-4C29-B429-814793CF9EB8}" type="presParOf" srcId="{5F634937-3B90-49B3-9549-0C54E9C65C5A}" destId="{289B7EF9-E5DE-43E0-ACEE-7D952E2E4C02}" srcOrd="1" destOrd="0" presId="urn:microsoft.com/office/officeart/2005/8/layout/orgChart1"/>
    <dgm:cxn modelId="{968F9D4D-53C7-48A1-964D-6C9C141B9C66}" type="presParOf" srcId="{289B7EF9-E5DE-43E0-ACEE-7D952E2E4C02}" destId="{119538A5-4339-4A75-A420-54CB1F04CBE1}" srcOrd="0" destOrd="0" presId="urn:microsoft.com/office/officeart/2005/8/layout/orgChart1"/>
    <dgm:cxn modelId="{C35B1805-5A42-4D59-B599-DB878959CC94}" type="presParOf" srcId="{289B7EF9-E5DE-43E0-ACEE-7D952E2E4C02}" destId="{189E8460-0A25-44B3-BA4F-911DC4E3731F}" srcOrd="1" destOrd="0" presId="urn:microsoft.com/office/officeart/2005/8/layout/orgChart1"/>
    <dgm:cxn modelId="{8589E9FD-6FD6-4914-936E-80CA3995475A}" type="presParOf" srcId="{189E8460-0A25-44B3-BA4F-911DC4E3731F}" destId="{0287FAD5-5089-42F6-B9ED-810C0490EE1C}" srcOrd="0" destOrd="0" presId="urn:microsoft.com/office/officeart/2005/8/layout/orgChart1"/>
    <dgm:cxn modelId="{FBBEB89C-B260-4505-A46C-239719F2D779}" type="presParOf" srcId="{0287FAD5-5089-42F6-B9ED-810C0490EE1C}" destId="{9F096C67-D839-4EDC-86B5-D9D783884C83}" srcOrd="0" destOrd="0" presId="urn:microsoft.com/office/officeart/2005/8/layout/orgChart1"/>
    <dgm:cxn modelId="{AE848E4D-E4D9-4688-A312-C61BE07F204F}" type="presParOf" srcId="{0287FAD5-5089-42F6-B9ED-810C0490EE1C}" destId="{628B3A26-E585-432F-A62B-A8F4C2DE50F1}" srcOrd="1" destOrd="0" presId="urn:microsoft.com/office/officeart/2005/8/layout/orgChart1"/>
    <dgm:cxn modelId="{CDC1E59C-FF2C-4A7C-A46D-E61043B84658}" type="presParOf" srcId="{189E8460-0A25-44B3-BA4F-911DC4E3731F}" destId="{A6B00D40-9A9E-4A0E-AD96-207F4E6EB2ED}" srcOrd="1" destOrd="0" presId="urn:microsoft.com/office/officeart/2005/8/layout/orgChart1"/>
    <dgm:cxn modelId="{9E4A2BF4-181D-45FC-B89E-36351983BE83}" type="presParOf" srcId="{A6B00D40-9A9E-4A0E-AD96-207F4E6EB2ED}" destId="{FC7F859D-C180-4C81-BCA7-593439A3C5D9}" srcOrd="0" destOrd="0" presId="urn:microsoft.com/office/officeart/2005/8/layout/orgChart1"/>
    <dgm:cxn modelId="{B88AF07D-9360-4F6F-AACF-124E70A0A6B7}" type="presParOf" srcId="{A6B00D40-9A9E-4A0E-AD96-207F4E6EB2ED}" destId="{49B9430C-4414-4202-BDFB-AC8C222E9024}" srcOrd="1" destOrd="0" presId="urn:microsoft.com/office/officeart/2005/8/layout/orgChart1"/>
    <dgm:cxn modelId="{E813172F-135A-4847-AFFD-DFF040D1BD38}" type="presParOf" srcId="{49B9430C-4414-4202-BDFB-AC8C222E9024}" destId="{DD03079C-C7A6-4BC8-A419-52A931C2F415}" srcOrd="0" destOrd="0" presId="urn:microsoft.com/office/officeart/2005/8/layout/orgChart1"/>
    <dgm:cxn modelId="{C2E2D71B-FC34-4313-9EFC-D0E1BC72ACB1}" type="presParOf" srcId="{DD03079C-C7A6-4BC8-A419-52A931C2F415}" destId="{4741114C-E363-4D6C-BDF2-96537EC75CB0}" srcOrd="0" destOrd="0" presId="urn:microsoft.com/office/officeart/2005/8/layout/orgChart1"/>
    <dgm:cxn modelId="{35057FD6-35E7-4DEC-8832-4F2C5C12E8C6}" type="presParOf" srcId="{DD03079C-C7A6-4BC8-A419-52A931C2F415}" destId="{15E8C0D8-20D6-4AA4-971A-21392E7F3427}" srcOrd="1" destOrd="0" presId="urn:microsoft.com/office/officeart/2005/8/layout/orgChart1"/>
    <dgm:cxn modelId="{B81C299F-B5D8-487F-9BF3-FD20ED69A2B1}" type="presParOf" srcId="{49B9430C-4414-4202-BDFB-AC8C222E9024}" destId="{56ED5162-918A-47D8-8B4C-56C27D287CB5}" srcOrd="1" destOrd="0" presId="urn:microsoft.com/office/officeart/2005/8/layout/orgChart1"/>
    <dgm:cxn modelId="{F5AC4B0F-7F7D-4FEE-A9B4-A790537BA83C}" type="presParOf" srcId="{49B9430C-4414-4202-BDFB-AC8C222E9024}" destId="{5FEFD3A9-752A-4EE5-8C92-3BEA0962F62E}" srcOrd="2" destOrd="0" presId="urn:microsoft.com/office/officeart/2005/8/layout/orgChart1"/>
    <dgm:cxn modelId="{DBAECA8B-88A9-4996-B790-31765EB61D60}" type="presParOf" srcId="{189E8460-0A25-44B3-BA4F-911DC4E3731F}" destId="{C4974241-F109-4E1E-AF86-5CF266E3B5F9}" srcOrd="2" destOrd="0" presId="urn:microsoft.com/office/officeart/2005/8/layout/orgChart1"/>
    <dgm:cxn modelId="{C413D0F2-F3DC-4A9A-A36E-B936A9478F64}" type="presParOf" srcId="{5F634937-3B90-49B3-9549-0C54E9C65C5A}" destId="{DCC87CE5-340B-44E8-B382-C5A9ED45C9F5}" srcOrd="2" destOrd="0" presId="urn:microsoft.com/office/officeart/2005/8/layout/orgChart1"/>
    <dgm:cxn modelId="{D08D8E51-31BF-4E11-B671-66BF769909ED}" type="presParOf" srcId="{D69EDEE0-ED51-4FB1-8FB4-346A26B888AB}" destId="{24678574-F336-43DD-B461-2E0185F486A2}" srcOrd="2" destOrd="0" presId="urn:microsoft.com/office/officeart/2005/8/layout/orgChart1"/>
    <dgm:cxn modelId="{10E4A084-7AC5-413B-8A5F-876942CC2AED}" type="presParOf" srcId="{D69EDEE0-ED51-4FB1-8FB4-346A26B888AB}" destId="{09CD93A9-9127-4C0A-AC4D-1ED738FEF300}" srcOrd="3" destOrd="0" presId="urn:microsoft.com/office/officeart/2005/8/layout/orgChart1"/>
    <dgm:cxn modelId="{125EB655-561E-4139-842E-C3AD048AB705}" type="presParOf" srcId="{09CD93A9-9127-4C0A-AC4D-1ED738FEF300}" destId="{D716B1D8-19E1-4CEE-A366-5029E3E463D7}" srcOrd="0" destOrd="0" presId="urn:microsoft.com/office/officeart/2005/8/layout/orgChart1"/>
    <dgm:cxn modelId="{650228FC-65D2-4EA2-8E83-713DF727D3F7}" type="presParOf" srcId="{D716B1D8-19E1-4CEE-A366-5029E3E463D7}" destId="{98D06177-3B42-4683-B3DF-F1479C115258}" srcOrd="0" destOrd="0" presId="urn:microsoft.com/office/officeart/2005/8/layout/orgChart1"/>
    <dgm:cxn modelId="{CB651998-EA7C-41C3-ADF9-A7DD42E27409}" type="presParOf" srcId="{D716B1D8-19E1-4CEE-A366-5029E3E463D7}" destId="{6CAB8C32-F073-4164-8409-378411312CA1}" srcOrd="1" destOrd="0" presId="urn:microsoft.com/office/officeart/2005/8/layout/orgChart1"/>
    <dgm:cxn modelId="{A85B4150-E207-4D07-863D-93CC6EC3AEBC}" type="presParOf" srcId="{09CD93A9-9127-4C0A-AC4D-1ED738FEF300}" destId="{9B7EF317-EA01-43AC-8E96-F556A11C7212}" srcOrd="1" destOrd="0" presId="urn:microsoft.com/office/officeart/2005/8/layout/orgChart1"/>
    <dgm:cxn modelId="{4748F87F-9632-4AD7-866A-DCCDF836CC23}" type="presParOf" srcId="{9B7EF317-EA01-43AC-8E96-F556A11C7212}" destId="{B57EDBC9-DA14-46D1-95F4-86802709B4C5}" srcOrd="0" destOrd="0" presId="urn:microsoft.com/office/officeart/2005/8/layout/orgChart1"/>
    <dgm:cxn modelId="{40BB6C44-47CC-4B5C-868C-EADFF7CB1DD5}" type="presParOf" srcId="{9B7EF317-EA01-43AC-8E96-F556A11C7212}" destId="{E4ECC267-CA61-4005-B2EA-68D50A25764B}" srcOrd="1" destOrd="0" presId="urn:microsoft.com/office/officeart/2005/8/layout/orgChart1"/>
    <dgm:cxn modelId="{61BB9277-86B0-4399-A00B-BBBE1AF2E0F7}" type="presParOf" srcId="{E4ECC267-CA61-4005-B2EA-68D50A25764B}" destId="{3710941E-4CD1-41BB-A87B-4E74435C38FB}" srcOrd="0" destOrd="0" presId="urn:microsoft.com/office/officeart/2005/8/layout/orgChart1"/>
    <dgm:cxn modelId="{BB7E3CBF-0D86-48D4-BC2D-375558C6676B}" type="presParOf" srcId="{3710941E-4CD1-41BB-A87B-4E74435C38FB}" destId="{9E47D265-9B26-4BEB-9397-B8625D740226}" srcOrd="0" destOrd="0" presId="urn:microsoft.com/office/officeart/2005/8/layout/orgChart1"/>
    <dgm:cxn modelId="{EB25D0DF-BB73-4F53-B106-B71FFC7F35F4}" type="presParOf" srcId="{3710941E-4CD1-41BB-A87B-4E74435C38FB}" destId="{DD8BDC64-725C-43A6-A950-7A77E83B928F}" srcOrd="1" destOrd="0" presId="urn:microsoft.com/office/officeart/2005/8/layout/orgChart1"/>
    <dgm:cxn modelId="{E1B4CB8D-5FAB-4FB3-9CFE-0CE18C3CB769}" type="presParOf" srcId="{E4ECC267-CA61-4005-B2EA-68D50A25764B}" destId="{EEC302D3-F152-47E6-A0A8-3BFF78C969FB}" srcOrd="1" destOrd="0" presId="urn:microsoft.com/office/officeart/2005/8/layout/orgChart1"/>
    <dgm:cxn modelId="{2ACEDF37-E3C2-42C4-8DC3-06DA2917FBA6}" type="presParOf" srcId="{EEC302D3-F152-47E6-A0A8-3BFF78C969FB}" destId="{B9EF926C-012E-4D60-96CE-EA5E3DACD678}" srcOrd="0" destOrd="0" presId="urn:microsoft.com/office/officeart/2005/8/layout/orgChart1"/>
    <dgm:cxn modelId="{83BE6A47-85D3-4FEB-B80D-79AAA6FA0A15}" type="presParOf" srcId="{EEC302D3-F152-47E6-A0A8-3BFF78C969FB}" destId="{B25051E2-141B-4EB4-B773-3A9679E4529D}" srcOrd="1" destOrd="0" presId="urn:microsoft.com/office/officeart/2005/8/layout/orgChart1"/>
    <dgm:cxn modelId="{53F4A3FC-3DCD-4D31-81A3-01739A40C9A2}" type="presParOf" srcId="{B25051E2-141B-4EB4-B773-3A9679E4529D}" destId="{0A0C8689-3D94-451C-8EA7-5004D1B9263A}" srcOrd="0" destOrd="0" presId="urn:microsoft.com/office/officeart/2005/8/layout/orgChart1"/>
    <dgm:cxn modelId="{54D4C1BD-565B-42B6-86B9-7DC315D5F32A}" type="presParOf" srcId="{0A0C8689-3D94-451C-8EA7-5004D1B9263A}" destId="{83A385A3-FE0C-4967-8413-188CB199400C}" srcOrd="0" destOrd="0" presId="urn:microsoft.com/office/officeart/2005/8/layout/orgChart1"/>
    <dgm:cxn modelId="{606C03EC-BFED-4804-A3F1-5CD9FC583ECE}" type="presParOf" srcId="{0A0C8689-3D94-451C-8EA7-5004D1B9263A}" destId="{1282F537-B493-4AD9-8732-55DBCB67AF76}" srcOrd="1" destOrd="0" presId="urn:microsoft.com/office/officeart/2005/8/layout/orgChart1"/>
    <dgm:cxn modelId="{9C95AB45-FD7E-4C50-82D6-A76D7913A2C0}" type="presParOf" srcId="{B25051E2-141B-4EB4-B773-3A9679E4529D}" destId="{5B423D36-A3C3-4267-ACA4-0B555D51DC8E}" srcOrd="1" destOrd="0" presId="urn:microsoft.com/office/officeart/2005/8/layout/orgChart1"/>
    <dgm:cxn modelId="{81F3316E-21C6-4054-862B-B1389954773F}" type="presParOf" srcId="{5B423D36-A3C3-4267-ACA4-0B555D51DC8E}" destId="{AFF562A2-08C8-4463-A947-39D2CAA16859}" srcOrd="0" destOrd="0" presId="urn:microsoft.com/office/officeart/2005/8/layout/orgChart1"/>
    <dgm:cxn modelId="{50B38EF8-34E0-4176-9F46-5F713360423A}" type="presParOf" srcId="{5B423D36-A3C3-4267-ACA4-0B555D51DC8E}" destId="{BCCC2C89-8690-460D-B9AC-A2DAD9BE7E09}" srcOrd="1" destOrd="0" presId="urn:microsoft.com/office/officeart/2005/8/layout/orgChart1"/>
    <dgm:cxn modelId="{3AC61A61-7C30-4471-9260-6BB179DD74D4}" type="presParOf" srcId="{BCCC2C89-8690-460D-B9AC-A2DAD9BE7E09}" destId="{ED4510D2-AE72-44C7-B169-E9D00842FCC9}" srcOrd="0" destOrd="0" presId="urn:microsoft.com/office/officeart/2005/8/layout/orgChart1"/>
    <dgm:cxn modelId="{F59A6DE8-D065-439E-AAE8-EF1BD6A53D57}" type="presParOf" srcId="{ED4510D2-AE72-44C7-B169-E9D00842FCC9}" destId="{FE7635A5-DD29-4754-BBA4-FD67945A78C7}" srcOrd="0" destOrd="0" presId="urn:microsoft.com/office/officeart/2005/8/layout/orgChart1"/>
    <dgm:cxn modelId="{A7302C95-9BA3-44AE-9B93-BED10520F006}" type="presParOf" srcId="{ED4510D2-AE72-44C7-B169-E9D00842FCC9}" destId="{DC8A1A7B-04BA-4C7F-9779-BA098F2B88DA}" srcOrd="1" destOrd="0" presId="urn:microsoft.com/office/officeart/2005/8/layout/orgChart1"/>
    <dgm:cxn modelId="{BD8D093E-21F0-4FDD-A4CA-E38190AF4BD7}" type="presParOf" srcId="{BCCC2C89-8690-460D-B9AC-A2DAD9BE7E09}" destId="{81047099-9131-4409-852A-48FFF60D54CF}" srcOrd="1" destOrd="0" presId="urn:microsoft.com/office/officeart/2005/8/layout/orgChart1"/>
    <dgm:cxn modelId="{75DF4319-F438-4F12-AB8E-D5525C46B64C}" type="presParOf" srcId="{BCCC2C89-8690-460D-B9AC-A2DAD9BE7E09}" destId="{EF78A516-855F-4951-99F2-5A955DFE6159}" srcOrd="2" destOrd="0" presId="urn:microsoft.com/office/officeart/2005/8/layout/orgChart1"/>
    <dgm:cxn modelId="{ECD0A5F2-9A55-4FF0-86B3-5FEBB00F514E}" type="presParOf" srcId="{B25051E2-141B-4EB4-B773-3A9679E4529D}" destId="{A917923F-D068-44BA-A43D-4B2E4EEC9B8A}" srcOrd="2" destOrd="0" presId="urn:microsoft.com/office/officeart/2005/8/layout/orgChart1"/>
    <dgm:cxn modelId="{4B0BF4D3-F9E7-4F31-8339-DCBBC5F1CCC3}" type="presParOf" srcId="{E4ECC267-CA61-4005-B2EA-68D50A25764B}" destId="{F4F72727-6AC3-44CC-B96E-101DB91372CB}" srcOrd="2" destOrd="0" presId="urn:microsoft.com/office/officeart/2005/8/layout/orgChart1"/>
    <dgm:cxn modelId="{A25EC4EF-07D0-4896-8796-EB54C1237D3F}" type="presParOf" srcId="{09CD93A9-9127-4C0A-AC4D-1ED738FEF300}" destId="{79D24843-0618-454A-8DEE-02962CD0ED1D}" srcOrd="2" destOrd="0" presId="urn:microsoft.com/office/officeart/2005/8/layout/orgChart1"/>
    <dgm:cxn modelId="{6CE758FF-3E18-4192-B9E2-0C6847D583DD}" type="presParOf" srcId="{7F70667C-071F-42C3-878D-80B98E5439C3}" destId="{BE2564FE-63C2-49BF-A221-14D66EDC9467}" srcOrd="2" destOrd="0" presId="urn:microsoft.com/office/officeart/2005/8/layout/orgChart1"/>
  </dgm:cxnLst>
  <dgm:bg>
    <a:solidFill>
      <a:schemeClr val="bg1"/>
    </a:solidFill>
  </dgm:bg>
  <dgm:whole>
    <a:ln>
      <a:solidFill>
        <a:schemeClr val="bg1"/>
      </a:solidFill>
    </a:ln>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3CB773-3D80-4F58-A632-0F103C370F66}">
      <dsp:nvSpPr>
        <dsp:cNvPr id="0" name=""/>
        <dsp:cNvSpPr/>
      </dsp:nvSpPr>
      <dsp:spPr>
        <a:xfrm>
          <a:off x="0" y="380771"/>
          <a:ext cx="5761355" cy="277200"/>
        </a:xfrm>
        <a:prstGeom prst="rect">
          <a:avLst/>
        </a:prstGeom>
        <a:solidFill>
          <a:srgbClr val="ED7D31">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CA67EBEE-B680-4923-AEDD-5C2C0AD7215E}">
      <dsp:nvSpPr>
        <dsp:cNvPr id="0" name=""/>
        <dsp:cNvSpPr/>
      </dsp:nvSpPr>
      <dsp:spPr>
        <a:xfrm>
          <a:off x="288067" y="206064"/>
          <a:ext cx="4031819" cy="323398"/>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36" tIns="0" rIns="152436" bIns="0" numCol="1" spcCol="1270" anchor="ctr" anchorCtr="0">
          <a:noAutofit/>
        </a:bodyPr>
        <a:lstStyle/>
        <a:p>
          <a:pPr marL="0" lvl="0" indent="0" algn="l" defTabSz="533400">
            <a:lnSpc>
              <a:spcPct val="90000"/>
            </a:lnSpc>
            <a:spcBef>
              <a:spcPct val="0"/>
            </a:spcBef>
            <a:spcAft>
              <a:spcPct val="35000"/>
            </a:spcAft>
            <a:buNone/>
          </a:pPr>
          <a:r>
            <a:rPr lang="pl-PL" sz="12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główne cele ewaluacji w latach 2021-2027</a:t>
          </a:r>
          <a:endParaRPr lang="pl-PL" sz="10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303854" y="221851"/>
        <a:ext cx="4000245" cy="291824"/>
      </dsp:txXfrm>
    </dsp:sp>
    <dsp:sp modelId="{4810517B-3D8F-4C76-9DE7-6EC9DCADE88E}">
      <dsp:nvSpPr>
        <dsp:cNvPr id="0" name=""/>
        <dsp:cNvSpPr/>
      </dsp:nvSpPr>
      <dsp:spPr>
        <a:xfrm>
          <a:off x="0" y="866063"/>
          <a:ext cx="5761355" cy="277200"/>
        </a:xfrm>
        <a:prstGeom prst="rect">
          <a:avLst/>
        </a:prstGeom>
        <a:solidFill>
          <a:srgbClr val="ED7D31">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54AD1DB1-EC32-45C5-9577-4DC222142324}">
      <dsp:nvSpPr>
        <dsp:cNvPr id="0" name=""/>
        <dsp:cNvSpPr/>
      </dsp:nvSpPr>
      <dsp:spPr>
        <a:xfrm>
          <a:off x="305907" y="691136"/>
          <a:ext cx="4032948" cy="324720"/>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36" tIns="0" rIns="152436" bIns="0" numCol="1" spcCol="1270" anchor="ctr" anchorCtr="0">
          <a:noAutofit/>
        </a:bodyPr>
        <a:lstStyle/>
        <a:p>
          <a:pPr marL="0" lvl="0" indent="0" algn="l" defTabSz="533400">
            <a:lnSpc>
              <a:spcPct val="90000"/>
            </a:lnSpc>
            <a:spcBef>
              <a:spcPct val="0"/>
            </a:spcBef>
            <a:spcAft>
              <a:spcPct val="35000"/>
            </a:spcAft>
            <a:buNone/>
          </a:pPr>
          <a:r>
            <a:rPr lang="pl-PL" sz="12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kryteria ewaluacji stosowane w FERS</a:t>
          </a:r>
        </a:p>
      </dsp:txBody>
      <dsp:txXfrm>
        <a:off x="321759" y="706988"/>
        <a:ext cx="4001244" cy="293016"/>
      </dsp:txXfrm>
    </dsp:sp>
    <dsp:sp modelId="{803A4BC0-E74F-447A-B151-9005FCD36664}">
      <dsp:nvSpPr>
        <dsp:cNvPr id="0" name=""/>
        <dsp:cNvSpPr/>
      </dsp:nvSpPr>
      <dsp:spPr>
        <a:xfrm>
          <a:off x="0" y="1380901"/>
          <a:ext cx="5761355" cy="277200"/>
        </a:xfrm>
        <a:prstGeom prst="rect">
          <a:avLst/>
        </a:prstGeom>
        <a:solidFill>
          <a:srgbClr val="ED7D31">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BC73F503-559A-49C9-9AE9-6B03A4509263}">
      <dsp:nvSpPr>
        <dsp:cNvPr id="0" name=""/>
        <dsp:cNvSpPr/>
      </dsp:nvSpPr>
      <dsp:spPr>
        <a:xfrm>
          <a:off x="270227" y="1177939"/>
          <a:ext cx="4032948" cy="324720"/>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36" tIns="0" rIns="152436" bIns="0" numCol="1" spcCol="1270" anchor="ctr" anchorCtr="0">
          <a:noAutofit/>
        </a:bodyPr>
        <a:lstStyle/>
        <a:p>
          <a:pPr marL="0" lvl="0" indent="0" algn="l" defTabSz="533400">
            <a:lnSpc>
              <a:spcPct val="90000"/>
            </a:lnSpc>
            <a:spcBef>
              <a:spcPct val="0"/>
            </a:spcBef>
            <a:spcAft>
              <a:spcPct val="35000"/>
            </a:spcAft>
            <a:buFont typeface="Symbol" panose="05050102010706020507" pitchFamily="18" charset="2"/>
            <a:buNone/>
          </a:pPr>
          <a:r>
            <a:rPr lang="pl-PL" sz="12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rodzaje ewaluacji w FERS</a:t>
          </a:r>
        </a:p>
      </dsp:txBody>
      <dsp:txXfrm>
        <a:off x="286079" y="1193791"/>
        <a:ext cx="4001244" cy="293016"/>
      </dsp:txXfrm>
    </dsp:sp>
    <dsp:sp modelId="{9C178CA0-30A3-4864-B2BC-88378A293850}">
      <dsp:nvSpPr>
        <dsp:cNvPr id="0" name=""/>
        <dsp:cNvSpPr/>
      </dsp:nvSpPr>
      <dsp:spPr>
        <a:xfrm>
          <a:off x="0" y="1863983"/>
          <a:ext cx="5761355" cy="277200"/>
        </a:xfrm>
        <a:prstGeom prst="rect">
          <a:avLst/>
        </a:prstGeom>
        <a:solidFill>
          <a:srgbClr val="ED7D31">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4DC795A4-3B61-49D9-9CE0-4D8DC2807CE5}">
      <dsp:nvSpPr>
        <dsp:cNvPr id="0" name=""/>
        <dsp:cNvSpPr/>
      </dsp:nvSpPr>
      <dsp:spPr>
        <a:xfrm>
          <a:off x="288067" y="1701623"/>
          <a:ext cx="4032948" cy="324720"/>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36" tIns="0" rIns="152436" bIns="0" numCol="1" spcCol="1270" anchor="ctr" anchorCtr="0">
          <a:noAutofit/>
        </a:bodyPr>
        <a:lstStyle/>
        <a:p>
          <a:pPr marL="0" lvl="0" indent="0" algn="l" defTabSz="533400">
            <a:lnSpc>
              <a:spcPct val="90000"/>
            </a:lnSpc>
            <a:spcBef>
              <a:spcPct val="0"/>
            </a:spcBef>
            <a:spcAft>
              <a:spcPct val="35000"/>
            </a:spcAft>
            <a:buNone/>
          </a:pPr>
          <a:r>
            <a:rPr lang="pl-PL" sz="12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4) wyzwania dla ewaluacji w FERS</a:t>
          </a:r>
        </a:p>
      </dsp:txBody>
      <dsp:txXfrm>
        <a:off x="303919" y="1717475"/>
        <a:ext cx="4001244" cy="293016"/>
      </dsp:txXfrm>
    </dsp:sp>
    <dsp:sp modelId="{10DED57D-262B-425F-9CD2-096D0D0FE4AC}">
      <dsp:nvSpPr>
        <dsp:cNvPr id="0" name=""/>
        <dsp:cNvSpPr/>
      </dsp:nvSpPr>
      <dsp:spPr>
        <a:xfrm>
          <a:off x="0" y="2362943"/>
          <a:ext cx="5761355" cy="277200"/>
        </a:xfrm>
        <a:prstGeom prst="rect">
          <a:avLst/>
        </a:prstGeom>
        <a:solidFill>
          <a:srgbClr val="ED7D31">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DB03DE86-2756-423F-B832-CC832EAE8932}">
      <dsp:nvSpPr>
        <dsp:cNvPr id="0" name=""/>
        <dsp:cNvSpPr/>
      </dsp:nvSpPr>
      <dsp:spPr>
        <a:xfrm>
          <a:off x="288067" y="2200583"/>
          <a:ext cx="4032948" cy="324720"/>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36" tIns="0" rIns="152436" bIns="0" numCol="1" spcCol="1270" anchor="ctr" anchorCtr="0">
          <a:noAutofit/>
        </a:bodyPr>
        <a:lstStyle/>
        <a:p>
          <a:pPr marL="0" lvl="0" indent="0" algn="l" defTabSz="533400">
            <a:lnSpc>
              <a:spcPct val="90000"/>
            </a:lnSpc>
            <a:spcBef>
              <a:spcPct val="0"/>
            </a:spcBef>
            <a:spcAft>
              <a:spcPct val="35000"/>
            </a:spcAft>
            <a:buFont typeface="Symbol" panose="05050102010706020507" pitchFamily="18" charset="2"/>
            <a:buNone/>
          </a:pPr>
          <a:r>
            <a:rPr lang="pl-PL" sz="12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5) organizacja procesu ewaluacji</a:t>
          </a:r>
        </a:p>
      </dsp:txBody>
      <dsp:txXfrm>
        <a:off x="303919" y="2216435"/>
        <a:ext cx="4001244" cy="293016"/>
      </dsp:txXfrm>
    </dsp:sp>
    <dsp:sp modelId="{6EE81F50-A009-438E-A35D-56AC113EE512}">
      <dsp:nvSpPr>
        <dsp:cNvPr id="0" name=""/>
        <dsp:cNvSpPr/>
      </dsp:nvSpPr>
      <dsp:spPr>
        <a:xfrm>
          <a:off x="0" y="2861903"/>
          <a:ext cx="5761355" cy="277200"/>
        </a:xfrm>
        <a:prstGeom prst="rect">
          <a:avLst/>
        </a:prstGeom>
        <a:solidFill>
          <a:srgbClr val="ED7D31">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E92280FB-FB6A-47AE-A6FC-EED5A59A08C7}">
      <dsp:nvSpPr>
        <dsp:cNvPr id="0" name=""/>
        <dsp:cNvSpPr/>
      </dsp:nvSpPr>
      <dsp:spPr>
        <a:xfrm>
          <a:off x="313397" y="2713259"/>
          <a:ext cx="4032948" cy="324720"/>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36" tIns="0" rIns="152436" bIns="0" numCol="1" spcCol="1270" anchor="ctr" anchorCtr="0">
          <a:noAutofit/>
        </a:bodyPr>
        <a:lstStyle/>
        <a:p>
          <a:pPr marL="0" lvl="0" indent="0" algn="l" defTabSz="533400">
            <a:lnSpc>
              <a:spcPct val="90000"/>
            </a:lnSpc>
            <a:spcBef>
              <a:spcPct val="0"/>
            </a:spcBef>
            <a:spcAft>
              <a:spcPct val="35000"/>
            </a:spcAft>
            <a:buFont typeface="Symbol" panose="05050102010706020507" pitchFamily="18" charset="2"/>
            <a:buNone/>
          </a:pPr>
          <a:r>
            <a:rPr lang="pl-PL" sz="12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6) polityki horyzontalne w procesie ewaluacji </a:t>
          </a:r>
        </a:p>
      </dsp:txBody>
      <dsp:txXfrm>
        <a:off x="329249" y="2729111"/>
        <a:ext cx="4001244" cy="293016"/>
      </dsp:txXfrm>
    </dsp:sp>
    <dsp:sp modelId="{87064037-7341-40DF-8972-B92D0D4B352D}">
      <dsp:nvSpPr>
        <dsp:cNvPr id="0" name=""/>
        <dsp:cNvSpPr/>
      </dsp:nvSpPr>
      <dsp:spPr>
        <a:xfrm>
          <a:off x="0" y="3360863"/>
          <a:ext cx="5761355" cy="277200"/>
        </a:xfrm>
        <a:prstGeom prst="rect">
          <a:avLst/>
        </a:prstGeom>
        <a:solidFill>
          <a:srgbClr val="ED7D31">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0EDD6826-AEF5-430D-92E5-158DBC3A56F2}">
      <dsp:nvSpPr>
        <dsp:cNvPr id="0" name=""/>
        <dsp:cNvSpPr/>
      </dsp:nvSpPr>
      <dsp:spPr>
        <a:xfrm>
          <a:off x="288067" y="3198503"/>
          <a:ext cx="4032948" cy="324720"/>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36" tIns="0" rIns="152436" bIns="0" numCol="1" spcCol="1270" anchor="ctr" anchorCtr="0">
          <a:noAutofit/>
        </a:bodyPr>
        <a:lstStyle/>
        <a:p>
          <a:pPr marL="0" lvl="0" indent="0" algn="l" defTabSz="533400">
            <a:lnSpc>
              <a:spcPct val="90000"/>
            </a:lnSpc>
            <a:spcBef>
              <a:spcPct val="0"/>
            </a:spcBef>
            <a:spcAft>
              <a:spcPct val="35000"/>
            </a:spcAft>
            <a:buFont typeface="Symbol" panose="05050102010706020507" pitchFamily="18" charset="2"/>
            <a:buNone/>
          </a:pPr>
          <a:r>
            <a:rPr lang="pl-PL" sz="12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7) działania na rzecz budowy potencjału i kultury ewaluacyjnej</a:t>
          </a:r>
        </a:p>
      </dsp:txBody>
      <dsp:txXfrm>
        <a:off x="303919" y="3214355"/>
        <a:ext cx="4001244" cy="293016"/>
      </dsp:txXfrm>
    </dsp:sp>
    <dsp:sp modelId="{A21CE2B9-E60E-4D15-A9EA-482F7134CC1A}">
      <dsp:nvSpPr>
        <dsp:cNvPr id="0" name=""/>
        <dsp:cNvSpPr/>
      </dsp:nvSpPr>
      <dsp:spPr>
        <a:xfrm>
          <a:off x="0" y="3859823"/>
          <a:ext cx="5761355" cy="277200"/>
        </a:xfrm>
        <a:prstGeom prst="rect">
          <a:avLst/>
        </a:prstGeom>
        <a:solidFill>
          <a:srgbClr val="ED7D31">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E06359D5-D633-4C6F-93CE-67CE1B5ECE49}">
      <dsp:nvSpPr>
        <dsp:cNvPr id="0" name=""/>
        <dsp:cNvSpPr/>
      </dsp:nvSpPr>
      <dsp:spPr>
        <a:xfrm>
          <a:off x="288067" y="3697463"/>
          <a:ext cx="4032948" cy="324720"/>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36" tIns="0" rIns="152436" bIns="0" numCol="1" spcCol="1270" anchor="ctr" anchorCtr="0">
          <a:noAutofit/>
        </a:bodyPr>
        <a:lstStyle/>
        <a:p>
          <a:pPr marL="0" lvl="0" indent="0" algn="l" defTabSz="533400">
            <a:lnSpc>
              <a:spcPct val="90000"/>
            </a:lnSpc>
            <a:spcBef>
              <a:spcPct val="0"/>
            </a:spcBef>
            <a:spcAft>
              <a:spcPct val="35000"/>
            </a:spcAft>
            <a:buFont typeface="Symbol" panose="05050102010706020507" pitchFamily="18" charset="2"/>
            <a:buNone/>
          </a:pPr>
          <a:r>
            <a:rPr lang="pl-PL" sz="12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8) dostęp do danych na potrzeby ewaluacji</a:t>
          </a:r>
        </a:p>
      </dsp:txBody>
      <dsp:txXfrm>
        <a:off x="303919" y="3713315"/>
        <a:ext cx="4001244" cy="293016"/>
      </dsp:txXfrm>
    </dsp:sp>
    <dsp:sp modelId="{7B3FB8A8-3566-40F5-9CCD-94D096298D4E}">
      <dsp:nvSpPr>
        <dsp:cNvPr id="0" name=""/>
        <dsp:cNvSpPr/>
      </dsp:nvSpPr>
      <dsp:spPr>
        <a:xfrm>
          <a:off x="0" y="4358783"/>
          <a:ext cx="5761355" cy="277200"/>
        </a:xfrm>
        <a:prstGeom prst="rect">
          <a:avLst/>
        </a:prstGeom>
        <a:solidFill>
          <a:srgbClr val="ED7D31">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B21779D2-FDD1-49A9-9D52-399CC7EEF8C9}">
      <dsp:nvSpPr>
        <dsp:cNvPr id="0" name=""/>
        <dsp:cNvSpPr/>
      </dsp:nvSpPr>
      <dsp:spPr>
        <a:xfrm>
          <a:off x="288067" y="4196423"/>
          <a:ext cx="4032948" cy="324720"/>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36" tIns="0" rIns="152436" bIns="0" numCol="1" spcCol="1270" anchor="ctr" anchorCtr="0">
          <a:noAutofit/>
        </a:bodyPr>
        <a:lstStyle/>
        <a:p>
          <a:pPr marL="0" lvl="0" indent="0" algn="l" defTabSz="533400">
            <a:lnSpc>
              <a:spcPct val="90000"/>
            </a:lnSpc>
            <a:spcBef>
              <a:spcPct val="0"/>
            </a:spcBef>
            <a:spcAft>
              <a:spcPct val="35000"/>
            </a:spcAft>
            <a:buFont typeface="Symbol" panose="05050102010706020507" pitchFamily="18" charset="2"/>
            <a:buNone/>
          </a:pPr>
          <a:r>
            <a:rPr lang="pl-PL" sz="12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9) przyjmowanie i wdrażanie rekomendacji</a:t>
          </a:r>
        </a:p>
      </dsp:txBody>
      <dsp:txXfrm>
        <a:off x="303919" y="4212275"/>
        <a:ext cx="4001244" cy="293016"/>
      </dsp:txXfrm>
    </dsp:sp>
    <dsp:sp modelId="{A70C5C77-C265-4BC9-AED0-4F228EAA37B1}">
      <dsp:nvSpPr>
        <dsp:cNvPr id="0" name=""/>
        <dsp:cNvSpPr/>
      </dsp:nvSpPr>
      <dsp:spPr>
        <a:xfrm>
          <a:off x="0" y="4857743"/>
          <a:ext cx="5761355" cy="277200"/>
        </a:xfrm>
        <a:prstGeom prst="rect">
          <a:avLst/>
        </a:prstGeom>
        <a:solidFill>
          <a:srgbClr val="ED7D31">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E4F1536B-7820-4F05-A440-35EE08424EB5}">
      <dsp:nvSpPr>
        <dsp:cNvPr id="0" name=""/>
        <dsp:cNvSpPr/>
      </dsp:nvSpPr>
      <dsp:spPr>
        <a:xfrm>
          <a:off x="288067" y="4695383"/>
          <a:ext cx="4032948" cy="324720"/>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36" tIns="0" rIns="152436" bIns="0" numCol="1" spcCol="1270" anchor="ctr" anchorCtr="0">
          <a:noAutofit/>
        </a:bodyPr>
        <a:lstStyle/>
        <a:p>
          <a:pPr marL="0" lvl="0" indent="0" algn="l" defTabSz="533400">
            <a:lnSpc>
              <a:spcPct val="90000"/>
            </a:lnSpc>
            <a:spcBef>
              <a:spcPct val="0"/>
            </a:spcBef>
            <a:spcAft>
              <a:spcPct val="35000"/>
            </a:spcAft>
            <a:buFont typeface="Symbol" panose="05050102010706020507" pitchFamily="18" charset="2"/>
            <a:buNone/>
          </a:pPr>
          <a:endParaRPr lang="pl-PL" sz="12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0" lvl="0" indent="0" algn="l" defTabSz="533400">
            <a:lnSpc>
              <a:spcPct val="90000"/>
            </a:lnSpc>
            <a:spcBef>
              <a:spcPct val="0"/>
            </a:spcBef>
            <a:spcAft>
              <a:spcPct val="35000"/>
            </a:spcAft>
            <a:buFont typeface="Symbol" panose="05050102010706020507" pitchFamily="18" charset="2"/>
            <a:buNone/>
          </a:pPr>
          <a:r>
            <a:rPr lang="pl-PL" sz="12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10) wykorzystanie i upowszechnianie wyników ewaluacji</a:t>
          </a:r>
        </a:p>
        <a:p>
          <a:pPr marL="0" lvl="0" indent="0" algn="l" defTabSz="533400">
            <a:lnSpc>
              <a:spcPct val="90000"/>
            </a:lnSpc>
            <a:spcBef>
              <a:spcPct val="0"/>
            </a:spcBef>
            <a:spcAft>
              <a:spcPct val="35000"/>
            </a:spcAft>
            <a:buFont typeface="Symbol" panose="05050102010706020507" pitchFamily="18" charset="2"/>
            <a:buNone/>
          </a:pPr>
          <a:endParaRPr lang="pl-PL" sz="12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303919" y="4711235"/>
        <a:ext cx="4001244" cy="293016"/>
      </dsp:txXfrm>
    </dsp:sp>
    <dsp:sp modelId="{386FF32C-DC3F-4FF4-A4C1-3A6412DA5D2E}">
      <dsp:nvSpPr>
        <dsp:cNvPr id="0" name=""/>
        <dsp:cNvSpPr/>
      </dsp:nvSpPr>
      <dsp:spPr>
        <a:xfrm>
          <a:off x="0" y="5356703"/>
          <a:ext cx="5761355" cy="277200"/>
        </a:xfrm>
        <a:prstGeom prst="rect">
          <a:avLst/>
        </a:prstGeom>
        <a:solidFill>
          <a:srgbClr val="ED7D31">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29B9BC01-19BE-40FF-B638-9EB6596999A1}">
      <dsp:nvSpPr>
        <dsp:cNvPr id="0" name=""/>
        <dsp:cNvSpPr/>
      </dsp:nvSpPr>
      <dsp:spPr>
        <a:xfrm>
          <a:off x="281591" y="5237014"/>
          <a:ext cx="4032948" cy="324720"/>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36" tIns="0" rIns="152436" bIns="0" numCol="1" spcCol="1270" anchor="ctr" anchorCtr="0">
          <a:noAutofit/>
        </a:bodyPr>
        <a:lstStyle/>
        <a:p>
          <a:pPr marL="0" lvl="0" indent="0" algn="l" defTabSz="533400">
            <a:lnSpc>
              <a:spcPct val="90000"/>
            </a:lnSpc>
            <a:spcBef>
              <a:spcPct val="0"/>
            </a:spcBef>
            <a:spcAft>
              <a:spcPct val="35000"/>
            </a:spcAft>
            <a:buFont typeface="Symbol" panose="05050102010706020507" pitchFamily="18" charset="2"/>
            <a:buNone/>
          </a:pPr>
          <a:r>
            <a:rPr lang="pl-PL" sz="12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11) badania przewidziane do realizacji w FERS </a:t>
          </a:r>
        </a:p>
      </dsp:txBody>
      <dsp:txXfrm>
        <a:off x="297443" y="5252866"/>
        <a:ext cx="4001244" cy="29301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FF7F77-A122-4108-BF3A-8A8BB7728273}">
      <dsp:nvSpPr>
        <dsp:cNvPr id="0" name=""/>
        <dsp:cNvSpPr/>
      </dsp:nvSpPr>
      <dsp:spPr>
        <a:xfrm rot="10800000">
          <a:off x="1253439" y="2192"/>
          <a:ext cx="4193190" cy="789040"/>
        </a:xfrm>
        <a:prstGeom prst="homePlat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7945" tIns="45720" rIns="85344" bIns="45720" numCol="1" spcCol="1270" anchor="ctr" anchorCtr="0">
          <a:noAutofit/>
        </a:bodyPr>
        <a:lstStyle/>
        <a:p>
          <a:pPr marL="0" lvl="0" indent="0" algn="l" defTabSz="533400">
            <a:lnSpc>
              <a:spcPct val="90000"/>
            </a:lnSpc>
            <a:spcBef>
              <a:spcPct val="0"/>
            </a:spcBef>
            <a:spcAft>
              <a:spcPct val="35000"/>
            </a:spcAft>
            <a:buNone/>
          </a:pPr>
          <a:r>
            <a:rPr lang="pl-PL" sz="1200" kern="1200" dirty="0">
              <a:solidFill>
                <a:sysClr val="windowText" lastClr="000000">
                  <a:hueOff val="0"/>
                  <a:satOff val="0"/>
                  <a:lumOff val="0"/>
                  <a:alphaOff val="0"/>
                </a:sysClr>
              </a:solidFill>
              <a:latin typeface="Calibri" panose="020F0502020204030204"/>
              <a:ea typeface="+mn-ea"/>
              <a:cs typeface="+mn-cs"/>
            </a:rPr>
            <a:t>określenie efektów realizacji oraz wpływu FERS na osiąganie celów określonych w strategiach krajowych i unijnych</a:t>
          </a:r>
        </a:p>
      </dsp:txBody>
      <dsp:txXfrm rot="10800000">
        <a:off x="1450699" y="2192"/>
        <a:ext cx="3995930" cy="789040"/>
      </dsp:txXfrm>
    </dsp:sp>
    <dsp:sp modelId="{1D223926-938C-436F-BA6B-86189B537913}">
      <dsp:nvSpPr>
        <dsp:cNvPr id="0" name=""/>
        <dsp:cNvSpPr/>
      </dsp:nvSpPr>
      <dsp:spPr>
        <a:xfrm>
          <a:off x="858919" y="2192"/>
          <a:ext cx="789040" cy="789040"/>
        </a:xfrm>
        <a:prstGeom prst="ellipse">
          <a:avLst/>
        </a:prstGeom>
        <a:blipFill rotWithShape="1">
          <a:blip xmlns:r="http://schemas.openxmlformats.org/officeDocument/2006/relationships" r:embed="rId1"/>
          <a:srcRect/>
          <a:stretch>
            <a:fillRect/>
          </a:stretch>
        </a:blip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5A04B40D-333B-4FBF-978E-2731B16AB4CC}">
      <dsp:nvSpPr>
        <dsp:cNvPr id="0" name=""/>
        <dsp:cNvSpPr/>
      </dsp:nvSpPr>
      <dsp:spPr>
        <a:xfrm rot="10800000">
          <a:off x="1253439" y="1026767"/>
          <a:ext cx="4193190" cy="789040"/>
        </a:xfrm>
        <a:prstGeom prst="homePlat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7945" tIns="45720" rIns="85344" bIns="45720" numCol="1" spcCol="1270" anchor="ctr" anchorCtr="0">
          <a:noAutofit/>
        </a:bodyPr>
        <a:lstStyle/>
        <a:p>
          <a:pPr marL="0" lvl="0" indent="0" algn="l" defTabSz="533400">
            <a:lnSpc>
              <a:spcPct val="90000"/>
            </a:lnSpc>
            <a:spcBef>
              <a:spcPct val="0"/>
            </a:spcBef>
            <a:spcAft>
              <a:spcPct val="35000"/>
            </a:spcAft>
            <a:buNone/>
          </a:pPr>
          <a:r>
            <a:rPr lang="pl-PL" sz="1200" kern="1200" dirty="0">
              <a:solidFill>
                <a:sysClr val="windowText" lastClr="000000">
                  <a:hueOff val="0"/>
                  <a:satOff val="0"/>
                  <a:lumOff val="0"/>
                  <a:alphaOff val="0"/>
                </a:sysClr>
              </a:solidFill>
              <a:latin typeface="Calibri" panose="020F0502020204030204"/>
              <a:ea typeface="+mn-ea"/>
              <a:cs typeface="+mn-cs"/>
            </a:rPr>
            <a:t>poprawa jakości, skuteczności i efektywności wdrażania FERS oraz usprawnienie sposobu funkcjonowania instytucji uczestniczących w jego realizacji</a:t>
          </a:r>
        </a:p>
      </dsp:txBody>
      <dsp:txXfrm rot="10800000">
        <a:off x="1450699" y="1026767"/>
        <a:ext cx="3995930" cy="789040"/>
      </dsp:txXfrm>
    </dsp:sp>
    <dsp:sp modelId="{7A17F0D5-15BB-437E-A9A2-3A99EFC6EE72}">
      <dsp:nvSpPr>
        <dsp:cNvPr id="0" name=""/>
        <dsp:cNvSpPr/>
      </dsp:nvSpPr>
      <dsp:spPr>
        <a:xfrm>
          <a:off x="858919" y="1026767"/>
          <a:ext cx="789040" cy="789040"/>
        </a:xfrm>
        <a:prstGeom prst="ellipse">
          <a:avLst/>
        </a:prstGeom>
        <a:blipFill rotWithShape="1">
          <a:blip xmlns:r="http://schemas.openxmlformats.org/officeDocument/2006/relationships" r:embed="rId2"/>
          <a:srcRect/>
          <a:stretch>
            <a:fillRect l="-39000" r="-39000"/>
          </a:stretch>
        </a:blip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692E9BCF-1C19-4E0F-99FD-31EC245477F1}">
      <dsp:nvSpPr>
        <dsp:cNvPr id="0" name=""/>
        <dsp:cNvSpPr/>
      </dsp:nvSpPr>
      <dsp:spPr>
        <a:xfrm rot="10800000">
          <a:off x="1253439" y="2051342"/>
          <a:ext cx="4193190" cy="789040"/>
        </a:xfrm>
        <a:prstGeom prst="homePlat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7945" tIns="45720" rIns="85344" bIns="45720" numCol="1" spcCol="1270" anchor="ctr" anchorCtr="0">
          <a:noAutofit/>
        </a:bodyPr>
        <a:lstStyle/>
        <a:p>
          <a:pPr marL="0" lvl="0" indent="0" algn="l" defTabSz="533400">
            <a:lnSpc>
              <a:spcPct val="90000"/>
            </a:lnSpc>
            <a:spcBef>
              <a:spcPct val="0"/>
            </a:spcBef>
            <a:spcAft>
              <a:spcPct val="35000"/>
            </a:spcAft>
            <a:buNone/>
          </a:pPr>
          <a:r>
            <a:rPr lang="pl-PL" sz="1200" kern="1200">
              <a:solidFill>
                <a:sysClr val="windowText" lastClr="000000">
                  <a:hueOff val="0"/>
                  <a:satOff val="0"/>
                  <a:lumOff val="0"/>
                  <a:alphaOff val="0"/>
                </a:sysClr>
              </a:solidFill>
              <a:latin typeface="Calibri" panose="020F0502020204030204"/>
              <a:ea typeface="+mn-ea"/>
              <a:cs typeface="+mn-cs"/>
            </a:rPr>
            <a:t>większa </a:t>
          </a:r>
          <a:r>
            <a:rPr lang="pl-PL" sz="1200" kern="1200" dirty="0">
              <a:solidFill>
                <a:sysClr val="windowText" lastClr="000000">
                  <a:hueOff val="0"/>
                  <a:satOff val="0"/>
                  <a:lumOff val="0"/>
                  <a:alphaOff val="0"/>
                </a:sysClr>
              </a:solidFill>
              <a:latin typeface="Calibri" panose="020F0502020204030204"/>
              <a:ea typeface="+mn-ea"/>
              <a:cs typeface="+mn-cs"/>
            </a:rPr>
            <a:t>skuteczność w reagowaniu na potrzeby (zarówno aktualnych, jak i przyszłych) odbiorców Programu (grup docelowych)</a:t>
          </a:r>
        </a:p>
      </dsp:txBody>
      <dsp:txXfrm rot="10800000">
        <a:off x="1450699" y="2051342"/>
        <a:ext cx="3995930" cy="789040"/>
      </dsp:txXfrm>
    </dsp:sp>
    <dsp:sp modelId="{3B783446-2545-4DC6-81AC-5CF46D0509CB}">
      <dsp:nvSpPr>
        <dsp:cNvPr id="0" name=""/>
        <dsp:cNvSpPr/>
      </dsp:nvSpPr>
      <dsp:spPr>
        <a:xfrm>
          <a:off x="858919" y="2051342"/>
          <a:ext cx="789040" cy="789040"/>
        </a:xfrm>
        <a:prstGeom prst="ellipse">
          <a:avLst/>
        </a:prstGeom>
        <a:blipFill rotWithShape="1">
          <a:blip xmlns:r="http://schemas.openxmlformats.org/officeDocument/2006/relationships" r:embed="rId3"/>
          <a:srcRect/>
          <a:stretch>
            <a:fillRect l="-30000" r="-30000"/>
          </a:stretch>
        </a:blip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5B9F35DF-A72D-4B95-A83F-A2C4991CDC4E}">
      <dsp:nvSpPr>
        <dsp:cNvPr id="0" name=""/>
        <dsp:cNvSpPr/>
      </dsp:nvSpPr>
      <dsp:spPr>
        <a:xfrm rot="10800000">
          <a:off x="1253439" y="3075917"/>
          <a:ext cx="4193190" cy="789040"/>
        </a:xfrm>
        <a:prstGeom prst="homePlat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7945" tIns="45720" rIns="85344" bIns="45720" numCol="1" spcCol="1270" anchor="ctr" anchorCtr="0">
          <a:noAutofit/>
        </a:bodyPr>
        <a:lstStyle/>
        <a:p>
          <a:pPr marL="0" lvl="0" indent="0" algn="l" defTabSz="533400">
            <a:lnSpc>
              <a:spcPct val="90000"/>
            </a:lnSpc>
            <a:spcBef>
              <a:spcPct val="0"/>
            </a:spcBef>
            <a:spcAft>
              <a:spcPct val="35000"/>
            </a:spcAft>
            <a:buNone/>
          </a:pPr>
          <a:r>
            <a:rPr lang="pl-PL" sz="1200" kern="1200" dirty="0">
              <a:solidFill>
                <a:sysClr val="windowText" lastClr="000000">
                  <a:hueOff val="0"/>
                  <a:satOff val="0"/>
                  <a:lumOff val="0"/>
                  <a:alphaOff val="0"/>
                </a:sysClr>
              </a:solidFill>
              <a:latin typeface="Calibri" panose="020F0502020204030204"/>
              <a:ea typeface="+mn-ea"/>
              <a:cs typeface="+mn-cs"/>
            </a:rPr>
            <a:t>dostarczenie pogłębionych informacji decydentom, instytucjom odpowiedzialnym za planowanie i wdrażanie wsparcia w poszczególnych priorytetach (IZ / IP, beneficjentom) oraz opinii publicznej</a:t>
          </a:r>
        </a:p>
      </dsp:txBody>
      <dsp:txXfrm rot="10800000">
        <a:off x="1450699" y="3075917"/>
        <a:ext cx="3995930" cy="789040"/>
      </dsp:txXfrm>
    </dsp:sp>
    <dsp:sp modelId="{1B7A8246-35C8-40A8-96AE-F45BD0E1881F}">
      <dsp:nvSpPr>
        <dsp:cNvPr id="0" name=""/>
        <dsp:cNvSpPr/>
      </dsp:nvSpPr>
      <dsp:spPr>
        <a:xfrm>
          <a:off x="858919" y="3075917"/>
          <a:ext cx="789040" cy="789040"/>
        </a:xfrm>
        <a:prstGeom prst="ellipse">
          <a:avLst/>
        </a:prstGeom>
        <a:blipFill rotWithShape="1">
          <a:blip xmlns:r="http://schemas.openxmlformats.org/officeDocument/2006/relationships" r:embed="rId4"/>
          <a:srcRect/>
          <a:stretch>
            <a:fillRect l="-39000" r="-39000"/>
          </a:stretch>
        </a:blip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53C7A9-8AE4-4C27-B55C-DC1F0D65802E}">
      <dsp:nvSpPr>
        <dsp:cNvPr id="0" name=""/>
        <dsp:cNvSpPr/>
      </dsp:nvSpPr>
      <dsp:spPr>
        <a:xfrm>
          <a:off x="2880360" y="1834138"/>
          <a:ext cx="1747882" cy="616602"/>
        </a:xfrm>
        <a:custGeom>
          <a:avLst/>
          <a:gdLst/>
          <a:ahLst/>
          <a:cxnLst/>
          <a:rect l="0" t="0" r="0" b="0"/>
          <a:pathLst>
            <a:path>
              <a:moveTo>
                <a:pt x="0" y="0"/>
              </a:moveTo>
              <a:lnTo>
                <a:pt x="0" y="412442"/>
              </a:lnTo>
              <a:lnTo>
                <a:pt x="1747882" y="412442"/>
              </a:lnTo>
              <a:lnTo>
                <a:pt x="1747882" y="6166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5BC79C-302D-4D2A-8DA1-7EE8252E7419}">
      <dsp:nvSpPr>
        <dsp:cNvPr id="0" name=""/>
        <dsp:cNvSpPr/>
      </dsp:nvSpPr>
      <dsp:spPr>
        <a:xfrm>
          <a:off x="1543722" y="1834138"/>
          <a:ext cx="1336637" cy="621143"/>
        </a:xfrm>
        <a:custGeom>
          <a:avLst/>
          <a:gdLst/>
          <a:ahLst/>
          <a:cxnLst/>
          <a:rect l="0" t="0" r="0" b="0"/>
          <a:pathLst>
            <a:path>
              <a:moveTo>
                <a:pt x="1336637" y="0"/>
              </a:moveTo>
              <a:lnTo>
                <a:pt x="1336637" y="416982"/>
              </a:lnTo>
              <a:lnTo>
                <a:pt x="0" y="416982"/>
              </a:lnTo>
              <a:lnTo>
                <a:pt x="0" y="62114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2CD4FF-FDF3-4085-A458-C6EAB24592D9}">
      <dsp:nvSpPr>
        <dsp:cNvPr id="0" name=""/>
        <dsp:cNvSpPr/>
      </dsp:nvSpPr>
      <dsp:spPr>
        <a:xfrm>
          <a:off x="1908168" y="861946"/>
          <a:ext cx="1944383" cy="972191"/>
        </a:xfrm>
        <a:prstGeom prst="rect">
          <a:avLst/>
        </a:prstGeom>
        <a:solidFill>
          <a:schemeClr val="accent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pl-PL" altLang="ja-JP" sz="1100" b="1" i="0" u="none" strike="noStrike" kern="1200" baseline="0">
              <a:latin typeface="Arial" panose="020B0604020202020204" pitchFamily="34" charset="0"/>
              <a:ea typeface="Yu Mincho" panose="02020400000000000000" pitchFamily="18" charset="-128"/>
              <a:cs typeface="Arial" panose="020B0604020202020204" pitchFamily="34" charset="0"/>
            </a:rPr>
            <a:t>Rodzaje podejść metodologicznych stosowanych w ewaluacji wpływu</a:t>
          </a:r>
          <a:endParaRPr lang="pl-PL" sz="1100" kern="1200">
            <a:latin typeface="Arial" panose="020B0604020202020204" pitchFamily="34" charset="0"/>
            <a:cs typeface="Arial" panose="020B0604020202020204" pitchFamily="34" charset="0"/>
          </a:endParaRPr>
        </a:p>
      </dsp:txBody>
      <dsp:txXfrm>
        <a:off x="1908168" y="861946"/>
        <a:ext cx="1944383" cy="972191"/>
      </dsp:txXfrm>
    </dsp:sp>
    <dsp:sp modelId="{27B4A743-A488-4A2C-9448-703C75B8C0B8}">
      <dsp:nvSpPr>
        <dsp:cNvPr id="0" name=""/>
        <dsp:cNvSpPr/>
      </dsp:nvSpPr>
      <dsp:spPr>
        <a:xfrm>
          <a:off x="4441" y="2455281"/>
          <a:ext cx="3078562" cy="3564619"/>
        </a:xfrm>
        <a:prstGeom prst="rect">
          <a:avLst/>
        </a:prstGeom>
        <a:solidFill>
          <a:schemeClr val="accent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l" defTabSz="488950" rtl="0">
            <a:lnSpc>
              <a:spcPct val="90000"/>
            </a:lnSpc>
            <a:spcBef>
              <a:spcPct val="0"/>
            </a:spcBef>
            <a:spcAft>
              <a:spcPct val="35000"/>
            </a:spcAft>
            <a:buNone/>
          </a:pPr>
          <a:r>
            <a:rPr lang="pl-PL" sz="1100" b="1" i="0" u="none" strike="noStrike" kern="1200" baseline="0">
              <a:solidFill>
                <a:srgbClr val="000000"/>
              </a:solidFill>
              <a:latin typeface="Arial" panose="020B0604020202020204" pitchFamily="34" charset="0"/>
              <a:ea typeface="Yu Mincho" panose="02020400000000000000" pitchFamily="18" charset="-128"/>
            </a:rPr>
            <a:t>Podejście oparte na ocenie wpływu alternatywnego, </a:t>
          </a:r>
          <a:r>
            <a:rPr lang="pl-PL" sz="1100" b="0" i="0" u="none" strike="noStrike" kern="1200" baseline="0">
              <a:solidFill>
                <a:srgbClr val="000000"/>
              </a:solidFill>
              <a:latin typeface="Arial" panose="020B0604020202020204" pitchFamily="34" charset="0"/>
              <a:ea typeface="Yu Mincho" panose="02020400000000000000" pitchFamily="18" charset="-128"/>
            </a:rPr>
            <a:t>inaczej nazywane kontrfaktycznym (CIE) to badania, których celem jest porównanie sytuacji odbiorców interwencji po otrzymaniu wsparcia z programu z sytuacją osób lub podmiotów (o jak najbardziej zbliżonej charakterystyce) niepodlegających interwencji. W tym celu wykorzystywane są próby zasadnicze i kontrolne. To podejście badawcze jest przydatne dla określenia efektu netto, a wiec oszacowania wielkości zmiany wywołanej daną interwencją, a także określenia wobec kogo (jakich grup docelowych programu) wpływ ten wystąpił oraz porównania wpływu różnych (lub tych samych, ale stosowanego wobec różnych grup docelowych) narzędzi, instrumentów i form wsparcia lub typów projektów na sytuację tych grup. Ewaluacje tego typu wskazują jaka jest skala zmian wywołanych interwencją.</a:t>
          </a:r>
          <a:endParaRPr lang="pl-PL" sz="1100" b="1" i="0" u="none" strike="noStrike" kern="1200" baseline="0">
            <a:solidFill>
              <a:srgbClr val="000000"/>
            </a:solidFill>
            <a:latin typeface="Times New Roman" panose="02020603050405020304" pitchFamily="18" charset="0"/>
            <a:ea typeface="Yu Mincho" panose="02020400000000000000" pitchFamily="18" charset="-128"/>
          </a:endParaRPr>
        </a:p>
      </dsp:txBody>
      <dsp:txXfrm>
        <a:off x="4441" y="2455281"/>
        <a:ext cx="3078562" cy="3564619"/>
      </dsp:txXfrm>
    </dsp:sp>
    <dsp:sp modelId="{DAEAFB20-6B2F-469F-AA87-3A3B56563B2C}">
      <dsp:nvSpPr>
        <dsp:cNvPr id="0" name=""/>
        <dsp:cNvSpPr/>
      </dsp:nvSpPr>
      <dsp:spPr>
        <a:xfrm>
          <a:off x="3495765" y="2450741"/>
          <a:ext cx="2264954" cy="232431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l" defTabSz="488950" rtl="0">
            <a:lnSpc>
              <a:spcPct val="90000"/>
            </a:lnSpc>
            <a:spcBef>
              <a:spcPct val="0"/>
            </a:spcBef>
            <a:spcAft>
              <a:spcPct val="35000"/>
            </a:spcAft>
            <a:buNone/>
          </a:pPr>
          <a:r>
            <a:rPr lang="pl-PL" sz="1100" b="1" i="0" u="none" strike="noStrike" kern="1200" baseline="0">
              <a:solidFill>
                <a:srgbClr val="000000"/>
              </a:solidFill>
              <a:latin typeface="Arial" panose="020B0604020202020204" pitchFamily="34" charset="0"/>
              <a:ea typeface="Yu Mincho" panose="02020400000000000000" pitchFamily="18" charset="-128"/>
            </a:rPr>
            <a:t>Podejście oparte na teorii programów (logice interwencji), </a:t>
          </a:r>
          <a:r>
            <a:rPr lang="pl-PL" sz="1100" b="0" i="0" u="none" strike="noStrike" kern="1200" baseline="0">
              <a:solidFill>
                <a:srgbClr val="000000"/>
              </a:solidFill>
              <a:latin typeface="Arial" panose="020B0604020202020204" pitchFamily="34" charset="0"/>
              <a:ea typeface="Yu Mincho" panose="02020400000000000000" pitchFamily="18" charset="-128"/>
            </a:rPr>
            <a:t>w tym w szczególności na teorii zmiany (TBIE). Celem tego rodzaju ewaluacji jest identyfikacja poszczególnych mechanizmów zmian, jakie wystąpiły w związku z wdrażaną interwencją i ocena czy były one zgodne z logiką tej interwencji. Ewaluacje tego typu wskazują dlaczego i jak działa określona interwencja</a:t>
          </a:r>
          <a:endParaRPr lang="pl-PL" sz="1100" b="0" i="0" u="none" strike="noStrike" kern="1200" baseline="0">
            <a:solidFill>
              <a:srgbClr val="000000"/>
            </a:solidFill>
            <a:latin typeface="Times New Roman" panose="02020603050405020304" pitchFamily="18" charset="0"/>
            <a:ea typeface="Yu Mincho" panose="02020400000000000000" pitchFamily="18" charset="-128"/>
          </a:endParaRPr>
        </a:p>
      </dsp:txBody>
      <dsp:txXfrm>
        <a:off x="3495765" y="2450741"/>
        <a:ext cx="2264954" cy="232431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AC1962-763B-4F08-9D8C-949724B2CDA7}">
      <dsp:nvSpPr>
        <dsp:cNvPr id="0" name=""/>
        <dsp:cNvSpPr/>
      </dsp:nvSpPr>
      <dsp:spPr>
        <a:xfrm>
          <a:off x="1974601" y="1749049"/>
          <a:ext cx="1329933" cy="132993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marR="0" lvl="0" indent="0" algn="ctr" defTabSz="1422400" rtl="0">
            <a:lnSpc>
              <a:spcPct val="90000"/>
            </a:lnSpc>
            <a:spcBef>
              <a:spcPct val="0"/>
            </a:spcBef>
            <a:spcAft>
              <a:spcPct val="35000"/>
            </a:spcAft>
            <a:buNone/>
          </a:pPr>
          <a:r>
            <a:rPr lang="pl-PL" sz="3200" b="0" i="0" u="none" strike="noStrike" kern="1200" baseline="0">
              <a:solidFill>
                <a:srgbClr val="FFFFFF"/>
              </a:solidFill>
              <a:latin typeface="Calibri" panose="020F0502020204030204" pitchFamily="34" charset="0"/>
            </a:rPr>
            <a:t>IZ FERS </a:t>
          </a:r>
          <a:endParaRPr lang="pl-PL" sz="3200" kern="1200"/>
        </a:p>
      </dsp:txBody>
      <dsp:txXfrm>
        <a:off x="2169365" y="1943813"/>
        <a:ext cx="940405" cy="940405"/>
      </dsp:txXfrm>
    </dsp:sp>
    <dsp:sp modelId="{3AB56277-7D28-4652-B7FA-D6A18291A7C9}">
      <dsp:nvSpPr>
        <dsp:cNvPr id="0" name=""/>
        <dsp:cNvSpPr/>
      </dsp:nvSpPr>
      <dsp:spPr>
        <a:xfrm rot="16200000">
          <a:off x="2438648" y="1525457"/>
          <a:ext cx="401838" cy="45346"/>
        </a:xfrm>
        <a:custGeom>
          <a:avLst/>
          <a:gdLst/>
          <a:ahLst/>
          <a:cxnLst/>
          <a:rect l="0" t="0" r="0" b="0"/>
          <a:pathLst>
            <a:path>
              <a:moveTo>
                <a:pt x="0" y="22673"/>
              </a:moveTo>
              <a:lnTo>
                <a:pt x="401838" y="226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2629522" y="1538084"/>
        <a:ext cx="20091" cy="20091"/>
      </dsp:txXfrm>
    </dsp:sp>
    <dsp:sp modelId="{5CEE4164-5AB8-4D19-BEA2-AF4679A88B31}">
      <dsp:nvSpPr>
        <dsp:cNvPr id="0" name=""/>
        <dsp:cNvSpPr/>
      </dsp:nvSpPr>
      <dsp:spPr>
        <a:xfrm>
          <a:off x="1974601" y="17277"/>
          <a:ext cx="1329933" cy="132993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pl-PL" sz="1000" b="0" i="0" u="none" strike="noStrike" kern="1200" baseline="0">
              <a:solidFill>
                <a:srgbClr val="FFFFFF"/>
              </a:solidFill>
              <a:latin typeface="Calibri" panose="020F0502020204030204" pitchFamily="34" charset="0"/>
            </a:rPr>
            <a:t>Komitet Monitorujący FERS (w tym partnerzy społ., gosp. i społ.obywat.)</a:t>
          </a:r>
          <a:endParaRPr lang="pl-PL" sz="1000" kern="1200"/>
        </a:p>
      </dsp:txBody>
      <dsp:txXfrm>
        <a:off x="2169365" y="212041"/>
        <a:ext cx="940405" cy="940405"/>
      </dsp:txXfrm>
    </dsp:sp>
    <dsp:sp modelId="{30EADE6B-06B1-43E8-B5DD-8B4AD0F3EE10}">
      <dsp:nvSpPr>
        <dsp:cNvPr id="0" name=""/>
        <dsp:cNvSpPr/>
      </dsp:nvSpPr>
      <dsp:spPr>
        <a:xfrm rot="19800000">
          <a:off x="3188528" y="1958399"/>
          <a:ext cx="401838" cy="45346"/>
        </a:xfrm>
        <a:custGeom>
          <a:avLst/>
          <a:gdLst/>
          <a:ahLst/>
          <a:cxnLst/>
          <a:rect l="0" t="0" r="0" b="0"/>
          <a:pathLst>
            <a:path>
              <a:moveTo>
                <a:pt x="0" y="22673"/>
              </a:moveTo>
              <a:lnTo>
                <a:pt x="401838" y="226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3379401" y="1971027"/>
        <a:ext cx="20091" cy="20091"/>
      </dsp:txXfrm>
    </dsp:sp>
    <dsp:sp modelId="{5C84B204-69DF-47D7-BF20-711EF196187C}">
      <dsp:nvSpPr>
        <dsp:cNvPr id="0" name=""/>
        <dsp:cNvSpPr/>
      </dsp:nvSpPr>
      <dsp:spPr>
        <a:xfrm>
          <a:off x="3474359" y="883163"/>
          <a:ext cx="1329933" cy="132993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pl-PL" sz="1000" b="0" i="0" u="none" strike="noStrike" kern="1200" baseline="0">
              <a:solidFill>
                <a:srgbClr val="FFFFFF"/>
              </a:solidFill>
              <a:latin typeface="Calibri" panose="020F0502020204030204" pitchFamily="34" charset="0"/>
            </a:rPr>
            <a:t>Sieci współpracy funkcjonujące w ramach KE</a:t>
          </a:r>
          <a:endParaRPr lang="pl-PL" sz="1000" kern="1200"/>
        </a:p>
      </dsp:txBody>
      <dsp:txXfrm>
        <a:off x="3669123" y="1077927"/>
        <a:ext cx="940405" cy="940405"/>
      </dsp:txXfrm>
    </dsp:sp>
    <dsp:sp modelId="{2E12566C-8385-4AC1-B8C2-FEB4B0C0BD10}">
      <dsp:nvSpPr>
        <dsp:cNvPr id="0" name=""/>
        <dsp:cNvSpPr/>
      </dsp:nvSpPr>
      <dsp:spPr>
        <a:xfrm rot="1800000">
          <a:off x="3188528" y="2824285"/>
          <a:ext cx="401838" cy="45346"/>
        </a:xfrm>
        <a:custGeom>
          <a:avLst/>
          <a:gdLst/>
          <a:ahLst/>
          <a:cxnLst/>
          <a:rect l="0" t="0" r="0" b="0"/>
          <a:pathLst>
            <a:path>
              <a:moveTo>
                <a:pt x="0" y="22673"/>
              </a:moveTo>
              <a:lnTo>
                <a:pt x="401838" y="226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3379401" y="2836913"/>
        <a:ext cx="20091" cy="20091"/>
      </dsp:txXfrm>
    </dsp:sp>
    <dsp:sp modelId="{85BFE144-9A02-4176-8A0A-AF2859A2CEB8}">
      <dsp:nvSpPr>
        <dsp:cNvPr id="0" name=""/>
        <dsp:cNvSpPr/>
      </dsp:nvSpPr>
      <dsp:spPr>
        <a:xfrm>
          <a:off x="3474359" y="2614935"/>
          <a:ext cx="1329933" cy="132993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pl-PL" sz="1000" b="0" i="0" u="none" strike="noStrike" kern="1200" baseline="0">
              <a:solidFill>
                <a:srgbClr val="FFFFFF"/>
              </a:solidFill>
              <a:latin typeface="Calibri" panose="020F0502020204030204" pitchFamily="34" charset="0"/>
            </a:rPr>
            <a:t>Jednostki Ewaluacyjne funkcjonujące w ramach IP FERS</a:t>
          </a:r>
          <a:endParaRPr lang="pl-PL" sz="1000" kern="1200"/>
        </a:p>
      </dsp:txBody>
      <dsp:txXfrm>
        <a:off x="3669123" y="2809699"/>
        <a:ext cx="940405" cy="940405"/>
      </dsp:txXfrm>
    </dsp:sp>
    <dsp:sp modelId="{2BADE91A-ED1D-4956-A40F-308228142C14}">
      <dsp:nvSpPr>
        <dsp:cNvPr id="0" name=""/>
        <dsp:cNvSpPr/>
      </dsp:nvSpPr>
      <dsp:spPr>
        <a:xfrm rot="5400000">
          <a:off x="2438648" y="3257228"/>
          <a:ext cx="401838" cy="45346"/>
        </a:xfrm>
        <a:custGeom>
          <a:avLst/>
          <a:gdLst/>
          <a:ahLst/>
          <a:cxnLst/>
          <a:rect l="0" t="0" r="0" b="0"/>
          <a:pathLst>
            <a:path>
              <a:moveTo>
                <a:pt x="0" y="22673"/>
              </a:moveTo>
              <a:lnTo>
                <a:pt x="401838" y="226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2629522" y="3269855"/>
        <a:ext cx="20091" cy="20091"/>
      </dsp:txXfrm>
    </dsp:sp>
    <dsp:sp modelId="{558E54FE-EC21-4D8F-98CD-B60886E6F4B4}">
      <dsp:nvSpPr>
        <dsp:cNvPr id="0" name=""/>
        <dsp:cNvSpPr/>
      </dsp:nvSpPr>
      <dsp:spPr>
        <a:xfrm>
          <a:off x="1974601" y="3480821"/>
          <a:ext cx="1329933" cy="132993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Wykonawcy badań ewaluacyjnych</a:t>
          </a:r>
        </a:p>
      </dsp:txBody>
      <dsp:txXfrm>
        <a:off x="2169365" y="3675585"/>
        <a:ext cx="940405" cy="940405"/>
      </dsp:txXfrm>
    </dsp:sp>
    <dsp:sp modelId="{E1E7BDFA-248B-4271-8476-1A827B3B221F}">
      <dsp:nvSpPr>
        <dsp:cNvPr id="0" name=""/>
        <dsp:cNvSpPr/>
      </dsp:nvSpPr>
      <dsp:spPr>
        <a:xfrm rot="9000000">
          <a:off x="1688769" y="2824285"/>
          <a:ext cx="401838" cy="45346"/>
        </a:xfrm>
        <a:custGeom>
          <a:avLst/>
          <a:gdLst/>
          <a:ahLst/>
          <a:cxnLst/>
          <a:rect l="0" t="0" r="0" b="0"/>
          <a:pathLst>
            <a:path>
              <a:moveTo>
                <a:pt x="0" y="22673"/>
              </a:moveTo>
              <a:lnTo>
                <a:pt x="401838" y="226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rot="10800000">
        <a:off x="1879642" y="2836913"/>
        <a:ext cx="20091" cy="20091"/>
      </dsp:txXfrm>
    </dsp:sp>
    <dsp:sp modelId="{0A11F1C2-798B-4EBB-A981-6E64E491DA1E}">
      <dsp:nvSpPr>
        <dsp:cNvPr id="0" name=""/>
        <dsp:cNvSpPr/>
      </dsp:nvSpPr>
      <dsp:spPr>
        <a:xfrm>
          <a:off x="474842" y="2614935"/>
          <a:ext cx="1329933" cy="132993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pl-PL" sz="1000" b="0" i="0" u="none" strike="noStrike" kern="1200" baseline="0">
              <a:solidFill>
                <a:srgbClr val="FFFFFF"/>
              </a:solidFill>
              <a:latin typeface="Calibri" panose="020F0502020204030204" pitchFamily="34" charset="0"/>
            </a:rPr>
            <a:t>GSE FERS  (w tym partnerzy społeczni, gospodarczy i społeczeństwa obywatelskiego)</a:t>
          </a:r>
          <a:endParaRPr lang="pl-PL" sz="1000" kern="1200"/>
        </a:p>
      </dsp:txBody>
      <dsp:txXfrm>
        <a:off x="669606" y="2809699"/>
        <a:ext cx="940405" cy="940405"/>
      </dsp:txXfrm>
    </dsp:sp>
    <dsp:sp modelId="{A6EDD381-3CF6-4C17-AF45-CE4DFF26C4EB}">
      <dsp:nvSpPr>
        <dsp:cNvPr id="0" name=""/>
        <dsp:cNvSpPr/>
      </dsp:nvSpPr>
      <dsp:spPr>
        <a:xfrm rot="12600000">
          <a:off x="1688769" y="1958399"/>
          <a:ext cx="401838" cy="45346"/>
        </a:xfrm>
        <a:custGeom>
          <a:avLst/>
          <a:gdLst/>
          <a:ahLst/>
          <a:cxnLst/>
          <a:rect l="0" t="0" r="0" b="0"/>
          <a:pathLst>
            <a:path>
              <a:moveTo>
                <a:pt x="0" y="22673"/>
              </a:moveTo>
              <a:lnTo>
                <a:pt x="401838" y="226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rot="10800000">
        <a:off x="1879642" y="1971027"/>
        <a:ext cx="20091" cy="20091"/>
      </dsp:txXfrm>
    </dsp:sp>
    <dsp:sp modelId="{AD4EAC33-22F7-48C4-BD72-E300FFDE2B27}">
      <dsp:nvSpPr>
        <dsp:cNvPr id="0" name=""/>
        <dsp:cNvSpPr/>
      </dsp:nvSpPr>
      <dsp:spPr>
        <a:xfrm>
          <a:off x="474842" y="883163"/>
          <a:ext cx="1329933" cy="132993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Krajowa Jednostka Ewaluacji</a:t>
          </a:r>
        </a:p>
      </dsp:txBody>
      <dsp:txXfrm>
        <a:off x="669606" y="1077927"/>
        <a:ext cx="940405" cy="94040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F562A2-08C8-4463-A947-39D2CAA16859}">
      <dsp:nvSpPr>
        <dsp:cNvPr id="0" name=""/>
        <dsp:cNvSpPr/>
      </dsp:nvSpPr>
      <dsp:spPr>
        <a:xfrm>
          <a:off x="4192355" y="3684335"/>
          <a:ext cx="177020" cy="547215"/>
        </a:xfrm>
        <a:custGeom>
          <a:avLst/>
          <a:gdLst/>
          <a:ahLst/>
          <a:cxnLst/>
          <a:rect l="0" t="0" r="0" b="0"/>
          <a:pathLst>
            <a:path>
              <a:moveTo>
                <a:pt x="0" y="0"/>
              </a:moveTo>
              <a:lnTo>
                <a:pt x="0" y="547905"/>
              </a:lnTo>
              <a:lnTo>
                <a:pt x="170481" y="54790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9EF926C-012E-4D60-96CE-EA5E3DACD678}">
      <dsp:nvSpPr>
        <dsp:cNvPr id="0" name=""/>
        <dsp:cNvSpPr/>
      </dsp:nvSpPr>
      <dsp:spPr>
        <a:xfrm>
          <a:off x="3924942" y="2762706"/>
          <a:ext cx="907907" cy="152689"/>
        </a:xfrm>
        <a:custGeom>
          <a:avLst/>
          <a:gdLst/>
          <a:ahLst/>
          <a:cxnLst/>
          <a:rect l="0" t="0" r="0" b="0"/>
          <a:pathLst>
            <a:path>
              <a:moveTo>
                <a:pt x="0" y="0"/>
              </a:moveTo>
              <a:lnTo>
                <a:pt x="909051" y="0"/>
              </a:lnTo>
              <a:lnTo>
                <a:pt x="909051" y="152882"/>
              </a:lnTo>
            </a:path>
          </a:pathLst>
        </a:custGeom>
        <a:noFill/>
        <a:ln w="12700" cap="flat" cmpd="sng" algn="ctr">
          <a:solidFill>
            <a:srgbClr val="FF0000"/>
          </a:solidFill>
          <a:prstDash val="solid"/>
          <a:miter lim="800000"/>
          <a:tailEnd type="triangle" w="lg" len="lg"/>
        </a:ln>
        <a:effectLst/>
      </dsp:spPr>
      <dsp:style>
        <a:lnRef idx="2">
          <a:scrgbClr r="0" g="0" b="0"/>
        </a:lnRef>
        <a:fillRef idx="0">
          <a:scrgbClr r="0" g="0" b="0"/>
        </a:fillRef>
        <a:effectRef idx="0">
          <a:scrgbClr r="0" g="0" b="0"/>
        </a:effectRef>
        <a:fontRef idx="minor"/>
      </dsp:style>
    </dsp:sp>
    <dsp:sp modelId="{B57EDBC9-DA14-46D1-95F4-86802709B4C5}">
      <dsp:nvSpPr>
        <dsp:cNvPr id="0" name=""/>
        <dsp:cNvSpPr/>
      </dsp:nvSpPr>
      <dsp:spPr>
        <a:xfrm>
          <a:off x="3791343" y="1956028"/>
          <a:ext cx="91440" cy="233449"/>
        </a:xfrm>
        <a:custGeom>
          <a:avLst/>
          <a:gdLst/>
          <a:ahLst/>
          <a:cxnLst/>
          <a:rect l="0" t="0" r="0" b="0"/>
          <a:pathLst>
            <a:path>
              <a:moveTo>
                <a:pt x="45720" y="0"/>
              </a:moveTo>
              <a:lnTo>
                <a:pt x="45720" y="64036"/>
              </a:lnTo>
              <a:lnTo>
                <a:pt x="133709" y="64036"/>
              </a:lnTo>
              <a:lnTo>
                <a:pt x="133709" y="233744"/>
              </a:lnTo>
            </a:path>
          </a:pathLst>
        </a:custGeom>
        <a:noFill/>
        <a:ln w="12700" cap="flat" cmpd="sng" algn="ctr">
          <a:solidFill>
            <a:srgbClr val="FF0000"/>
          </a:solidFill>
          <a:prstDash val="solid"/>
          <a:miter lim="800000"/>
          <a:tailEnd type="triangle" w="lg" len="lg"/>
        </a:ln>
        <a:effectLst/>
      </dsp:spPr>
      <dsp:style>
        <a:lnRef idx="2">
          <a:scrgbClr r="0" g="0" b="0"/>
        </a:lnRef>
        <a:fillRef idx="0">
          <a:scrgbClr r="0" g="0" b="0"/>
        </a:fillRef>
        <a:effectRef idx="0">
          <a:scrgbClr r="0" g="0" b="0"/>
        </a:effectRef>
        <a:fontRef idx="minor"/>
      </dsp:style>
    </dsp:sp>
    <dsp:sp modelId="{24678574-F336-43DD-B461-2E0185F486A2}">
      <dsp:nvSpPr>
        <dsp:cNvPr id="0" name=""/>
        <dsp:cNvSpPr/>
      </dsp:nvSpPr>
      <dsp:spPr>
        <a:xfrm>
          <a:off x="2788399" y="809925"/>
          <a:ext cx="1048663" cy="338988"/>
        </a:xfrm>
        <a:custGeom>
          <a:avLst/>
          <a:gdLst/>
          <a:ahLst/>
          <a:cxnLst/>
          <a:rect l="0" t="0" r="0" b="0"/>
          <a:pathLst>
            <a:path>
              <a:moveTo>
                <a:pt x="0" y="0"/>
              </a:moveTo>
              <a:lnTo>
                <a:pt x="0" y="169707"/>
              </a:lnTo>
              <a:lnTo>
                <a:pt x="1049985" y="169707"/>
              </a:lnTo>
              <a:lnTo>
                <a:pt x="1049985" y="339415"/>
              </a:lnTo>
            </a:path>
          </a:pathLst>
        </a:custGeom>
        <a:noFill/>
        <a:ln w="12700" cap="flat" cmpd="sng" algn="ctr">
          <a:solidFill>
            <a:srgbClr val="0070C0"/>
          </a:solidFill>
          <a:prstDash val="solid"/>
          <a:miter lim="800000"/>
        </a:ln>
        <a:effectLst/>
      </dsp:spPr>
      <dsp:style>
        <a:lnRef idx="2">
          <a:scrgbClr r="0" g="0" b="0"/>
        </a:lnRef>
        <a:fillRef idx="0">
          <a:scrgbClr r="0" g="0" b="0"/>
        </a:fillRef>
        <a:effectRef idx="0">
          <a:scrgbClr r="0" g="0" b="0"/>
        </a:effectRef>
        <a:fontRef idx="minor"/>
      </dsp:style>
    </dsp:sp>
    <dsp:sp modelId="{FC7F859D-C180-4C81-BCA7-593439A3C5D9}">
      <dsp:nvSpPr>
        <dsp:cNvPr id="0" name=""/>
        <dsp:cNvSpPr/>
      </dsp:nvSpPr>
      <dsp:spPr>
        <a:xfrm>
          <a:off x="1181899" y="2848753"/>
          <a:ext cx="141961" cy="640409"/>
        </a:xfrm>
        <a:custGeom>
          <a:avLst/>
          <a:gdLst/>
          <a:ahLst/>
          <a:cxnLst/>
          <a:rect l="0" t="0" r="0" b="0"/>
          <a:pathLst>
            <a:path>
              <a:moveTo>
                <a:pt x="0" y="0"/>
              </a:moveTo>
              <a:lnTo>
                <a:pt x="0" y="641216"/>
              </a:lnTo>
              <a:lnTo>
                <a:pt x="142140" y="64121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19538A5-4339-4A75-A420-54CB1F04CBE1}">
      <dsp:nvSpPr>
        <dsp:cNvPr id="0" name=""/>
        <dsp:cNvSpPr/>
      </dsp:nvSpPr>
      <dsp:spPr>
        <a:xfrm>
          <a:off x="1707171" y="1956028"/>
          <a:ext cx="91440" cy="335687"/>
        </a:xfrm>
        <a:custGeom>
          <a:avLst/>
          <a:gdLst/>
          <a:ahLst/>
          <a:cxnLst/>
          <a:rect l="0" t="0" r="0" b="0"/>
          <a:pathLst>
            <a:path>
              <a:moveTo>
                <a:pt x="45720" y="0"/>
              </a:moveTo>
              <a:lnTo>
                <a:pt x="45720" y="153167"/>
              </a:lnTo>
              <a:lnTo>
                <a:pt x="65383" y="153167"/>
              </a:lnTo>
              <a:lnTo>
                <a:pt x="65383" y="415848"/>
              </a:lnTo>
            </a:path>
          </a:pathLst>
        </a:custGeom>
        <a:noFill/>
        <a:ln w="12700" cap="flat" cmpd="sng" algn="ctr">
          <a:solidFill>
            <a:srgbClr val="FF0000"/>
          </a:solidFill>
          <a:prstDash val="solid"/>
          <a:round/>
          <a:headEnd type="none" w="lg" len="lg"/>
          <a:tailEnd type="triangle" w="lg" len="lg"/>
        </a:ln>
        <a:effectLst/>
      </dsp:spPr>
      <dsp:style>
        <a:lnRef idx="2">
          <a:scrgbClr r="0" g="0" b="0"/>
        </a:lnRef>
        <a:fillRef idx="0">
          <a:scrgbClr r="0" g="0" b="0"/>
        </a:fillRef>
        <a:effectRef idx="0">
          <a:scrgbClr r="0" g="0" b="0"/>
        </a:effectRef>
        <a:fontRef idx="minor"/>
      </dsp:style>
    </dsp:sp>
    <dsp:sp modelId="{170A65BE-6964-4865-842F-35300AB8D626}">
      <dsp:nvSpPr>
        <dsp:cNvPr id="0" name=""/>
        <dsp:cNvSpPr/>
      </dsp:nvSpPr>
      <dsp:spPr>
        <a:xfrm>
          <a:off x="1752891" y="809925"/>
          <a:ext cx="1035507" cy="338988"/>
        </a:xfrm>
        <a:custGeom>
          <a:avLst/>
          <a:gdLst/>
          <a:ahLst/>
          <a:cxnLst/>
          <a:rect l="0" t="0" r="0" b="0"/>
          <a:pathLst>
            <a:path>
              <a:moveTo>
                <a:pt x="1036813" y="0"/>
              </a:moveTo>
              <a:lnTo>
                <a:pt x="1036813" y="169707"/>
              </a:lnTo>
              <a:lnTo>
                <a:pt x="0" y="169707"/>
              </a:lnTo>
              <a:lnTo>
                <a:pt x="0" y="33941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F78A234-BA68-45CD-91E2-811A1DB0EFB6}">
      <dsp:nvSpPr>
        <dsp:cNvPr id="0" name=""/>
        <dsp:cNvSpPr/>
      </dsp:nvSpPr>
      <dsp:spPr>
        <a:xfrm>
          <a:off x="1981284" y="2810"/>
          <a:ext cx="1614229" cy="807114"/>
        </a:xfrm>
        <a:prstGeom prst="rect">
          <a:avLst/>
        </a:prstGeom>
        <a:noFill/>
        <a:ln w="381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pl-PL" sz="1800" kern="1200" dirty="0">
              <a:solidFill>
                <a:sysClr val="windowText" lastClr="000000"/>
              </a:solidFill>
              <a:latin typeface="Calibri" panose="020F0502020204030204"/>
              <a:ea typeface="+mn-ea"/>
              <a:cs typeface="+mn-cs"/>
            </a:rPr>
            <a:t>Klasa rekomendacji</a:t>
          </a:r>
        </a:p>
      </dsp:txBody>
      <dsp:txXfrm>
        <a:off x="1981284" y="2810"/>
        <a:ext cx="1614229" cy="807114"/>
      </dsp:txXfrm>
    </dsp:sp>
    <dsp:sp modelId="{0D6FD9B6-3276-41A3-A640-76B7C75D1294}">
      <dsp:nvSpPr>
        <dsp:cNvPr id="0" name=""/>
        <dsp:cNvSpPr/>
      </dsp:nvSpPr>
      <dsp:spPr>
        <a:xfrm>
          <a:off x="945776" y="1148913"/>
          <a:ext cx="1614229" cy="807114"/>
        </a:xfrm>
        <a:prstGeom prst="rect">
          <a:avLst/>
        </a:prstGeom>
        <a:noFill/>
        <a:ln w="381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pl-PL" sz="1800" kern="1200" dirty="0">
              <a:solidFill>
                <a:sysClr val="windowText" lastClr="000000"/>
              </a:solidFill>
              <a:latin typeface="Calibri" panose="020F0502020204030204"/>
              <a:ea typeface="+mn-ea"/>
              <a:cs typeface="+mn-cs"/>
            </a:rPr>
            <a:t>Horyzontalna</a:t>
          </a:r>
        </a:p>
      </dsp:txBody>
      <dsp:txXfrm>
        <a:off x="945776" y="1148913"/>
        <a:ext cx="1614229" cy="807114"/>
      </dsp:txXfrm>
    </dsp:sp>
    <dsp:sp modelId="{9F096C67-D839-4EDC-86B5-D9D783884C83}">
      <dsp:nvSpPr>
        <dsp:cNvPr id="0" name=""/>
        <dsp:cNvSpPr/>
      </dsp:nvSpPr>
      <dsp:spPr>
        <a:xfrm>
          <a:off x="1035979" y="2291715"/>
          <a:ext cx="1459198" cy="557038"/>
        </a:xfrm>
        <a:prstGeom prst="rect">
          <a:avLst/>
        </a:prstGeom>
        <a:noFill/>
        <a:ln w="381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dirty="0">
              <a:solidFill>
                <a:sysClr val="windowText" lastClr="000000"/>
              </a:solidFill>
              <a:latin typeface="Calibri" panose="020F0502020204030204"/>
              <a:ea typeface="+mn-ea"/>
              <a:cs typeface="+mn-cs"/>
            </a:rPr>
            <a:t>JE IP przekazuje bezpośrednio do KJE </a:t>
          </a:r>
        </a:p>
      </dsp:txBody>
      <dsp:txXfrm>
        <a:off x="1035979" y="2291715"/>
        <a:ext cx="1459198" cy="557038"/>
      </dsp:txXfrm>
    </dsp:sp>
    <dsp:sp modelId="{4741114C-E363-4D6C-BDF2-96537EC75CB0}">
      <dsp:nvSpPr>
        <dsp:cNvPr id="0" name=""/>
        <dsp:cNvSpPr/>
      </dsp:nvSpPr>
      <dsp:spPr>
        <a:xfrm>
          <a:off x="1323861" y="3004744"/>
          <a:ext cx="1296210" cy="968836"/>
        </a:xfrm>
        <a:prstGeom prst="rect">
          <a:avLst/>
        </a:prstGeom>
        <a:noFill/>
        <a:ln w="38100" cap="flat" cmpd="sng" algn="ctr">
          <a:solidFill>
            <a:srgbClr val="4472C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dirty="0">
              <a:solidFill>
                <a:sysClr val="windowText" lastClr="000000"/>
              </a:solidFill>
              <a:latin typeface="Calibri" panose="020F0502020204030204"/>
              <a:ea typeface="+mn-ea"/>
              <a:cs typeface="+mn-cs"/>
            </a:rPr>
            <a:t>Decyzja KJE dot. ew. zmiany klasy rekomendacji na programową </a:t>
          </a:r>
        </a:p>
      </dsp:txBody>
      <dsp:txXfrm>
        <a:off x="1323861" y="3004744"/>
        <a:ext cx="1296210" cy="968836"/>
      </dsp:txXfrm>
    </dsp:sp>
    <dsp:sp modelId="{98D06177-3B42-4683-B3DF-F1479C115258}">
      <dsp:nvSpPr>
        <dsp:cNvPr id="0" name=""/>
        <dsp:cNvSpPr/>
      </dsp:nvSpPr>
      <dsp:spPr>
        <a:xfrm>
          <a:off x="3029948" y="1148913"/>
          <a:ext cx="1614229" cy="807114"/>
        </a:xfrm>
        <a:prstGeom prst="rect">
          <a:avLst/>
        </a:prstGeom>
        <a:noFill/>
        <a:ln w="381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pl-PL" sz="1800" kern="1200" dirty="0">
              <a:solidFill>
                <a:sysClr val="windowText" lastClr="000000"/>
              </a:solidFill>
              <a:latin typeface="Calibri" panose="020F0502020204030204"/>
              <a:ea typeface="+mn-ea"/>
              <a:cs typeface="+mn-cs"/>
            </a:rPr>
            <a:t>Programowa</a:t>
          </a:r>
        </a:p>
      </dsp:txBody>
      <dsp:txXfrm>
        <a:off x="3029948" y="1148913"/>
        <a:ext cx="1614229" cy="807114"/>
      </dsp:txXfrm>
    </dsp:sp>
    <dsp:sp modelId="{9E47D265-9B26-4BEB-9397-B8625D740226}">
      <dsp:nvSpPr>
        <dsp:cNvPr id="0" name=""/>
        <dsp:cNvSpPr/>
      </dsp:nvSpPr>
      <dsp:spPr>
        <a:xfrm>
          <a:off x="3175342" y="2189477"/>
          <a:ext cx="1499199" cy="573228"/>
        </a:xfrm>
        <a:prstGeom prst="rect">
          <a:avLst/>
        </a:prstGeom>
        <a:noFill/>
        <a:ln w="381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dirty="0">
              <a:solidFill>
                <a:sysClr val="windowText" lastClr="000000"/>
              </a:solidFill>
              <a:latin typeface="Calibri" panose="020F0502020204030204"/>
              <a:ea typeface="+mn-ea"/>
              <a:cs typeface="+mn-cs"/>
            </a:rPr>
            <a:t>JE IP</a:t>
          </a:r>
          <a:r>
            <a:rPr lang="pl-PL" sz="1200" kern="1200" baseline="0" dirty="0">
              <a:solidFill>
                <a:sysClr val="windowText" lastClr="000000"/>
              </a:solidFill>
              <a:latin typeface="Calibri" panose="020F0502020204030204"/>
              <a:ea typeface="+mn-ea"/>
              <a:cs typeface="+mn-cs"/>
            </a:rPr>
            <a:t> konsultuje rekomendacje z ich adresatami</a:t>
          </a:r>
          <a:endParaRPr lang="pl-PL" sz="1200" kern="1200" dirty="0">
            <a:solidFill>
              <a:sysClr val="windowText" lastClr="000000"/>
            </a:solidFill>
            <a:latin typeface="Calibri" panose="020F0502020204030204"/>
            <a:ea typeface="+mn-ea"/>
            <a:cs typeface="+mn-cs"/>
          </a:endParaRPr>
        </a:p>
      </dsp:txBody>
      <dsp:txXfrm>
        <a:off x="3175342" y="2189477"/>
        <a:ext cx="1499199" cy="573228"/>
      </dsp:txXfrm>
    </dsp:sp>
    <dsp:sp modelId="{83A385A3-FE0C-4967-8413-188CB199400C}">
      <dsp:nvSpPr>
        <dsp:cNvPr id="0" name=""/>
        <dsp:cNvSpPr/>
      </dsp:nvSpPr>
      <dsp:spPr>
        <a:xfrm>
          <a:off x="4032231" y="2915396"/>
          <a:ext cx="1601234" cy="768938"/>
        </a:xfrm>
        <a:prstGeom prst="rect">
          <a:avLst/>
        </a:prstGeom>
        <a:noFill/>
        <a:ln w="381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dirty="0">
              <a:solidFill>
                <a:sysClr val="windowText" lastClr="000000"/>
              </a:solidFill>
              <a:latin typeface="Calibri" panose="020F0502020204030204"/>
              <a:ea typeface="+mn-ea"/>
              <a:cs typeface="+mn-cs"/>
            </a:rPr>
            <a:t>JE przekazuje rekomendację do IZ FERS w celu postawienia na KM FERS</a:t>
          </a:r>
        </a:p>
      </dsp:txBody>
      <dsp:txXfrm>
        <a:off x="4032231" y="2915396"/>
        <a:ext cx="1601234" cy="768938"/>
      </dsp:txXfrm>
    </dsp:sp>
    <dsp:sp modelId="{FE7635A5-DD29-4754-BBA4-FD67945A78C7}">
      <dsp:nvSpPr>
        <dsp:cNvPr id="0" name=""/>
        <dsp:cNvSpPr/>
      </dsp:nvSpPr>
      <dsp:spPr>
        <a:xfrm>
          <a:off x="4369375" y="3827993"/>
          <a:ext cx="1614229" cy="807114"/>
        </a:xfrm>
        <a:prstGeom prst="rect">
          <a:avLst/>
        </a:prstGeom>
        <a:noFill/>
        <a:ln w="38100" cap="flat" cmpd="sng" algn="ctr">
          <a:solidFill>
            <a:srgbClr val="4472C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solidFill>
                <a:sysClr val="windowText" lastClr="000000"/>
              </a:solidFill>
              <a:latin typeface="Calibri" panose="020F0502020204030204"/>
              <a:ea typeface="+mn-ea"/>
              <a:cs typeface="+mn-cs"/>
            </a:rPr>
            <a:t>Decyzja KM FERS o zatwierdzeniu bądź odrzuceniu rekomendacji</a:t>
          </a:r>
        </a:p>
      </dsp:txBody>
      <dsp:txXfrm>
        <a:off x="4369375" y="3827993"/>
        <a:ext cx="1614229" cy="80711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237831A3-789A-4FA3-9BE3-4507434048A1}">
    <t:Anchor>
      <t:Comment id="2038742035"/>
    </t:Anchor>
    <t:History>
      <t:Event id="{6A15B3BF-7381-4359-A485-C308384D90C8}" time="2023-06-15T09:03:07.348Z">
        <t:Attribution userId="S::malgorzata.jablecka-kiluk@mfipr.gov.pl::9bc41991-1876-4e09-ad60-560b6d998c8b" userProvider="AD" userName="Jabłecka-Kiluk Małgorzata"/>
        <t:Anchor>
          <t:Comment id="675326569"/>
        </t:Anchor>
        <t:Create/>
      </t:Event>
      <t:Event id="{9F77A0A9-9E74-4A39-8F14-ED23AEA382EA}" time="2023-06-15T09:03:07.348Z">
        <t:Attribution userId="S::malgorzata.jablecka-kiluk@mfipr.gov.pl::9bc41991-1876-4e09-ad60-560b6d998c8b" userProvider="AD" userName="Jabłecka-Kiluk Małgorzata"/>
        <t:Anchor>
          <t:Comment id="675326569"/>
        </t:Anchor>
        <t:Assign userId="S::Aleksandra.Osinska@mfipr.gov.pl::bcb683f4-532b-4f75-87df-5d4dccad029b" userProvider="AD" userName="Osińska Aleksandra"/>
      </t:Event>
      <t:Event id="{8E49CC32-51E4-4D98-A6E1-F344D8C1DC21}" time="2023-06-15T09:03:07.348Z">
        <t:Attribution userId="S::malgorzata.jablecka-kiluk@mfipr.gov.pl::9bc41991-1876-4e09-ad60-560b6d998c8b" userProvider="AD" userName="Jabłecka-Kiluk Małgorzata"/>
        <t:Anchor>
          <t:Comment id="675326569"/>
        </t:Anchor>
        <t:SetTitle title="@Osińska Aleksandra najlepiej sprawdzić w ustawie wdrożeniowej"/>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92A4C8-43FD-4C3C-8DAF-5C6CB3C2B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10812</Words>
  <Characters>64873</Characters>
  <Application>Microsoft Office Word</Application>
  <DocSecurity>0</DocSecurity>
  <Lines>540</Lines>
  <Paragraphs>151</Paragraphs>
  <ScaleCrop>false</ScaleCrop>
  <HeadingPairs>
    <vt:vector size="2" baseType="variant">
      <vt:variant>
        <vt:lpstr>Tytuł</vt:lpstr>
      </vt:variant>
      <vt:variant>
        <vt:i4>1</vt:i4>
      </vt:variant>
    </vt:vector>
  </HeadingPairs>
  <TitlesOfParts>
    <vt:vector size="1" baseType="lpstr">
      <vt:lpstr>plan ewaluacji 
programu fundusze europejskie dla rozwoju społecznego 
2021 -2027</vt:lpstr>
    </vt:vector>
  </TitlesOfParts>
  <Company>Ministerstwo Infrastruktury i Rozwoju                                      Departament Europejskiego Funduszu Społecznego</Company>
  <LinksUpToDate>false</LinksUpToDate>
  <CharactersWithSpaces>75534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ewaluacji 
programu fundusze europejskie dla rozwoju społecznego 
2021 -2027</dc:title>
  <dc:subject>Projekt z dnia 16.01.2014 r.</dc:subject>
  <dc:creator>Michal Sulkowski</dc:creator>
  <cp:keywords/>
  <dc:description/>
  <cp:lastModifiedBy>Ewa Szustak, WE DZF</cp:lastModifiedBy>
  <cp:revision>2</cp:revision>
  <cp:lastPrinted>2021-11-05T00:45:00Z</cp:lastPrinted>
  <dcterms:created xsi:type="dcterms:W3CDTF">2023-08-28T08:03:00Z</dcterms:created>
  <dcterms:modified xsi:type="dcterms:W3CDTF">2023-08-28T08:03:00Z</dcterms:modified>
</cp:coreProperties>
</file>